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tabs>
          <w:tab w:val="right" w:leader="dot" w:pos="6350"/>
        </w:tabs>
        <w:ind w:left="240" w:right="210" w:rightChars="100" w:hanging="321" w:hangingChars="100"/>
        <w:jc w:val="center"/>
        <w:rPr>
          <w:rFonts w:hint="eastAsia" w:ascii="仿宋_GB2312" w:hAnsi="宋体" w:cs="宋体"/>
          <w:color w:val="auto"/>
          <w:lang w:val="en-US" w:eastAsia="zh-CN"/>
        </w:rPr>
      </w:pPr>
      <w:r>
        <w:rPr>
          <w:rFonts w:hint="eastAsia" w:eastAsia="方正小标宋简体" w:cs="方正小标宋简体"/>
          <w:b/>
          <w:sz w:val="32"/>
          <w:szCs w:val="32"/>
        </w:rPr>
        <w:t>目</w:t>
      </w:r>
      <w:r>
        <w:rPr>
          <w:rFonts w:eastAsia="方正小标宋简体" w:cs="方正小标宋简体"/>
          <w:b/>
          <w:sz w:val="32"/>
          <w:szCs w:val="32"/>
        </w:rPr>
        <w:t xml:space="preserve">  </w:t>
      </w:r>
      <w:r>
        <w:rPr>
          <w:rFonts w:hint="eastAsia" w:eastAsia="方正小标宋简体" w:cs="方正小标宋简体"/>
          <w:b/>
          <w:sz w:val="32"/>
          <w:szCs w:val="32"/>
        </w:rPr>
        <w:t>录</w:t>
      </w:r>
      <w:r>
        <w:rPr>
          <w:rFonts w:hint="eastAsia" w:ascii="仿宋_GB2312" w:hAnsi="宋体" w:cs="宋体"/>
          <w:color w:val="auto"/>
          <w:lang w:val="en-US" w:eastAsia="zh-CN"/>
        </w:rPr>
        <w:fldChar w:fldCharType="begin"/>
      </w:r>
      <w:r>
        <w:rPr>
          <w:rFonts w:hint="eastAsia" w:ascii="仿宋_GB2312" w:hAnsi="宋体" w:cs="宋体"/>
          <w:color w:val="auto"/>
          <w:lang w:val="en-US" w:eastAsia="zh-CN"/>
        </w:rPr>
        <w:instrText xml:space="preserve">TOC \o "1-3" \h  \u </w:instrText>
      </w:r>
      <w:r>
        <w:rPr>
          <w:rFonts w:hint="eastAsia" w:ascii="仿宋_GB2312" w:hAnsi="宋体" w:cs="宋体"/>
          <w:color w:val="auto"/>
          <w:lang w:val="en-US" w:eastAsia="zh-CN"/>
        </w:rPr>
        <w:fldChar w:fldCharType="separate"/>
      </w:r>
    </w:p>
    <w:p>
      <w:pPr>
        <w:pStyle w:val="12"/>
        <w:tabs>
          <w:tab w:val="right" w:leader="dot" w:pos="6350"/>
        </w:tabs>
        <w:ind w:left="240" w:right="210" w:rightChars="100" w:hanging="240" w:hangingChars="100"/>
        <w:jc w:val="right"/>
        <w:rPr>
          <w:rFonts w:hint="default" w:ascii="仿宋_GB2312" w:hAnsi="宋体" w:cs="宋体"/>
          <w:color w:val="auto"/>
          <w:lang w:val="en-US" w:eastAsia="zh-CN"/>
        </w:rPr>
      </w:pPr>
      <w:r>
        <w:rPr>
          <w:rFonts w:hint="eastAsia" w:ascii="仿宋_GB2312" w:hAnsi="宋体" w:cs="宋体"/>
          <w:color w:val="auto"/>
          <w:lang w:val="en-US" w:eastAsia="zh-CN"/>
        </w:rPr>
        <w:t>1.《关于城市既有住宅加装电梯的指导意见》（豫建〔2018〕126号）</w:t>
      </w:r>
      <w:r>
        <w:rPr>
          <w:rFonts w:hint="eastAsia" w:ascii="仿宋_GB2312" w:hAnsi="宋体" w:cs="宋体"/>
          <w:color w:val="auto"/>
          <w:lang w:val="en-US" w:eastAsia="zh-CN"/>
        </w:rPr>
        <w:tab/>
      </w:r>
      <w:r>
        <w:rPr>
          <w:rFonts w:hint="eastAsia" w:ascii="仿宋_GB2312" w:hAnsi="宋体" w:cs="宋体"/>
          <w:color w:val="auto"/>
          <w:lang w:val="en-US" w:eastAsia="zh-CN"/>
        </w:rPr>
        <w:t xml:space="preserve">1 </w:t>
      </w:r>
    </w:p>
    <w:p>
      <w:pPr>
        <w:pStyle w:val="12"/>
        <w:tabs>
          <w:tab w:val="right" w:leader="dot" w:pos="6350"/>
        </w:tabs>
        <w:ind w:left="240" w:right="210" w:rightChars="100" w:hanging="240" w:hangingChars="100"/>
        <w:jc w:val="right"/>
        <w:rPr>
          <w:rFonts w:hint="eastAsia" w:ascii="仿宋_GB2312" w:hAnsi="宋体" w:cs="宋体"/>
          <w:color w:val="auto"/>
          <w:lang w:val="en-US" w:eastAsia="zh-CN"/>
        </w:rPr>
      </w:pPr>
      <w:r>
        <w:rPr>
          <w:rFonts w:hint="eastAsia" w:ascii="仿宋_GB2312" w:hAnsi="宋体" w:cs="宋体"/>
          <w:color w:val="auto"/>
          <w:lang w:val="en-US" w:eastAsia="zh-CN"/>
        </w:rPr>
        <w:t>2.《郑州市城市更新工作领导小组关于既有住宅加装电梯工作的实施意见》（郑城市更新文〔2022〕4号）</w:t>
      </w:r>
      <w:r>
        <w:rPr>
          <w:rFonts w:hint="eastAsia" w:ascii="仿宋_GB2312" w:hAnsi="宋体" w:cs="宋体"/>
          <w:color w:val="auto"/>
          <w:lang w:val="en-US" w:eastAsia="zh-CN"/>
        </w:rPr>
        <w:fldChar w:fldCharType="begin"/>
      </w:r>
      <w:r>
        <w:rPr>
          <w:rFonts w:hint="eastAsia" w:ascii="仿宋_GB2312" w:hAnsi="宋体" w:cs="宋体"/>
          <w:color w:val="auto"/>
          <w:lang w:val="en-US" w:eastAsia="zh-CN"/>
        </w:rPr>
        <w:instrText xml:space="preserve"> HYPERLINK \l "_Toc26684" </w:instrText>
      </w:r>
      <w:r>
        <w:rPr>
          <w:rFonts w:hint="eastAsia" w:ascii="仿宋_GB2312" w:hAnsi="宋体" w:cs="宋体"/>
          <w:color w:val="auto"/>
          <w:lang w:val="en-US" w:eastAsia="zh-CN"/>
        </w:rPr>
        <w:fldChar w:fldCharType="separate"/>
      </w:r>
      <w:r>
        <w:rPr>
          <w:rFonts w:hint="eastAsia" w:ascii="仿宋_GB2312" w:hAnsi="宋体" w:cs="宋体"/>
          <w:color w:val="auto"/>
          <w:lang w:val="en-US" w:eastAsia="zh-CN"/>
        </w:rPr>
        <w:tab/>
      </w:r>
      <w:r>
        <w:rPr>
          <w:rFonts w:hint="eastAsia" w:ascii="仿宋_GB2312" w:hAnsi="宋体" w:cs="宋体"/>
          <w:color w:val="auto"/>
          <w:lang w:val="en-US" w:eastAsia="zh-CN"/>
        </w:rPr>
        <w:t>7</w:t>
      </w:r>
      <w:r>
        <w:rPr>
          <w:rFonts w:hint="eastAsia" w:ascii="仿宋_GB2312" w:hAnsi="宋体" w:cs="宋体"/>
          <w:color w:val="auto"/>
          <w:lang w:val="en-US" w:eastAsia="zh-CN"/>
        </w:rPr>
        <w:fldChar w:fldCharType="end"/>
      </w:r>
    </w:p>
    <w:p>
      <w:pPr>
        <w:pStyle w:val="12"/>
        <w:tabs>
          <w:tab w:val="right" w:leader="dot" w:pos="6350"/>
        </w:tabs>
        <w:ind w:left="240" w:right="210" w:rightChars="100" w:hanging="240" w:hangingChars="100"/>
        <w:jc w:val="right"/>
        <w:rPr>
          <w:rFonts w:hint="default" w:ascii="仿宋_GB2312" w:hAnsi="宋体" w:cs="宋体"/>
          <w:color w:val="auto"/>
          <w:lang w:val="en-US" w:eastAsia="zh-CN"/>
        </w:rPr>
      </w:pPr>
      <w:r>
        <w:rPr>
          <w:rFonts w:hint="eastAsia" w:ascii="仿宋_GB2312" w:hAnsi="宋体" w:cs="宋体"/>
          <w:color w:val="auto"/>
          <w:lang w:val="en-US" w:eastAsia="zh-CN"/>
        </w:rPr>
        <w:t>3.《郑州市电梯使用安全管理办法》（郑州市人民政府令第221号）</w:t>
      </w:r>
      <w:r>
        <w:rPr>
          <w:rFonts w:hint="eastAsia" w:ascii="仿宋_GB2312" w:hAnsi="宋体" w:cs="宋体"/>
          <w:color w:val="auto"/>
          <w:lang w:val="en-US" w:eastAsia="zh-CN"/>
        </w:rPr>
        <w:fldChar w:fldCharType="begin"/>
      </w:r>
      <w:r>
        <w:rPr>
          <w:rFonts w:hint="eastAsia" w:ascii="仿宋_GB2312" w:hAnsi="宋体" w:cs="宋体"/>
          <w:color w:val="auto"/>
          <w:lang w:val="en-US" w:eastAsia="zh-CN"/>
        </w:rPr>
        <w:instrText xml:space="preserve"> HYPERLINK \l "_Toc28558" </w:instrText>
      </w:r>
      <w:r>
        <w:rPr>
          <w:rFonts w:hint="eastAsia" w:ascii="仿宋_GB2312" w:hAnsi="宋体" w:cs="宋体"/>
          <w:color w:val="auto"/>
          <w:lang w:val="en-US" w:eastAsia="zh-CN"/>
        </w:rPr>
        <w:fldChar w:fldCharType="separate"/>
      </w:r>
      <w:r>
        <w:rPr>
          <w:rFonts w:hint="eastAsia" w:ascii="仿宋_GB2312" w:hAnsi="宋体" w:cs="宋体"/>
          <w:color w:val="auto"/>
          <w:lang w:val="en-US" w:eastAsia="zh-CN"/>
        </w:rPr>
        <w:tab/>
      </w:r>
      <w:r>
        <w:rPr>
          <w:rFonts w:hint="eastAsia" w:ascii="仿宋_GB2312" w:hAnsi="宋体" w:cs="宋体"/>
          <w:color w:val="auto"/>
          <w:lang w:val="en-US" w:eastAsia="zh-CN"/>
        </w:rPr>
        <w:t>2</w:t>
      </w:r>
      <w:r>
        <w:rPr>
          <w:rFonts w:hint="eastAsia" w:ascii="仿宋_GB2312" w:hAnsi="宋体" w:cs="宋体"/>
          <w:color w:val="auto"/>
          <w:lang w:val="en-US" w:eastAsia="zh-CN"/>
        </w:rPr>
        <w:fldChar w:fldCharType="end"/>
      </w:r>
      <w:r>
        <w:rPr>
          <w:rFonts w:hint="eastAsia" w:ascii="仿宋_GB2312" w:hAnsi="宋体" w:cs="宋体"/>
          <w:color w:val="auto"/>
          <w:lang w:val="en-US" w:eastAsia="zh-CN"/>
        </w:rPr>
        <w:t>3</w:t>
      </w:r>
    </w:p>
    <w:p>
      <w:pPr>
        <w:pStyle w:val="12"/>
        <w:tabs>
          <w:tab w:val="right" w:leader="dot" w:pos="6350"/>
        </w:tabs>
        <w:ind w:left="240" w:right="210" w:rightChars="100" w:hanging="240" w:hangingChars="100"/>
        <w:jc w:val="both"/>
        <w:rPr>
          <w:rFonts w:hint="default" w:ascii="仿宋_GB2312" w:hAnsi="宋体" w:cs="宋体"/>
          <w:color w:val="auto"/>
          <w:lang w:val="en-US" w:eastAsia="zh-CN"/>
        </w:rPr>
      </w:pPr>
      <w:r>
        <w:rPr>
          <w:rFonts w:hint="eastAsia" w:ascii="仿宋_GB2312" w:hAnsi="宋体" w:cs="宋体"/>
          <w:color w:val="auto"/>
          <w:lang w:val="en-US" w:eastAsia="zh-CN"/>
        </w:rPr>
        <w:t>4.《郑州市既有住宅加装电梯财政补贴申领办法》郑房〔2020〕111号</w:t>
      </w:r>
      <w:r>
        <w:rPr>
          <w:rFonts w:hint="eastAsia" w:ascii="仿宋_GB2312" w:hAnsi="宋体" w:cs="宋体"/>
          <w:color w:val="auto"/>
          <w:lang w:val="en-US" w:eastAsia="zh-CN"/>
        </w:rPr>
        <w:fldChar w:fldCharType="begin"/>
      </w:r>
      <w:r>
        <w:rPr>
          <w:rFonts w:hint="eastAsia" w:ascii="仿宋_GB2312" w:hAnsi="宋体" w:cs="宋体"/>
          <w:color w:val="auto"/>
          <w:lang w:val="en-US" w:eastAsia="zh-CN"/>
        </w:rPr>
        <w:instrText xml:space="preserve"> HYPERLINK \l "_Toc19042" </w:instrText>
      </w:r>
      <w:r>
        <w:rPr>
          <w:rFonts w:hint="eastAsia" w:ascii="仿宋_GB2312" w:hAnsi="宋体" w:cs="宋体"/>
          <w:color w:val="auto"/>
          <w:lang w:val="en-US" w:eastAsia="zh-CN"/>
        </w:rPr>
        <w:fldChar w:fldCharType="separate"/>
      </w:r>
      <w:r>
        <w:rPr>
          <w:rFonts w:hint="eastAsia" w:ascii="仿宋_GB2312" w:hAnsi="宋体" w:cs="宋体"/>
          <w:color w:val="auto"/>
          <w:lang w:val="en-US" w:eastAsia="zh-CN"/>
        </w:rPr>
        <w:tab/>
      </w:r>
      <w:r>
        <w:rPr>
          <w:rFonts w:hint="eastAsia" w:ascii="仿宋_GB2312" w:hAnsi="宋体" w:cs="宋体"/>
          <w:color w:val="auto"/>
          <w:lang w:val="en-US" w:eastAsia="zh-CN"/>
        </w:rPr>
        <w:fldChar w:fldCharType="end"/>
      </w:r>
      <w:r>
        <w:rPr>
          <w:rFonts w:hint="eastAsia" w:ascii="仿宋_GB2312" w:hAnsi="宋体" w:cs="宋体"/>
          <w:color w:val="auto"/>
          <w:lang w:val="en-US" w:eastAsia="zh-CN"/>
        </w:rPr>
        <w:t>34</w:t>
      </w:r>
    </w:p>
    <w:p>
      <w:pPr>
        <w:pStyle w:val="12"/>
        <w:tabs>
          <w:tab w:val="right" w:leader="dot" w:pos="6350"/>
        </w:tabs>
        <w:ind w:left="240" w:right="210" w:rightChars="100" w:hanging="240" w:hangingChars="100"/>
        <w:jc w:val="right"/>
        <w:rPr>
          <w:rFonts w:hint="eastAsia" w:ascii="仿宋_GB2312" w:hAnsi="宋体" w:cs="宋体"/>
          <w:color w:val="auto"/>
          <w:lang w:val="en-US" w:eastAsia="zh-CN"/>
        </w:rPr>
      </w:pPr>
      <w:r>
        <w:rPr>
          <w:rFonts w:hint="eastAsia" w:ascii="仿宋_GB2312" w:hAnsi="宋体" w:cs="宋体"/>
          <w:color w:val="auto"/>
          <w:lang w:val="en-US" w:eastAsia="zh-CN"/>
        </w:rPr>
        <w:t>5.</w:t>
      </w:r>
      <w:r>
        <w:rPr>
          <w:rFonts w:hint="eastAsia" w:ascii="仿宋_GB2312" w:hAnsi="宋体" w:cs="宋体"/>
          <w:color w:val="auto"/>
          <w:lang w:val="en-US" w:eastAsia="zh-CN"/>
        </w:rPr>
        <w:fldChar w:fldCharType="begin"/>
      </w:r>
      <w:r>
        <w:rPr>
          <w:rFonts w:hint="eastAsia" w:ascii="仿宋_GB2312" w:hAnsi="宋体" w:cs="宋体"/>
          <w:color w:val="auto"/>
          <w:lang w:val="en-US" w:eastAsia="zh-CN"/>
        </w:rPr>
        <w:instrText xml:space="preserve"> HYPERLINK \l "_Toc27218" </w:instrText>
      </w:r>
      <w:r>
        <w:rPr>
          <w:rFonts w:hint="eastAsia" w:ascii="仿宋_GB2312" w:hAnsi="宋体" w:cs="宋体"/>
          <w:color w:val="auto"/>
          <w:lang w:val="en-US" w:eastAsia="zh-CN"/>
        </w:rPr>
        <w:fldChar w:fldCharType="separate"/>
      </w:r>
      <w:r>
        <w:rPr>
          <w:rFonts w:hint="eastAsia" w:ascii="仿宋_GB2312" w:hAnsi="宋体" w:cs="宋体"/>
          <w:color w:val="auto"/>
          <w:lang w:val="en-US" w:eastAsia="zh-CN"/>
        </w:rPr>
        <w:t>郑州市既有住宅加装电梯工作问答</w:t>
      </w:r>
      <w:r>
        <w:rPr>
          <w:rFonts w:hint="eastAsia" w:ascii="仿宋_GB2312" w:hAnsi="宋体" w:cs="宋体"/>
          <w:color w:val="auto"/>
          <w:lang w:val="en-US" w:eastAsia="zh-CN"/>
        </w:rPr>
        <w:tab/>
      </w:r>
      <w:r>
        <w:rPr>
          <w:rFonts w:hint="eastAsia" w:ascii="仿宋_GB2312" w:hAnsi="宋体" w:cs="宋体"/>
          <w:color w:val="auto"/>
          <w:lang w:val="en-US" w:eastAsia="zh-CN"/>
        </w:rPr>
        <w:t xml:space="preserve">41 </w:t>
      </w:r>
      <w:r>
        <w:rPr>
          <w:rFonts w:hint="eastAsia" w:ascii="仿宋_GB2312" w:hAnsi="宋体" w:cs="宋体"/>
          <w:color w:val="auto"/>
          <w:lang w:val="en-US" w:eastAsia="zh-CN"/>
        </w:rPr>
        <w:fldChar w:fldCharType="end"/>
      </w:r>
    </w:p>
    <w:p>
      <w:pPr>
        <w:pStyle w:val="12"/>
        <w:tabs>
          <w:tab w:val="right" w:leader="dot" w:pos="6350"/>
        </w:tabs>
        <w:ind w:right="210" w:rightChars="100"/>
        <w:jc w:val="both"/>
        <w:rPr>
          <w:rFonts w:hint="default" w:ascii="仿宋_GB2312" w:hAnsi="宋体" w:cs="宋体"/>
          <w:color w:val="auto"/>
          <w:lang w:eastAsia="zh-CN"/>
        </w:rPr>
      </w:pPr>
      <w:r>
        <w:rPr>
          <w:rFonts w:hint="default" w:ascii="仿宋_GB2312" w:hAnsi="宋体" w:cs="宋体"/>
          <w:color w:val="auto"/>
          <w:lang w:eastAsia="zh-CN"/>
        </w:rPr>
        <w:t>6</w:t>
      </w:r>
      <w:r>
        <w:rPr>
          <w:rFonts w:hint="eastAsia" w:ascii="仿宋_GB2312" w:hAnsi="宋体" w:cs="宋体"/>
          <w:color w:val="auto"/>
          <w:lang w:val="en-US" w:eastAsia="zh-CN"/>
        </w:rPr>
        <w:t>.</w:t>
      </w:r>
      <w:r>
        <w:rPr>
          <w:rFonts w:hint="eastAsia" w:ascii="仿宋_GB2312" w:hAnsi="宋体" w:cs="宋体"/>
          <w:color w:val="auto"/>
          <w:lang w:val="en-US" w:eastAsia="zh-CN"/>
        </w:rPr>
        <w:fldChar w:fldCharType="begin"/>
      </w:r>
      <w:r>
        <w:rPr>
          <w:rFonts w:hint="eastAsia" w:ascii="仿宋_GB2312" w:hAnsi="宋体" w:cs="宋体"/>
          <w:color w:val="auto"/>
          <w:lang w:val="en-US" w:eastAsia="zh-CN"/>
        </w:rPr>
        <w:instrText xml:space="preserve"> HYPERLINK \l "_Toc5294" </w:instrText>
      </w:r>
      <w:r>
        <w:rPr>
          <w:rFonts w:hint="eastAsia" w:ascii="仿宋_GB2312" w:hAnsi="宋体" w:cs="宋体"/>
          <w:color w:val="auto"/>
          <w:lang w:val="en-US" w:eastAsia="zh-CN"/>
        </w:rPr>
        <w:fldChar w:fldCharType="separate"/>
      </w:r>
      <w:r>
        <w:rPr>
          <w:rFonts w:hint="eastAsia" w:ascii="仿宋_GB2312" w:hAnsi="宋体" w:cs="宋体"/>
          <w:color w:val="auto"/>
          <w:lang w:val="en-US" w:eastAsia="zh-CN"/>
        </w:rPr>
        <w:t>郑州市</w:t>
      </w:r>
      <w:r>
        <w:rPr>
          <w:rFonts w:hint="default" w:ascii="仿宋_GB2312" w:hAnsi="宋体" w:cs="宋体"/>
          <w:color w:val="auto"/>
          <w:lang w:eastAsia="zh-CN"/>
        </w:rPr>
        <w:t>既有住宅加装电梯相关职能部门</w:t>
      </w:r>
      <w:r>
        <w:rPr>
          <w:rFonts w:hint="eastAsia" w:ascii="仿宋_GB2312" w:hAnsi="宋体" w:cs="宋体"/>
          <w:color w:val="auto"/>
          <w:lang w:val="en-US" w:eastAsia="zh-CN"/>
        </w:rPr>
        <w:t>办公地址及咨询电话</w:t>
      </w:r>
      <w:r>
        <w:rPr>
          <w:rFonts w:hint="eastAsia" w:ascii="仿宋_GB2312" w:hAnsi="宋体" w:cs="宋体"/>
          <w:color w:val="auto"/>
          <w:lang w:val="en-US" w:eastAsia="zh-CN"/>
        </w:rPr>
        <w:tab/>
      </w:r>
      <w:r>
        <w:rPr>
          <w:rFonts w:hint="eastAsia" w:ascii="仿宋_GB2312" w:hAnsi="宋体" w:cs="宋体"/>
          <w:color w:val="auto"/>
          <w:lang w:val="en-US" w:eastAsia="zh-CN"/>
        </w:rPr>
        <w:t>5</w:t>
      </w:r>
      <w:r>
        <w:rPr>
          <w:rFonts w:hint="eastAsia" w:ascii="仿宋_GB2312" w:hAnsi="宋体" w:cs="宋体"/>
          <w:color w:val="auto"/>
          <w:lang w:val="en-US" w:eastAsia="zh-CN"/>
        </w:rPr>
        <w:fldChar w:fldCharType="end"/>
      </w:r>
      <w:r>
        <w:rPr>
          <w:rFonts w:hint="default" w:ascii="仿宋_GB2312" w:hAnsi="宋体" w:cs="宋体"/>
          <w:color w:val="auto"/>
          <w:lang w:eastAsia="zh-CN"/>
        </w:rPr>
        <w:t>4</w:t>
      </w:r>
    </w:p>
    <w:p>
      <w:pPr>
        <w:pStyle w:val="12"/>
        <w:tabs>
          <w:tab w:val="right" w:leader="dot" w:pos="6350"/>
        </w:tabs>
        <w:ind w:right="210" w:rightChars="100"/>
        <w:jc w:val="both"/>
        <w:rPr>
          <w:rFonts w:hint="default" w:ascii="仿宋_GB2312" w:hAnsi="宋体" w:cs="宋体"/>
          <w:color w:val="auto"/>
          <w:lang w:eastAsia="zh-CN"/>
        </w:rPr>
      </w:pPr>
      <w:r>
        <w:rPr>
          <w:rFonts w:hint="default" w:ascii="仿宋_GB2312" w:hAnsi="宋体" w:cs="宋体"/>
          <w:color w:val="auto"/>
          <w:lang w:eastAsia="zh-CN"/>
        </w:rPr>
        <w:t>7</w:t>
      </w:r>
      <w:r>
        <w:rPr>
          <w:rFonts w:hint="eastAsia" w:ascii="仿宋_GB2312" w:hAnsi="宋体" w:cs="宋体"/>
          <w:color w:val="auto"/>
          <w:lang w:val="en-US" w:eastAsia="zh-CN"/>
        </w:rPr>
        <w:t>.</w:t>
      </w:r>
      <w:r>
        <w:rPr>
          <w:rFonts w:hint="eastAsia" w:ascii="仿宋_GB2312" w:hAnsi="宋体" w:cs="宋体"/>
          <w:color w:val="auto"/>
          <w:lang w:val="en-US" w:eastAsia="zh-CN"/>
        </w:rPr>
        <w:fldChar w:fldCharType="begin"/>
      </w:r>
      <w:r>
        <w:rPr>
          <w:rFonts w:hint="eastAsia" w:ascii="仿宋_GB2312" w:hAnsi="宋体" w:cs="宋体"/>
          <w:color w:val="auto"/>
          <w:lang w:val="en-US" w:eastAsia="zh-CN"/>
        </w:rPr>
        <w:instrText xml:space="preserve"> HYPERLINK \l "_Toc12603" </w:instrText>
      </w:r>
      <w:r>
        <w:rPr>
          <w:rFonts w:hint="eastAsia" w:ascii="仿宋_GB2312" w:hAnsi="宋体" w:cs="宋体"/>
          <w:color w:val="auto"/>
          <w:lang w:val="en-US" w:eastAsia="zh-CN"/>
        </w:rPr>
        <w:fldChar w:fldCharType="separate"/>
      </w:r>
      <w:r>
        <w:rPr>
          <w:rFonts w:hint="eastAsia" w:ascii="仿宋_GB2312" w:hAnsi="宋体" w:cs="宋体"/>
          <w:color w:val="auto"/>
          <w:lang w:val="en-US" w:eastAsia="zh-CN"/>
        </w:rPr>
        <w:t>郑州市既有住宅加装电梯各楼层出资参考系数及计算案</w:t>
      </w:r>
      <w:r>
        <w:rPr>
          <w:rFonts w:hint="eastAsia" w:ascii="仿宋_GB2312" w:hAnsi="宋体" w:cs="宋体"/>
          <w:color w:val="auto"/>
          <w:lang w:val="en-US" w:eastAsia="zh-CN"/>
        </w:rPr>
        <w:fldChar w:fldCharType="end"/>
      </w:r>
      <w:r>
        <w:rPr>
          <w:rFonts w:hint="eastAsia" w:ascii="仿宋_GB2312" w:hAnsi="宋体" w:cs="宋体"/>
          <w:color w:val="auto"/>
          <w:lang w:val="en-US" w:eastAsia="zh-CN"/>
        </w:rPr>
        <w:t>例</w:t>
      </w:r>
      <w:r>
        <w:rPr>
          <w:rFonts w:hint="eastAsia" w:ascii="仿宋_GB2312" w:hAnsi="宋体" w:cs="宋体"/>
          <w:color w:val="auto"/>
          <w:lang w:val="en-US" w:eastAsia="zh-CN"/>
        </w:rPr>
        <w:fldChar w:fldCharType="begin"/>
      </w:r>
      <w:r>
        <w:rPr>
          <w:rFonts w:hint="eastAsia" w:ascii="仿宋_GB2312" w:hAnsi="宋体" w:cs="宋体"/>
          <w:color w:val="auto"/>
          <w:lang w:val="en-US" w:eastAsia="zh-CN"/>
        </w:rPr>
        <w:instrText xml:space="preserve"> HYPERLINK \l _Toc32427 </w:instrText>
      </w:r>
      <w:r>
        <w:rPr>
          <w:rFonts w:hint="eastAsia" w:ascii="仿宋_GB2312" w:hAnsi="宋体" w:cs="宋体"/>
          <w:color w:val="auto"/>
          <w:lang w:val="en-US" w:eastAsia="zh-CN"/>
        </w:rPr>
        <w:fldChar w:fldCharType="separate"/>
      </w:r>
      <w:r>
        <w:rPr>
          <w:rFonts w:hint="eastAsia" w:ascii="仿宋_GB2312" w:hAnsi="宋体" w:cs="宋体"/>
          <w:color w:val="auto"/>
          <w:lang w:val="en-US" w:eastAsia="zh-CN"/>
        </w:rPr>
        <w:t>（仅供参考）</w:t>
      </w:r>
      <w:r>
        <w:rPr>
          <w:rFonts w:hint="eastAsia" w:ascii="仿宋_GB2312" w:hAnsi="宋体" w:cs="宋体"/>
          <w:color w:val="auto"/>
          <w:lang w:val="en-US" w:eastAsia="zh-CN"/>
        </w:rPr>
        <w:tab/>
      </w:r>
      <w:r>
        <w:rPr>
          <w:rFonts w:hint="eastAsia" w:ascii="仿宋_GB2312" w:hAnsi="宋体" w:cs="宋体"/>
          <w:color w:val="auto"/>
          <w:lang w:val="en-US" w:eastAsia="zh-CN"/>
        </w:rPr>
        <w:t xml:space="preserve"> </w:t>
      </w:r>
      <w:r>
        <w:rPr>
          <w:rFonts w:hint="eastAsia" w:ascii="仿宋_GB2312" w:hAnsi="宋体" w:cs="宋体"/>
          <w:color w:val="auto"/>
          <w:lang w:val="en-US" w:eastAsia="zh-CN"/>
        </w:rPr>
        <w:fldChar w:fldCharType="end"/>
      </w:r>
      <w:r>
        <w:rPr>
          <w:rFonts w:hint="eastAsia" w:ascii="仿宋_GB2312" w:hAnsi="宋体" w:cs="宋体"/>
          <w:color w:val="auto"/>
          <w:lang w:val="en-US" w:eastAsia="zh-CN"/>
        </w:rPr>
        <w:t>5</w:t>
      </w:r>
      <w:r>
        <w:rPr>
          <w:rFonts w:hint="default" w:ascii="仿宋_GB2312" w:hAnsi="宋体" w:cs="宋体"/>
          <w:color w:val="auto"/>
          <w:lang w:eastAsia="zh-CN"/>
        </w:rPr>
        <w:t>6</w:t>
      </w:r>
    </w:p>
    <w:p>
      <w:pPr>
        <w:pStyle w:val="12"/>
        <w:tabs>
          <w:tab w:val="right" w:leader="dot" w:pos="6350"/>
        </w:tabs>
        <w:ind w:left="240" w:right="210" w:rightChars="100" w:hanging="240" w:hangingChars="100"/>
        <w:jc w:val="right"/>
        <w:rPr>
          <w:rFonts w:hint="default" w:ascii="仿宋_GB2312" w:hAnsi="宋体" w:cs="宋体"/>
          <w:color w:val="auto"/>
          <w:lang w:eastAsia="zh-CN"/>
        </w:rPr>
      </w:pPr>
      <w:r>
        <w:rPr>
          <w:rFonts w:hint="eastAsia" w:ascii="仿宋_GB2312" w:hAnsi="宋体" w:cs="宋体"/>
          <w:color w:val="auto"/>
          <w:lang w:val="en-US" w:eastAsia="zh-CN"/>
        </w:rPr>
        <w:t>8.</w:t>
      </w:r>
      <w:r>
        <w:rPr>
          <w:rFonts w:hint="eastAsia" w:ascii="仿宋_GB2312" w:hAnsi="宋体" w:cs="宋体"/>
          <w:color w:val="auto"/>
          <w:lang w:val="en-US" w:eastAsia="zh-CN"/>
        </w:rPr>
        <w:fldChar w:fldCharType="begin"/>
      </w:r>
      <w:r>
        <w:rPr>
          <w:rFonts w:hint="eastAsia" w:ascii="仿宋_GB2312" w:hAnsi="宋体" w:cs="宋体"/>
          <w:color w:val="auto"/>
          <w:lang w:val="en-US" w:eastAsia="zh-CN"/>
        </w:rPr>
        <w:instrText xml:space="preserve"> HYPERLINK \l "_Toc1085" </w:instrText>
      </w:r>
      <w:r>
        <w:rPr>
          <w:rFonts w:hint="eastAsia" w:ascii="仿宋_GB2312" w:hAnsi="宋体" w:cs="宋体"/>
          <w:color w:val="auto"/>
          <w:lang w:val="en-US" w:eastAsia="zh-CN"/>
        </w:rPr>
        <w:fldChar w:fldCharType="separate"/>
      </w:r>
      <w:r>
        <w:rPr>
          <w:rFonts w:hint="eastAsia" w:ascii="仿宋_GB2312" w:hAnsi="宋体" w:cs="宋体"/>
          <w:color w:val="auto"/>
          <w:lang w:val="en-US" w:eastAsia="zh-CN"/>
        </w:rPr>
        <w:t>郑州市既有住宅加装电梯相关企业名录（仅供参考）</w:t>
      </w:r>
      <w:r>
        <w:rPr>
          <w:rFonts w:hint="eastAsia" w:ascii="仿宋_GB2312" w:hAnsi="宋体" w:cs="宋体"/>
          <w:color w:val="auto"/>
          <w:lang w:val="en-US" w:eastAsia="zh-CN"/>
        </w:rPr>
        <w:tab/>
      </w:r>
      <w:r>
        <w:rPr>
          <w:rFonts w:hint="eastAsia" w:ascii="仿宋_GB2312" w:hAnsi="宋体" w:cs="宋体"/>
          <w:color w:val="auto"/>
          <w:lang w:val="en-US" w:eastAsia="zh-CN"/>
        </w:rPr>
        <w:fldChar w:fldCharType="end"/>
      </w:r>
      <w:r>
        <w:rPr>
          <w:rFonts w:hint="eastAsia" w:ascii="仿宋_GB2312" w:hAnsi="宋体" w:cs="宋体"/>
          <w:color w:val="auto"/>
          <w:lang w:val="en-US" w:eastAsia="zh-CN"/>
        </w:rPr>
        <w:t>6</w:t>
      </w:r>
      <w:r>
        <w:rPr>
          <w:rFonts w:hint="default" w:ascii="仿宋_GB2312" w:hAnsi="宋体" w:cs="宋体"/>
          <w:color w:val="auto"/>
          <w:lang w:eastAsia="zh-CN"/>
        </w:rPr>
        <w:t>0</w:t>
      </w:r>
    </w:p>
    <w:p>
      <w:pPr>
        <w:pStyle w:val="12"/>
        <w:tabs>
          <w:tab w:val="right" w:leader="dot" w:pos="6350"/>
        </w:tabs>
        <w:ind w:left="240" w:right="210" w:rightChars="100" w:hanging="240" w:hangingChars="100"/>
        <w:jc w:val="right"/>
        <w:rPr>
          <w:rFonts w:hint="default" w:ascii="仿宋_GB2312" w:hAnsi="宋体" w:cs="宋体"/>
          <w:color w:val="auto"/>
          <w:lang w:eastAsia="zh-CN"/>
        </w:rPr>
      </w:pPr>
      <w:r>
        <w:rPr>
          <w:rFonts w:hint="eastAsia" w:ascii="仿宋_GB2312" w:hAnsi="宋体" w:cs="宋体"/>
          <w:color w:val="auto"/>
          <w:lang w:val="en-US" w:eastAsia="zh-CN"/>
        </w:rPr>
        <w:t>9.</w:t>
      </w:r>
      <w:r>
        <w:rPr>
          <w:rFonts w:hint="eastAsia" w:ascii="仿宋_GB2312" w:hAnsi="宋体" w:cs="宋体"/>
          <w:color w:val="auto"/>
          <w:lang w:val="en-US" w:eastAsia="zh-CN"/>
        </w:rPr>
        <w:fldChar w:fldCharType="begin"/>
      </w:r>
      <w:r>
        <w:rPr>
          <w:rFonts w:hint="eastAsia" w:ascii="仿宋_GB2312" w:hAnsi="宋体" w:cs="宋体"/>
          <w:color w:val="auto"/>
          <w:lang w:val="en-US" w:eastAsia="zh-CN"/>
        </w:rPr>
        <w:instrText xml:space="preserve"> HYPERLINK \l "_Toc24717" </w:instrText>
      </w:r>
      <w:r>
        <w:rPr>
          <w:rFonts w:hint="eastAsia" w:ascii="仿宋_GB2312" w:hAnsi="宋体" w:cs="宋体"/>
          <w:color w:val="auto"/>
          <w:lang w:val="en-US" w:eastAsia="zh-CN"/>
        </w:rPr>
        <w:fldChar w:fldCharType="separate"/>
      </w:r>
      <w:r>
        <w:rPr>
          <w:rFonts w:hint="eastAsia" w:ascii="仿宋_GB2312" w:hAnsi="宋体" w:cs="宋体"/>
          <w:color w:val="auto"/>
          <w:lang w:val="en-US" w:eastAsia="zh-CN"/>
        </w:rPr>
        <w:t>既有住宅加装电梯项目协议（参考文本）</w:t>
      </w:r>
      <w:r>
        <w:rPr>
          <w:rFonts w:hint="eastAsia" w:ascii="仿宋_GB2312" w:hAnsi="宋体" w:cs="宋体"/>
          <w:color w:val="auto"/>
          <w:lang w:val="en-US" w:eastAsia="zh-CN"/>
        </w:rPr>
        <w:tab/>
      </w:r>
      <w:r>
        <w:rPr>
          <w:rFonts w:hint="eastAsia" w:ascii="仿宋_GB2312" w:hAnsi="宋体" w:cs="宋体"/>
          <w:color w:val="auto"/>
          <w:lang w:val="en-US" w:eastAsia="zh-CN"/>
        </w:rPr>
        <w:fldChar w:fldCharType="end"/>
      </w:r>
      <w:r>
        <w:rPr>
          <w:rFonts w:hint="eastAsia" w:ascii="仿宋_GB2312" w:hAnsi="宋体" w:cs="宋体"/>
          <w:color w:val="auto"/>
          <w:lang w:val="en-US" w:eastAsia="zh-CN"/>
        </w:rPr>
        <w:t>6</w:t>
      </w:r>
      <w:r>
        <w:rPr>
          <w:rFonts w:hint="default" w:ascii="仿宋_GB2312" w:hAnsi="宋体" w:cs="宋体"/>
          <w:color w:val="auto"/>
          <w:lang w:eastAsia="zh-CN"/>
        </w:rPr>
        <w:t>9</w:t>
      </w:r>
    </w:p>
    <w:p>
      <w:pPr>
        <w:pStyle w:val="12"/>
        <w:tabs>
          <w:tab w:val="right" w:leader="dot" w:pos="6350"/>
        </w:tabs>
        <w:ind w:left="240" w:right="210" w:rightChars="100" w:hanging="240" w:hangingChars="100"/>
        <w:jc w:val="right"/>
        <w:rPr>
          <w:rFonts w:hint="default" w:ascii="仿宋_GB2312" w:hAnsi="宋体" w:cs="宋体"/>
          <w:color w:val="auto"/>
          <w:lang w:eastAsia="zh-CN"/>
        </w:rPr>
      </w:pPr>
      <w:r>
        <w:rPr>
          <w:rFonts w:hint="eastAsia" w:ascii="仿宋_GB2312" w:hAnsi="宋体" w:cs="宋体"/>
          <w:color w:val="auto"/>
          <w:lang w:val="en-US" w:eastAsia="zh-CN"/>
        </w:rPr>
        <w:t>10.</w:t>
      </w:r>
      <w:r>
        <w:rPr>
          <w:rFonts w:hint="eastAsia" w:ascii="仿宋_GB2312" w:hAnsi="宋体" w:cs="宋体"/>
          <w:color w:val="auto"/>
          <w:lang w:val="en-US" w:eastAsia="zh-CN"/>
        </w:rPr>
        <w:fldChar w:fldCharType="begin"/>
      </w:r>
      <w:r>
        <w:rPr>
          <w:rFonts w:hint="eastAsia" w:ascii="仿宋_GB2312" w:hAnsi="宋体" w:cs="宋体"/>
          <w:color w:val="auto"/>
          <w:lang w:val="en-US" w:eastAsia="zh-CN"/>
        </w:rPr>
        <w:instrText xml:space="preserve"> HYPERLINK \l "_Toc8127" </w:instrText>
      </w:r>
      <w:r>
        <w:rPr>
          <w:rFonts w:hint="eastAsia" w:ascii="仿宋_GB2312" w:hAnsi="宋体" w:cs="宋体"/>
          <w:color w:val="auto"/>
          <w:lang w:val="en-US" w:eastAsia="zh-CN"/>
        </w:rPr>
        <w:fldChar w:fldCharType="separate"/>
      </w:r>
      <w:r>
        <w:rPr>
          <w:rFonts w:hint="eastAsia" w:ascii="仿宋_GB2312" w:hAnsi="宋体" w:cs="宋体"/>
          <w:color w:val="auto"/>
          <w:lang w:val="en-US" w:eastAsia="zh-CN"/>
        </w:rPr>
        <w:t>既有住宅加装电梯业主授权委托书（参考文本）</w:t>
      </w:r>
      <w:r>
        <w:rPr>
          <w:rFonts w:hint="eastAsia" w:ascii="仿宋_GB2312" w:hAnsi="宋体" w:cs="宋体"/>
          <w:color w:val="auto"/>
          <w:lang w:val="en-US" w:eastAsia="zh-CN"/>
        </w:rPr>
        <w:tab/>
      </w:r>
      <w:r>
        <w:rPr>
          <w:rFonts w:hint="eastAsia" w:ascii="仿宋_GB2312" w:hAnsi="宋体" w:cs="宋体"/>
          <w:color w:val="auto"/>
          <w:lang w:val="en-US" w:eastAsia="zh-CN"/>
        </w:rPr>
        <w:fldChar w:fldCharType="end"/>
      </w:r>
      <w:r>
        <w:rPr>
          <w:rFonts w:hint="eastAsia" w:ascii="仿宋_GB2312" w:hAnsi="宋体" w:cs="宋体"/>
          <w:color w:val="auto"/>
          <w:lang w:val="en-US" w:eastAsia="zh-CN"/>
        </w:rPr>
        <w:t>7</w:t>
      </w:r>
      <w:r>
        <w:rPr>
          <w:rFonts w:hint="default" w:ascii="仿宋_GB2312" w:hAnsi="宋体" w:cs="宋体"/>
          <w:color w:val="auto"/>
          <w:lang w:eastAsia="zh-CN"/>
        </w:rPr>
        <w:t>4</w:t>
      </w:r>
    </w:p>
    <w:p>
      <w:pPr>
        <w:pStyle w:val="12"/>
        <w:tabs>
          <w:tab w:val="right" w:leader="dot" w:pos="6350"/>
        </w:tabs>
        <w:ind w:left="240" w:right="210" w:rightChars="100" w:hanging="240" w:hangingChars="100"/>
        <w:jc w:val="right"/>
        <w:rPr>
          <w:rFonts w:hint="default" w:ascii="仿宋_GB2312" w:hAnsi="宋体" w:cs="宋体"/>
          <w:color w:val="auto"/>
          <w:lang w:eastAsia="zh-CN"/>
        </w:rPr>
      </w:pPr>
      <w:r>
        <w:rPr>
          <w:rFonts w:hint="eastAsia" w:ascii="仿宋_GB2312" w:hAnsi="宋体" w:cs="宋体"/>
          <w:color w:val="auto"/>
          <w:lang w:val="en-US" w:eastAsia="zh-CN"/>
        </w:rPr>
        <w:t>11.</w:t>
      </w:r>
      <w:r>
        <w:rPr>
          <w:rFonts w:hint="eastAsia" w:ascii="仿宋_GB2312" w:hAnsi="宋体" w:cs="宋体"/>
          <w:color w:val="auto"/>
          <w:lang w:val="en-US" w:eastAsia="zh-CN"/>
        </w:rPr>
        <w:fldChar w:fldCharType="begin"/>
      </w:r>
      <w:r>
        <w:rPr>
          <w:rFonts w:hint="eastAsia" w:ascii="仿宋_GB2312" w:hAnsi="宋体" w:cs="宋体"/>
          <w:color w:val="auto"/>
          <w:lang w:val="en-US" w:eastAsia="zh-CN"/>
        </w:rPr>
        <w:instrText xml:space="preserve"> HYPERLINK \l "_Toc27115" </w:instrText>
      </w:r>
      <w:r>
        <w:rPr>
          <w:rFonts w:hint="eastAsia" w:ascii="仿宋_GB2312" w:hAnsi="宋体" w:cs="宋体"/>
          <w:color w:val="auto"/>
          <w:lang w:val="en-US" w:eastAsia="zh-CN"/>
        </w:rPr>
        <w:fldChar w:fldCharType="separate"/>
      </w:r>
      <w:r>
        <w:rPr>
          <w:rFonts w:hint="eastAsia" w:ascii="仿宋_GB2312" w:hAnsi="宋体" w:cs="宋体"/>
          <w:color w:val="auto"/>
          <w:lang w:val="en-US" w:eastAsia="zh-CN"/>
        </w:rPr>
        <w:t>既有住宅加装电梯申请表（参考文本）</w:t>
      </w:r>
      <w:r>
        <w:rPr>
          <w:rFonts w:hint="eastAsia" w:ascii="仿宋_GB2312" w:hAnsi="宋体" w:cs="宋体"/>
          <w:color w:val="auto"/>
          <w:lang w:val="en-US" w:eastAsia="zh-CN"/>
        </w:rPr>
        <w:tab/>
      </w:r>
      <w:r>
        <w:rPr>
          <w:rFonts w:hint="eastAsia" w:ascii="仿宋_GB2312" w:hAnsi="宋体" w:cs="宋体"/>
          <w:color w:val="auto"/>
          <w:lang w:val="en-US" w:eastAsia="zh-CN"/>
        </w:rPr>
        <w:fldChar w:fldCharType="end"/>
      </w:r>
      <w:r>
        <w:rPr>
          <w:rFonts w:hint="eastAsia" w:ascii="仿宋_GB2312" w:hAnsi="宋体" w:cs="宋体"/>
          <w:color w:val="auto"/>
          <w:lang w:val="en-US" w:eastAsia="zh-CN"/>
        </w:rPr>
        <w:t>7</w:t>
      </w:r>
      <w:r>
        <w:rPr>
          <w:rFonts w:hint="default" w:ascii="仿宋_GB2312" w:hAnsi="宋体" w:cs="宋体"/>
          <w:color w:val="auto"/>
          <w:lang w:eastAsia="zh-CN"/>
        </w:rPr>
        <w:t>6</w:t>
      </w:r>
    </w:p>
    <w:p>
      <w:pPr>
        <w:pStyle w:val="12"/>
        <w:tabs>
          <w:tab w:val="right" w:leader="dot" w:pos="6350"/>
        </w:tabs>
        <w:ind w:left="240" w:right="210" w:rightChars="100" w:hanging="240" w:hangingChars="100"/>
        <w:jc w:val="right"/>
        <w:rPr>
          <w:rFonts w:hint="default" w:ascii="仿宋_GB2312" w:hAnsi="宋体" w:cs="宋体"/>
          <w:color w:val="auto"/>
          <w:lang w:eastAsia="zh-CN"/>
        </w:rPr>
      </w:pPr>
      <w:r>
        <w:rPr>
          <w:rFonts w:hint="eastAsia" w:ascii="仿宋_GB2312" w:hAnsi="宋体" w:cs="宋体"/>
          <w:color w:val="auto"/>
          <w:lang w:val="en-US" w:eastAsia="zh-CN"/>
        </w:rPr>
        <w:t>12.</w:t>
      </w:r>
      <w:r>
        <w:rPr>
          <w:rFonts w:hint="eastAsia" w:ascii="仿宋_GB2312" w:hAnsi="宋体" w:cs="宋体"/>
          <w:color w:val="auto"/>
          <w:lang w:val="en-US" w:eastAsia="zh-CN"/>
        </w:rPr>
        <w:fldChar w:fldCharType="begin"/>
      </w:r>
      <w:r>
        <w:rPr>
          <w:rFonts w:hint="eastAsia" w:ascii="仿宋_GB2312" w:hAnsi="宋体" w:cs="宋体"/>
          <w:color w:val="auto"/>
          <w:lang w:val="en-US" w:eastAsia="zh-CN"/>
        </w:rPr>
        <w:instrText xml:space="preserve"> HYPERLINK \l "_Toc7242" </w:instrText>
      </w:r>
      <w:r>
        <w:rPr>
          <w:rFonts w:hint="eastAsia" w:ascii="仿宋_GB2312" w:hAnsi="宋体" w:cs="宋体"/>
          <w:color w:val="auto"/>
          <w:lang w:val="en-US" w:eastAsia="zh-CN"/>
        </w:rPr>
        <w:fldChar w:fldCharType="separate"/>
      </w:r>
      <w:r>
        <w:rPr>
          <w:rFonts w:hint="eastAsia" w:ascii="仿宋_GB2312" w:hAnsi="宋体" w:cs="宋体"/>
          <w:color w:val="auto"/>
          <w:lang w:val="en-US" w:eastAsia="zh-CN"/>
        </w:rPr>
        <w:t>既有住宅加装电梯公示（参考文本）</w:t>
      </w:r>
      <w:r>
        <w:rPr>
          <w:rFonts w:hint="eastAsia" w:ascii="仿宋_GB2312" w:hAnsi="宋体" w:cs="宋体"/>
          <w:color w:val="auto"/>
          <w:lang w:val="en-US" w:eastAsia="zh-CN"/>
        </w:rPr>
        <w:tab/>
      </w:r>
      <w:r>
        <w:rPr>
          <w:rFonts w:hint="eastAsia" w:ascii="仿宋_GB2312" w:hAnsi="宋体" w:cs="宋体"/>
          <w:color w:val="auto"/>
          <w:lang w:val="en-US" w:eastAsia="zh-CN"/>
        </w:rPr>
        <w:fldChar w:fldCharType="end"/>
      </w:r>
      <w:r>
        <w:rPr>
          <w:rFonts w:hint="eastAsia" w:ascii="仿宋_GB2312" w:hAnsi="宋体" w:cs="宋体"/>
          <w:color w:val="auto"/>
          <w:lang w:val="en-US" w:eastAsia="zh-CN"/>
        </w:rPr>
        <w:t>7</w:t>
      </w:r>
      <w:r>
        <w:rPr>
          <w:rFonts w:hint="default" w:ascii="仿宋_GB2312" w:hAnsi="宋体" w:cs="宋体"/>
          <w:color w:val="auto"/>
          <w:lang w:eastAsia="zh-CN"/>
        </w:rPr>
        <w:t>7</w:t>
      </w:r>
    </w:p>
    <w:p>
      <w:pPr>
        <w:pStyle w:val="12"/>
        <w:tabs>
          <w:tab w:val="right" w:leader="dot" w:pos="6350"/>
        </w:tabs>
        <w:ind w:left="240" w:right="210" w:rightChars="100" w:hanging="240" w:hangingChars="100"/>
        <w:jc w:val="right"/>
        <w:rPr>
          <w:rFonts w:hint="default" w:ascii="仿宋_GB2312" w:hAnsi="宋体" w:cs="宋体"/>
          <w:color w:val="auto"/>
          <w:lang w:eastAsia="zh-CN"/>
        </w:rPr>
      </w:pPr>
      <w:r>
        <w:rPr>
          <w:rFonts w:hint="eastAsia" w:ascii="仿宋_GB2312" w:hAnsi="宋体" w:cs="宋体"/>
          <w:color w:val="auto"/>
          <w:lang w:val="en-US" w:eastAsia="zh-CN"/>
        </w:rPr>
        <w:t>13.</w:t>
      </w:r>
      <w:r>
        <w:rPr>
          <w:rFonts w:hint="eastAsia" w:ascii="仿宋_GB2312" w:hAnsi="宋体" w:cs="宋体"/>
          <w:color w:val="auto"/>
          <w:lang w:val="en-US" w:eastAsia="zh-CN"/>
        </w:rPr>
        <w:fldChar w:fldCharType="begin"/>
      </w:r>
      <w:r>
        <w:rPr>
          <w:rFonts w:hint="eastAsia" w:ascii="仿宋_GB2312" w:hAnsi="宋体" w:cs="宋体"/>
          <w:color w:val="auto"/>
          <w:lang w:val="en-US" w:eastAsia="zh-CN"/>
        </w:rPr>
        <w:instrText xml:space="preserve"> HYPERLINK \l "_Toc7242" </w:instrText>
      </w:r>
      <w:r>
        <w:rPr>
          <w:rFonts w:hint="eastAsia" w:ascii="仿宋_GB2312" w:hAnsi="宋体" w:cs="宋体"/>
          <w:color w:val="auto"/>
          <w:lang w:val="en-US" w:eastAsia="zh-CN"/>
        </w:rPr>
        <w:fldChar w:fldCharType="separate"/>
      </w:r>
      <w:r>
        <w:rPr>
          <w:rFonts w:hint="eastAsia" w:ascii="仿宋_GB2312" w:hAnsi="宋体" w:cs="宋体"/>
          <w:color w:val="auto"/>
          <w:lang w:val="en-US" w:eastAsia="zh-CN"/>
        </w:rPr>
        <w:t>既有住宅加装电梯公示报告（参考文本）</w:t>
      </w:r>
      <w:r>
        <w:rPr>
          <w:rFonts w:hint="eastAsia" w:ascii="仿宋_GB2312" w:hAnsi="宋体" w:cs="宋体"/>
          <w:color w:val="auto"/>
          <w:lang w:val="en-US" w:eastAsia="zh-CN"/>
        </w:rPr>
        <w:tab/>
      </w:r>
      <w:r>
        <w:rPr>
          <w:rFonts w:hint="eastAsia" w:ascii="仿宋_GB2312" w:hAnsi="宋体" w:cs="宋体"/>
          <w:color w:val="auto"/>
          <w:lang w:val="en-US" w:eastAsia="zh-CN"/>
        </w:rPr>
        <w:fldChar w:fldCharType="end"/>
      </w:r>
      <w:r>
        <w:rPr>
          <w:rFonts w:hint="eastAsia" w:ascii="仿宋_GB2312" w:hAnsi="宋体" w:cs="宋体"/>
          <w:color w:val="auto"/>
          <w:lang w:val="en-US" w:eastAsia="zh-CN"/>
        </w:rPr>
        <w:t>7</w:t>
      </w:r>
      <w:r>
        <w:rPr>
          <w:rFonts w:hint="default" w:ascii="仿宋_GB2312" w:hAnsi="宋体" w:cs="宋体"/>
          <w:color w:val="auto"/>
          <w:lang w:eastAsia="zh-CN"/>
        </w:rPr>
        <w:t>8</w:t>
      </w:r>
    </w:p>
    <w:p>
      <w:pPr>
        <w:pStyle w:val="12"/>
        <w:tabs>
          <w:tab w:val="right" w:leader="dot" w:pos="6350"/>
        </w:tabs>
        <w:ind w:left="240" w:right="210" w:rightChars="100" w:hanging="240" w:hangingChars="100"/>
        <w:jc w:val="right"/>
        <w:rPr>
          <w:rFonts w:ascii="仿宋_GB2312" w:hAnsi="宋体" w:cs="宋体"/>
        </w:rPr>
      </w:pPr>
      <w:r>
        <w:rPr>
          <w:rFonts w:hint="eastAsia" w:ascii="仿宋_GB2312" w:hAnsi="宋体" w:cs="宋体"/>
          <w:color w:val="auto"/>
          <w:lang w:val="en-US" w:eastAsia="zh-CN"/>
        </w:rPr>
        <w:fldChar w:fldCharType="end"/>
      </w:r>
      <w:r>
        <w:rPr>
          <w:rFonts w:hint="eastAsia" w:ascii="仿宋_GB2312" w:hAnsi="宋体" w:cs="宋体"/>
          <w:color w:val="auto"/>
          <w:lang w:val="en-US" w:eastAsia="zh-CN"/>
        </w:rPr>
        <w:t>1</w:t>
      </w:r>
      <w:bookmarkStart w:id="0" w:name="_Toc2235751"/>
      <w:r>
        <w:rPr>
          <w:rFonts w:hint="eastAsia" w:ascii="仿宋_GB2312" w:hAnsi="宋体" w:cs="宋体"/>
          <w:color w:val="auto"/>
          <w:lang w:val="en-US" w:eastAsia="zh-CN"/>
        </w:rPr>
        <w:t>4.</w:t>
      </w:r>
      <w:r>
        <w:rPr>
          <w:rFonts w:hint="eastAsia" w:ascii="仿宋_GB2312" w:hAnsi="宋体" w:cs="宋体"/>
          <w:color w:val="auto"/>
        </w:rPr>
        <w:t>既有住宅加装电梯</w:t>
      </w:r>
      <w:bookmarkEnd w:id="0"/>
      <w:r>
        <w:rPr>
          <w:rFonts w:hint="eastAsia" w:ascii="仿宋_GB2312" w:hAnsi="宋体" w:cs="宋体"/>
          <w:color w:val="auto"/>
          <w:lang w:eastAsia="zh-CN"/>
        </w:rPr>
        <w:t>联合验收申请书</w:t>
      </w:r>
      <w:r>
        <w:rPr>
          <w:rFonts w:hint="eastAsia" w:ascii="仿宋_GB2312" w:hAnsi="宋体" w:cs="宋体"/>
          <w:color w:val="auto"/>
          <w:lang w:val="en-US" w:eastAsia="zh-CN"/>
        </w:rPr>
        <w:t>（参考文本）</w:t>
      </w:r>
      <w:r>
        <w:rPr>
          <w:rFonts w:hint="eastAsia" w:ascii="仿宋_GB2312" w:hAnsi="宋体" w:cs="宋体"/>
          <w:color w:val="auto"/>
          <w:lang w:val="en-US" w:eastAsia="zh-CN"/>
        </w:rPr>
        <w:tab/>
      </w:r>
      <w:r>
        <w:rPr>
          <w:rFonts w:hint="eastAsia" w:ascii="仿宋_GB2312" w:hAnsi="宋体" w:cs="宋体"/>
          <w:color w:val="auto"/>
          <w:lang w:val="en-US" w:eastAsia="zh-CN"/>
        </w:rPr>
        <w:t>7</w:t>
      </w:r>
      <w:r>
        <w:rPr>
          <w:rFonts w:hint="default" w:ascii="仿宋_GB2312" w:hAnsi="宋体" w:cs="宋体"/>
          <w:color w:val="auto"/>
          <w:lang w:eastAsia="zh-CN"/>
        </w:rPr>
        <w:t>9</w:t>
      </w:r>
      <w:r>
        <w:rPr>
          <w:rFonts w:hint="eastAsia" w:ascii="仿宋_GB2312" w:hAnsi="宋体" w:cs="宋体"/>
          <w:color w:val="auto"/>
          <w:lang w:val="en-US" w:eastAsia="zh-CN"/>
        </w:rPr>
        <w:tab/>
      </w:r>
      <w:r>
        <w:rPr>
          <w:rFonts w:ascii="仿宋_GB2312" w:hAnsi="宋体" w:cs="宋体"/>
        </w:rPr>
        <w:t xml:space="preserve">  </w:t>
      </w:r>
      <w:r>
        <w:rPr>
          <w:rFonts w:hint="eastAsia" w:ascii="仿宋_GB2312" w:hAnsi="宋体" w:cs="宋体"/>
          <w:lang w:val="en-US" w:eastAsia="zh-CN"/>
        </w:rPr>
        <w:t xml:space="preserve">            97</w:t>
      </w:r>
      <w:r>
        <w:rPr>
          <w:rFonts w:ascii="仿宋_GB2312" w:hAnsi="宋体" w:cs="宋体"/>
        </w:rPr>
        <w:t xml:space="preserve">        </w:t>
      </w:r>
    </w:p>
    <w:p>
      <w:pPr>
        <w:pStyle w:val="12"/>
        <w:numPr>
          <w:ilvl w:val="0"/>
          <w:numId w:val="0"/>
        </w:numPr>
        <w:tabs>
          <w:tab w:val="right" w:leader="dot" w:pos="6350"/>
        </w:tabs>
        <w:ind w:right="210" w:rightChars="100"/>
        <w:rPr>
          <w:rFonts w:hint="default" w:ascii="仿宋_GB2312" w:hAnsi="宋体" w:cs="宋体"/>
          <w:color w:val="auto"/>
          <w:lang w:val="en-US" w:eastAsia="zh-CN"/>
        </w:rPr>
      </w:pPr>
      <w:r>
        <w:rPr>
          <w:rFonts w:hint="eastAsia" w:ascii="仿宋_GB2312" w:hAnsi="宋体" w:cs="宋体"/>
          <w:color w:val="auto"/>
          <w:lang w:val="en-US" w:eastAsia="zh-CN"/>
        </w:rPr>
        <w:t>15.郑州市</w:t>
      </w:r>
      <w:r>
        <w:rPr>
          <w:rFonts w:hint="eastAsia" w:ascii="仿宋_GB2312" w:hAnsi="宋体" w:cs="宋体"/>
          <w:color w:val="auto"/>
        </w:rPr>
        <w:t>既有住宅加装电梯</w:t>
      </w:r>
      <w:r>
        <w:rPr>
          <w:rFonts w:hint="eastAsia" w:ascii="仿宋_GB2312" w:hAnsi="宋体" w:cs="宋体"/>
          <w:color w:val="auto"/>
          <w:lang w:eastAsia="zh-CN"/>
        </w:rPr>
        <w:t>办理流程图</w:t>
      </w:r>
      <w:r>
        <w:rPr>
          <w:rFonts w:hint="eastAsia" w:ascii="仿宋_GB2312" w:hAnsi="宋体" w:cs="宋体"/>
          <w:color w:val="auto"/>
          <w:lang w:val="en-US" w:eastAsia="zh-CN"/>
        </w:rPr>
        <w:tab/>
      </w:r>
      <w:r>
        <w:rPr>
          <w:rFonts w:hint="eastAsia" w:ascii="仿宋_GB2312" w:hAnsi="宋体" w:cs="宋体"/>
          <w:color w:val="auto"/>
          <w:lang w:val="en-US" w:eastAsia="zh-CN"/>
        </w:rPr>
        <w:t>80</w:t>
      </w:r>
    </w:p>
    <w:p>
      <w:pPr>
        <w:pStyle w:val="12"/>
        <w:numPr>
          <w:ilvl w:val="0"/>
          <w:numId w:val="0"/>
        </w:numPr>
        <w:tabs>
          <w:tab w:val="right" w:leader="dot" w:pos="6350"/>
        </w:tabs>
        <w:ind w:right="210" w:rightChars="100"/>
        <w:rPr>
          <w:rFonts w:hint="default" w:ascii="仿宋_GB2312" w:hAnsi="宋体" w:cs="宋体"/>
          <w:color w:val="auto"/>
          <w:lang w:val="en-US" w:eastAsia="zh-CN"/>
        </w:rPr>
      </w:pPr>
      <w:r>
        <w:rPr>
          <w:rFonts w:hint="default" w:ascii="仿宋_GB2312" w:hAnsi="宋体" w:cs="宋体"/>
          <w:color w:val="auto"/>
          <w:lang w:eastAsia="zh-CN"/>
        </w:rPr>
        <w:t>1</w:t>
      </w:r>
      <w:r>
        <w:rPr>
          <w:rFonts w:hint="eastAsia" w:ascii="仿宋_GB2312" w:hAnsi="宋体" w:cs="宋体"/>
          <w:color w:val="auto"/>
          <w:lang w:val="en-US" w:eastAsia="zh-CN"/>
        </w:rPr>
        <w:t>6</w:t>
      </w:r>
      <w:r>
        <w:rPr>
          <w:rFonts w:hint="default" w:ascii="仿宋_GB2312" w:hAnsi="宋体" w:cs="宋体"/>
          <w:color w:val="auto"/>
          <w:lang w:eastAsia="zh-CN"/>
        </w:rPr>
        <w:t>.</w:t>
      </w:r>
      <w:r>
        <w:rPr>
          <w:rFonts w:hint="eastAsia" w:ascii="仿宋_GB2312" w:hAnsi="宋体" w:cs="宋体"/>
          <w:color w:val="auto"/>
          <w:lang w:eastAsia="zh-CN"/>
        </w:rPr>
        <w:t>河南省</w:t>
      </w:r>
      <w:r>
        <w:rPr>
          <w:rFonts w:hint="eastAsia" w:ascii="仿宋_GB2312" w:hAnsi="宋体" w:cs="宋体"/>
          <w:color w:val="auto"/>
          <w:lang w:val="en-US" w:eastAsia="zh-CN"/>
        </w:rPr>
        <w:t>住房公积金管理中心关于既有住宅加装电梯提取住房公积金有关事项的通知</w:t>
      </w:r>
      <w:r>
        <w:rPr>
          <w:rFonts w:hint="default" w:ascii="仿宋_GB2312" w:hAnsi="宋体" w:cs="宋体"/>
          <w:color w:val="auto"/>
          <w:lang w:eastAsia="zh-CN"/>
        </w:rPr>
        <w:tab/>
      </w:r>
      <w:r>
        <w:rPr>
          <w:rFonts w:hint="default" w:ascii="仿宋_GB2312" w:hAnsi="宋体" w:cs="宋体"/>
          <w:color w:val="auto"/>
          <w:lang w:eastAsia="zh-CN"/>
        </w:rPr>
        <w:t>8</w:t>
      </w:r>
      <w:r>
        <w:rPr>
          <w:rFonts w:hint="eastAsia" w:ascii="仿宋_GB2312" w:hAnsi="宋体" w:cs="宋体"/>
          <w:color w:val="auto"/>
          <w:lang w:val="en-US" w:eastAsia="zh-CN"/>
        </w:rPr>
        <w:t>1</w:t>
      </w:r>
    </w:p>
    <w:p>
      <w:pPr>
        <w:pStyle w:val="12"/>
        <w:numPr>
          <w:ilvl w:val="0"/>
          <w:numId w:val="0"/>
        </w:numPr>
        <w:tabs>
          <w:tab w:val="right" w:leader="dot" w:pos="6350"/>
        </w:tabs>
        <w:ind w:right="210" w:rightChars="100"/>
        <w:rPr>
          <w:rFonts w:hint="default" w:ascii="仿宋_GB2312" w:hAnsi="宋体" w:cs="宋体"/>
          <w:color w:val="auto"/>
          <w:lang w:val="en-US" w:eastAsia="zh-CN"/>
        </w:rPr>
      </w:pPr>
      <w:r>
        <w:rPr>
          <w:rFonts w:hint="default" w:ascii="仿宋_GB2312" w:hAnsi="宋体" w:cs="宋体"/>
          <w:color w:val="auto"/>
          <w:lang w:eastAsia="zh-CN"/>
        </w:rPr>
        <w:t>1</w:t>
      </w:r>
      <w:r>
        <w:rPr>
          <w:rFonts w:hint="eastAsia" w:ascii="仿宋_GB2312" w:hAnsi="宋体" w:cs="宋体"/>
          <w:color w:val="auto"/>
          <w:lang w:val="en-US" w:eastAsia="zh-CN"/>
        </w:rPr>
        <w:t>7</w:t>
      </w:r>
      <w:r>
        <w:rPr>
          <w:rFonts w:hint="default" w:ascii="仿宋_GB2312" w:hAnsi="宋体" w:cs="宋体"/>
          <w:color w:val="auto"/>
          <w:lang w:eastAsia="zh-CN"/>
        </w:rPr>
        <w:t>.郑州住房公积金管理中心关于</w:t>
      </w:r>
      <w:r>
        <w:rPr>
          <w:rFonts w:hint="eastAsia" w:ascii="仿宋_GB2312" w:hAnsi="宋体" w:cs="宋体"/>
          <w:color w:val="auto"/>
          <w:lang w:eastAsia="zh-CN"/>
        </w:rPr>
        <w:t>提取住房公积金支付既有住宅加装电梯个人分摊费用有关事项</w:t>
      </w:r>
      <w:r>
        <w:rPr>
          <w:rFonts w:hint="default" w:ascii="仿宋_GB2312" w:hAnsi="宋体" w:cs="宋体"/>
          <w:color w:val="auto"/>
          <w:lang w:eastAsia="zh-CN"/>
        </w:rPr>
        <w:t>的通知（郑公积金</w:t>
      </w:r>
      <w:r>
        <w:rPr>
          <w:rFonts w:hint="eastAsia" w:ascii="仿宋_GB2312" w:hAnsi="宋体" w:cs="宋体"/>
          <w:color w:val="auto"/>
          <w:lang w:val="en-US" w:eastAsia="zh-CN"/>
        </w:rPr>
        <w:t>〔2022〕32号</w:t>
      </w:r>
      <w:r>
        <w:rPr>
          <w:rFonts w:hint="eastAsia" w:ascii="仿宋_GB2312" w:hAnsi="宋体" w:cs="宋体"/>
          <w:color w:val="auto"/>
          <w:lang w:eastAsia="zh-CN"/>
        </w:rPr>
        <w:t>）</w:t>
      </w:r>
      <w:r>
        <w:rPr>
          <w:rFonts w:hint="default" w:ascii="仿宋_GB2312" w:hAnsi="宋体" w:cs="宋体"/>
          <w:color w:val="auto"/>
          <w:lang w:eastAsia="zh-CN"/>
        </w:rPr>
        <w:tab/>
      </w:r>
      <w:r>
        <w:rPr>
          <w:rFonts w:hint="default" w:ascii="仿宋_GB2312" w:hAnsi="宋体" w:cs="宋体"/>
          <w:color w:val="auto"/>
          <w:lang w:eastAsia="zh-CN"/>
        </w:rPr>
        <w:t>8</w:t>
      </w:r>
      <w:r>
        <w:rPr>
          <w:rFonts w:hint="eastAsia" w:ascii="仿宋_GB2312" w:hAnsi="宋体" w:cs="宋体"/>
          <w:color w:val="auto"/>
          <w:lang w:val="en-US" w:eastAsia="zh-CN"/>
        </w:rPr>
        <w:t>3</w:t>
      </w:r>
    </w:p>
    <w:p>
      <w:pPr>
        <w:pStyle w:val="12"/>
        <w:numPr>
          <w:ilvl w:val="0"/>
          <w:numId w:val="0"/>
        </w:numPr>
        <w:tabs>
          <w:tab w:val="right" w:leader="dot" w:pos="6350"/>
        </w:tabs>
        <w:ind w:leftChars="-100" w:right="210" w:rightChars="100" w:firstLine="240" w:firstLineChars="100"/>
        <w:rPr>
          <w:rFonts w:hint="default" w:ascii="Times New Roman" w:hAnsi="Times New Roman" w:eastAsia="仿宋_GB2312"/>
          <w:b/>
          <w:sz w:val="32"/>
          <w:szCs w:val="32"/>
          <w:lang w:val="en-US" w:eastAsia="zh-CN"/>
        </w:rPr>
      </w:pPr>
      <w:r>
        <w:rPr>
          <w:rFonts w:hint="eastAsia" w:ascii="仿宋_GB2312" w:hAnsi="仿宋_GB2312" w:eastAsia="仿宋_GB2312" w:cs="仿宋_GB2312"/>
          <w:lang w:val="en-US" w:eastAsia="zh-CN"/>
        </w:rPr>
        <w:t>1</w:t>
      </w:r>
      <w:r>
        <w:rPr>
          <w:rFonts w:hint="eastAsia" w:ascii="仿宋_GB2312" w:hAnsi="仿宋_GB2312" w:cs="仿宋_GB2312"/>
          <w:lang w:val="en-US" w:eastAsia="zh-CN"/>
        </w:rPr>
        <w:t>8.</w:t>
      </w:r>
      <w:r>
        <w:rPr>
          <w:rFonts w:hint="eastAsia" w:ascii="仿宋_GB2312" w:hAnsi="仿宋_GB2312" w:eastAsia="仿宋_GB2312" w:cs="仿宋_GB2312"/>
          <w:b w:val="0"/>
          <w:bCs/>
          <w:sz w:val="24"/>
          <w:szCs w:val="24"/>
        </w:rPr>
        <w:t>既有住宅加装电梯申请使用维修资金操作流程</w:t>
      </w:r>
      <w:r>
        <w:rPr>
          <w:rFonts w:ascii="仿宋_GB2312" w:hAnsi="宋体" w:cs="宋体"/>
        </w:rPr>
        <w:tab/>
      </w:r>
      <w:r>
        <w:rPr>
          <w:rFonts w:hint="eastAsia" w:ascii="仿宋_GB2312" w:hAnsi="宋体" w:cs="宋体"/>
          <w:lang w:val="en-US" w:eastAsia="zh-CN"/>
        </w:rPr>
        <w:t>85</w:t>
      </w:r>
    </w:p>
    <w:p>
      <w:pPr>
        <w:pStyle w:val="12"/>
        <w:numPr>
          <w:ilvl w:val="0"/>
          <w:numId w:val="0"/>
        </w:numPr>
        <w:tabs>
          <w:tab w:val="right" w:leader="dot" w:pos="6350"/>
        </w:tabs>
        <w:ind w:leftChars="-100" w:right="210" w:rightChars="100"/>
        <w:rPr>
          <w:rFonts w:hint="default"/>
          <w:lang w:val="en-US" w:eastAsia="zh-CN"/>
        </w:rPr>
      </w:pPr>
    </w:p>
    <w:p>
      <w:pPr>
        <w:numPr>
          <w:ilvl w:val="0"/>
          <w:numId w:val="0"/>
        </w:numPr>
        <w:jc w:val="both"/>
        <w:rPr>
          <w:rFonts w:hint="eastAsia"/>
        </w:rPr>
      </w:pPr>
    </w:p>
    <w:p>
      <w:pPr>
        <w:numPr>
          <w:ilvl w:val="0"/>
          <w:numId w:val="0"/>
        </w:numPr>
        <w:jc w:val="both"/>
        <w:rPr>
          <w:rFonts w:hint="eastAsia"/>
        </w:rPr>
        <w:sectPr>
          <w:headerReference r:id="rId5" w:type="first"/>
          <w:footerReference r:id="rId7" w:type="first"/>
          <w:headerReference r:id="rId3" w:type="default"/>
          <w:headerReference r:id="rId4" w:type="even"/>
          <w:footerReference r:id="rId6" w:type="even"/>
          <w:pgSz w:w="8392" w:h="11907"/>
          <w:pgMar w:top="1247" w:right="1021" w:bottom="1134" w:left="1021" w:header="851" w:footer="907" w:gutter="0"/>
          <w:cols w:space="720" w:num="1"/>
          <w:docGrid w:type="lines" w:linePitch="412" w:charSpace="0"/>
        </w:sectPr>
      </w:pPr>
    </w:p>
    <w:p>
      <w:pPr>
        <w:spacing w:line="500" w:lineRule="exact"/>
        <w:ind w:firstLine="1440" w:firstLineChars="450"/>
        <w:rPr>
          <w:rFonts w:ascii="方正小标宋简体" w:hAnsi="方正小标宋简体" w:eastAsia="方正小标宋简体" w:cs="方正小标宋简体"/>
          <w:kern w:val="0"/>
          <w:sz w:val="32"/>
          <w:szCs w:val="32"/>
        </w:rPr>
      </w:pPr>
      <w:bookmarkStart w:id="1" w:name="_Toc28177440"/>
      <w:bookmarkStart w:id="2" w:name="_Toc2823"/>
      <w:bookmarkStart w:id="3" w:name="_Toc2235750"/>
      <w:r>
        <w:rPr>
          <w:rFonts w:hint="eastAsia" w:ascii="方正小标宋简体" w:hAnsi="方正小标宋简体" w:eastAsia="方正小标宋简体" w:cs="方正小标宋简体"/>
          <w:kern w:val="0"/>
          <w:sz w:val="32"/>
          <w:szCs w:val="32"/>
        </w:rPr>
        <w:t>河南省住房和城乡建设厅</w:t>
      </w:r>
      <w:bookmarkEnd w:id="1"/>
      <w:bookmarkEnd w:id="2"/>
    </w:p>
    <w:p>
      <w:pPr>
        <w:spacing w:line="500" w:lineRule="exact"/>
        <w:jc w:val="center"/>
        <w:rPr>
          <w:rFonts w:ascii="方正小标宋简体" w:hAnsi="方正小标宋简体" w:eastAsia="方正小标宋简体" w:cs="方正小标宋简体"/>
          <w:kern w:val="0"/>
          <w:sz w:val="32"/>
          <w:szCs w:val="32"/>
        </w:rPr>
      </w:pPr>
      <w:bookmarkStart w:id="4" w:name="_Toc28177441"/>
      <w:bookmarkStart w:id="5" w:name="_Toc32635"/>
      <w:r>
        <w:rPr>
          <w:rFonts w:hint="eastAsia" w:ascii="方正小标宋简体" w:hAnsi="方正小标宋简体" w:eastAsia="方正小标宋简体" w:cs="方正小标宋简体"/>
          <w:kern w:val="0"/>
          <w:sz w:val="32"/>
          <w:szCs w:val="32"/>
        </w:rPr>
        <w:t>河南省发展和改革委员会</w:t>
      </w:r>
      <w:bookmarkEnd w:id="4"/>
      <w:bookmarkEnd w:id="5"/>
    </w:p>
    <w:p>
      <w:pPr>
        <w:spacing w:line="500" w:lineRule="exact"/>
        <w:jc w:val="center"/>
        <w:rPr>
          <w:rFonts w:ascii="方正小标宋简体" w:hAnsi="方正小标宋简体" w:eastAsia="方正小标宋简体" w:cs="方正小标宋简体"/>
          <w:kern w:val="0"/>
          <w:sz w:val="32"/>
          <w:szCs w:val="32"/>
        </w:rPr>
      </w:pPr>
      <w:bookmarkStart w:id="6" w:name="_Toc28177442"/>
      <w:bookmarkStart w:id="7" w:name="_Toc979"/>
      <w:r>
        <w:rPr>
          <w:rFonts w:hint="eastAsia" w:ascii="方正小标宋简体" w:hAnsi="方正小标宋简体" w:eastAsia="方正小标宋简体" w:cs="方正小标宋简体"/>
          <w:kern w:val="0"/>
          <w:sz w:val="32"/>
          <w:szCs w:val="32"/>
        </w:rPr>
        <w:t>河南省质量技术监督局</w:t>
      </w:r>
      <w:bookmarkEnd w:id="6"/>
      <w:bookmarkEnd w:id="7"/>
    </w:p>
    <w:p>
      <w:pPr>
        <w:spacing w:line="500" w:lineRule="exact"/>
        <w:jc w:val="center"/>
        <w:rPr>
          <w:rFonts w:ascii="方正小标宋简体" w:hAnsi="方正小标宋简体" w:eastAsia="方正小标宋简体" w:cs="方正小标宋简体"/>
          <w:kern w:val="0"/>
          <w:sz w:val="32"/>
          <w:szCs w:val="32"/>
        </w:rPr>
      </w:pPr>
      <w:bookmarkStart w:id="8" w:name="_Toc26659"/>
      <w:bookmarkStart w:id="9" w:name="_Toc28177443"/>
      <w:r>
        <w:rPr>
          <w:rFonts w:hint="eastAsia" w:ascii="方正小标宋简体" w:hAnsi="方正小标宋简体" w:eastAsia="方正小标宋简体" w:cs="方正小标宋简体"/>
          <w:kern w:val="0"/>
          <w:sz w:val="32"/>
          <w:szCs w:val="32"/>
        </w:rPr>
        <w:t>河南省财政厅</w:t>
      </w:r>
      <w:bookmarkEnd w:id="8"/>
      <w:bookmarkEnd w:id="9"/>
    </w:p>
    <w:p>
      <w:pPr>
        <w:spacing w:line="500" w:lineRule="exact"/>
        <w:jc w:val="center"/>
        <w:rPr>
          <w:rFonts w:ascii="方正小标宋简体" w:hAnsi="方正小标宋简体" w:eastAsia="方正小标宋简体" w:cs="方正小标宋简体"/>
          <w:kern w:val="0"/>
          <w:sz w:val="32"/>
          <w:szCs w:val="32"/>
        </w:rPr>
      </w:pPr>
      <w:bookmarkStart w:id="10" w:name="_Toc28177444"/>
      <w:bookmarkStart w:id="11" w:name="_Toc25564"/>
      <w:r>
        <w:rPr>
          <w:rFonts w:hint="eastAsia" w:ascii="方正小标宋简体" w:hAnsi="方正小标宋简体" w:eastAsia="方正小标宋简体" w:cs="方正小标宋简体"/>
          <w:kern w:val="0"/>
          <w:sz w:val="32"/>
          <w:szCs w:val="32"/>
        </w:rPr>
        <w:t>河南省公安厅</w:t>
      </w:r>
      <w:bookmarkEnd w:id="10"/>
      <w:bookmarkEnd w:id="11"/>
    </w:p>
    <w:p>
      <w:pPr>
        <w:spacing w:line="500" w:lineRule="exact"/>
        <w:jc w:val="center"/>
        <w:rPr>
          <w:rFonts w:ascii="方正小标宋简体" w:hAnsi="方正小标宋简体" w:eastAsia="方正小标宋简体" w:cs="方正小标宋简体"/>
          <w:kern w:val="0"/>
          <w:sz w:val="32"/>
          <w:szCs w:val="32"/>
        </w:rPr>
      </w:pPr>
      <w:bookmarkStart w:id="12" w:name="_Toc16548"/>
      <w:bookmarkStart w:id="13" w:name="_Toc28177445"/>
      <w:r>
        <w:rPr>
          <w:rFonts w:hint="eastAsia" w:ascii="方正小标宋简体" w:hAnsi="方正小标宋简体" w:eastAsia="方正小标宋简体" w:cs="方正小标宋简体"/>
          <w:kern w:val="0"/>
          <w:sz w:val="32"/>
          <w:szCs w:val="32"/>
        </w:rPr>
        <w:t>河南省国土资源厅</w:t>
      </w:r>
      <w:bookmarkEnd w:id="12"/>
      <w:bookmarkEnd w:id="13"/>
    </w:p>
    <w:p>
      <w:pPr>
        <w:spacing w:line="500" w:lineRule="exact"/>
        <w:jc w:val="center"/>
        <w:rPr>
          <w:rFonts w:ascii="方正小标宋简体" w:hAnsi="方正小标宋简体" w:eastAsia="方正小标宋简体" w:cs="方正小标宋简体"/>
          <w:kern w:val="0"/>
          <w:sz w:val="32"/>
          <w:szCs w:val="32"/>
        </w:rPr>
      </w:pPr>
      <w:bookmarkStart w:id="14" w:name="_Toc7331"/>
      <w:bookmarkStart w:id="15" w:name="_Toc28177446"/>
      <w:r>
        <w:rPr>
          <w:rFonts w:hint="eastAsia" w:ascii="方正小标宋简体" w:hAnsi="方正小标宋简体" w:eastAsia="方正小标宋简体" w:cs="方正小标宋简体"/>
          <w:kern w:val="0"/>
          <w:sz w:val="32"/>
          <w:szCs w:val="32"/>
        </w:rPr>
        <w:t>河南省环境保护厅</w:t>
      </w:r>
      <w:bookmarkEnd w:id="14"/>
      <w:bookmarkEnd w:id="15"/>
    </w:p>
    <w:p>
      <w:pPr>
        <w:spacing w:line="500" w:lineRule="exact"/>
        <w:jc w:val="center"/>
        <w:rPr>
          <w:rFonts w:ascii="方正小标宋简体" w:hAnsi="方正小标宋简体" w:eastAsia="方正小标宋简体" w:cs="方正小标宋简体"/>
          <w:kern w:val="0"/>
          <w:sz w:val="24"/>
          <w:szCs w:val="24"/>
        </w:rPr>
      </w:pPr>
      <w:bookmarkStart w:id="16" w:name="_Toc19215"/>
      <w:bookmarkStart w:id="17" w:name="_Toc28177447"/>
      <w:r>
        <w:rPr>
          <w:rFonts w:hint="eastAsia" w:ascii="方正小标宋简体" w:hAnsi="方正小标宋简体" w:eastAsia="方正小标宋简体" w:cs="方正小标宋简体"/>
          <w:kern w:val="0"/>
          <w:sz w:val="24"/>
          <w:szCs w:val="24"/>
        </w:rPr>
        <w:t>豫建</w:t>
      </w:r>
      <w:r>
        <w:rPr>
          <w:rFonts w:hint="eastAsia" w:ascii="方正小标宋简体" w:hAnsi="方正小标宋简体" w:eastAsia="方正小标宋简体" w:cs="方正小标宋简体"/>
          <w:sz w:val="24"/>
          <w:szCs w:val="24"/>
        </w:rPr>
        <w:t>〔</w:t>
      </w:r>
      <w:r>
        <w:rPr>
          <w:rFonts w:ascii="方正小标宋简体" w:hAnsi="方正小标宋简体" w:eastAsia="方正小标宋简体" w:cs="方正小标宋简体"/>
          <w:sz w:val="24"/>
          <w:szCs w:val="24"/>
        </w:rPr>
        <w:t>2018</w:t>
      </w:r>
      <w:r>
        <w:rPr>
          <w:rFonts w:hint="eastAsia" w:ascii="方正小标宋简体" w:hAnsi="方正小标宋简体" w:eastAsia="方正小标宋简体" w:cs="方正小标宋简体"/>
          <w:sz w:val="24"/>
          <w:szCs w:val="24"/>
        </w:rPr>
        <w:t>〕</w:t>
      </w:r>
      <w:r>
        <w:rPr>
          <w:rFonts w:ascii="方正小标宋简体" w:hAnsi="方正小标宋简体" w:eastAsia="方正小标宋简体" w:cs="方正小标宋简体"/>
          <w:sz w:val="24"/>
          <w:szCs w:val="24"/>
        </w:rPr>
        <w:t>126</w:t>
      </w:r>
      <w:r>
        <w:rPr>
          <w:rFonts w:hint="eastAsia" w:ascii="方正小标宋简体" w:hAnsi="方正小标宋简体" w:eastAsia="方正小标宋简体" w:cs="方正小标宋简体"/>
          <w:sz w:val="24"/>
          <w:szCs w:val="24"/>
        </w:rPr>
        <w:t>号</w:t>
      </w:r>
      <w:bookmarkEnd w:id="16"/>
      <w:bookmarkEnd w:id="17"/>
    </w:p>
    <w:p>
      <w:pPr>
        <w:spacing w:line="500" w:lineRule="exact"/>
        <w:rPr>
          <w:rFonts w:ascii="方正小标宋简体" w:hAnsi="方正小标宋简体" w:eastAsia="方正小标宋简体" w:cs="方正小标宋简体"/>
          <w:b/>
          <w:sz w:val="32"/>
          <w:szCs w:val="32"/>
        </w:rPr>
      </w:pPr>
    </w:p>
    <w:p>
      <w:pPr>
        <w:pStyle w:val="2"/>
        <w:rPr>
          <w:b/>
          <w:sz w:val="32"/>
          <w:szCs w:val="32"/>
        </w:rPr>
      </w:pPr>
    </w:p>
    <w:p>
      <w:pPr>
        <w:pStyle w:val="2"/>
        <w:rPr>
          <w:b/>
          <w:sz w:val="32"/>
          <w:szCs w:val="32"/>
        </w:rPr>
      </w:pPr>
      <w:bookmarkStart w:id="18" w:name="_Toc28177448"/>
      <w:bookmarkStart w:id="19" w:name="_Toc27713"/>
      <w:r>
        <w:rPr>
          <w:rFonts w:hint="eastAsia"/>
          <w:b/>
          <w:sz w:val="32"/>
          <w:szCs w:val="32"/>
        </w:rPr>
        <w:t>关于城市既有住宅加装电梯的指导意见</w:t>
      </w:r>
      <w:bookmarkEnd w:id="18"/>
      <w:bookmarkEnd w:id="19"/>
    </w:p>
    <w:p>
      <w:pPr>
        <w:jc w:val="left"/>
        <w:rPr>
          <w:rFonts w:ascii="仿宋_GB2312" w:hAnsi="Helvetica" w:eastAsia="仿宋_GB2312" w:cs="Helvetica"/>
          <w:color w:val="000000"/>
          <w:kern w:val="0"/>
          <w:sz w:val="24"/>
          <w:szCs w:val="24"/>
        </w:rPr>
      </w:pPr>
    </w:p>
    <w:p>
      <w:pPr>
        <w:jc w:val="left"/>
        <w:rPr>
          <w:rFonts w:ascii="仿宋_GB2312" w:hAnsi="Helvetica" w:eastAsia="仿宋_GB2312" w:cs="Helvetica"/>
          <w:color w:val="000000"/>
          <w:kern w:val="0"/>
          <w:sz w:val="24"/>
          <w:szCs w:val="24"/>
        </w:rPr>
      </w:pPr>
      <w:r>
        <w:rPr>
          <w:rFonts w:hint="eastAsia" w:ascii="仿宋_GB2312" w:hAnsi="Helvetica" w:eastAsia="仿宋_GB2312" w:cs="Helvetica"/>
          <w:color w:val="000000"/>
          <w:kern w:val="0"/>
          <w:sz w:val="24"/>
          <w:szCs w:val="24"/>
        </w:rPr>
        <w:t>各省辖市、省直管县（市）住房和城乡建设主管部门，发改委、质监局、财政局、公安局、国土局、环保局，郑州航空港经济综合实验区市政建设环保局：</w:t>
      </w:r>
    </w:p>
    <w:p>
      <w:pPr>
        <w:ind w:firstLine="480" w:firstLineChars="200"/>
        <w:jc w:val="left"/>
        <w:rPr>
          <w:rFonts w:ascii="仿宋_GB2312" w:hAnsi="Helvetica" w:eastAsia="仿宋_GB2312" w:cs="Helvetica"/>
          <w:color w:val="000000"/>
          <w:kern w:val="0"/>
          <w:sz w:val="24"/>
          <w:szCs w:val="24"/>
        </w:rPr>
      </w:pPr>
      <w:r>
        <w:rPr>
          <w:rFonts w:hint="eastAsia" w:ascii="仿宋_GB2312" w:hAnsi="Helvetica" w:eastAsia="仿宋_GB2312" w:cs="Helvetica"/>
          <w:color w:val="000000"/>
          <w:kern w:val="0"/>
          <w:sz w:val="24"/>
          <w:szCs w:val="24"/>
        </w:rPr>
        <w:t>为进一步完善我省城市既有住宅的使用功能，提高居住品质，方便居民生活，根据《中华人民共和国物权法》、《中华人民共和国特种设备安全法》、《河南省物业管理条例》等有关法律、法规，结合我省实际，现对城市既有住宅加装电梯提出如下指导意见：</w:t>
      </w:r>
    </w:p>
    <w:p>
      <w:pPr>
        <w:rPr>
          <w:rFonts w:ascii="黑体" w:hAnsi="Helvetica" w:eastAsia="黑体" w:cs="Helvetica"/>
          <w:b/>
          <w:color w:val="000000"/>
          <w:kern w:val="0"/>
          <w:sz w:val="24"/>
          <w:szCs w:val="24"/>
        </w:rPr>
      </w:pPr>
      <w:r>
        <w:rPr>
          <w:rFonts w:ascii="黑体" w:hAnsi="Helvetica" w:eastAsia="黑体" w:cs="Helvetica"/>
          <w:b/>
          <w:color w:val="000000"/>
          <w:kern w:val="0"/>
          <w:sz w:val="24"/>
          <w:szCs w:val="24"/>
        </w:rPr>
        <w:t xml:space="preserve">   </w:t>
      </w:r>
      <w:r>
        <w:rPr>
          <w:rFonts w:hint="eastAsia" w:ascii="黑体" w:hAnsi="Helvetica" w:eastAsia="黑体" w:cs="Helvetica"/>
          <w:b/>
          <w:color w:val="000000"/>
          <w:kern w:val="0"/>
          <w:sz w:val="24"/>
          <w:szCs w:val="24"/>
          <w:lang w:val="en-US" w:eastAsia="zh-CN"/>
        </w:rPr>
        <w:t xml:space="preserve"> </w:t>
      </w:r>
      <w:r>
        <w:rPr>
          <w:rFonts w:ascii="黑体" w:hAnsi="Helvetica" w:eastAsia="黑体" w:cs="Helvetica"/>
          <w:b/>
          <w:color w:val="000000"/>
          <w:kern w:val="0"/>
          <w:sz w:val="24"/>
          <w:szCs w:val="24"/>
        </w:rPr>
        <w:t xml:space="preserve"> </w:t>
      </w:r>
      <w:r>
        <w:rPr>
          <w:rFonts w:hint="eastAsia" w:ascii="黑体" w:hAnsi="Helvetica" w:eastAsia="黑体" w:cs="Helvetica"/>
          <w:b/>
          <w:color w:val="000000"/>
          <w:kern w:val="0"/>
          <w:sz w:val="24"/>
          <w:szCs w:val="24"/>
        </w:rPr>
        <w:t>一、基本原则</w:t>
      </w:r>
    </w:p>
    <w:p>
      <w:pPr>
        <w:ind w:firstLine="480" w:firstLineChars="200"/>
        <w:jc w:val="left"/>
        <w:rPr>
          <w:rFonts w:ascii="仿宋_GB2312" w:hAnsi="Helvetica" w:eastAsia="仿宋_GB2312" w:cs="Helvetica"/>
          <w:color w:val="000000"/>
          <w:kern w:val="0"/>
          <w:sz w:val="24"/>
          <w:szCs w:val="24"/>
        </w:rPr>
      </w:pPr>
      <w:r>
        <w:rPr>
          <w:rFonts w:hint="eastAsia" w:ascii="仿宋_GB2312" w:hAnsi="Helvetica" w:eastAsia="仿宋_GB2312" w:cs="Helvetica"/>
          <w:color w:val="000000"/>
          <w:kern w:val="0"/>
          <w:sz w:val="24"/>
          <w:szCs w:val="24"/>
        </w:rPr>
        <w:t>既有住宅加装电梯坚持“业主自愿、市场运作、政府支持、安全规范、程序优化”的原则，充分发挥业主作为物权所有人的主体作用，以共建共享、方便生活、公平合理、团结互助、文明和谐为出发点，有序推进既有住宅加装电梯工作。</w:t>
      </w:r>
    </w:p>
    <w:p>
      <w:pPr>
        <w:ind w:firstLine="472" w:firstLineChars="196"/>
        <w:jc w:val="left"/>
        <w:rPr>
          <w:rFonts w:ascii="黑体" w:hAnsi="Helvetica" w:eastAsia="黑体" w:cs="Helvetica"/>
          <w:b/>
          <w:color w:val="000000"/>
          <w:kern w:val="0"/>
          <w:sz w:val="24"/>
          <w:szCs w:val="24"/>
        </w:rPr>
      </w:pPr>
      <w:r>
        <w:rPr>
          <w:rFonts w:hint="eastAsia" w:ascii="黑体" w:hAnsi="Helvetica" w:eastAsia="黑体" w:cs="Helvetica"/>
          <w:b/>
          <w:color w:val="000000"/>
          <w:kern w:val="0"/>
          <w:sz w:val="24"/>
          <w:szCs w:val="24"/>
        </w:rPr>
        <w:t>二、加装条件</w:t>
      </w:r>
    </w:p>
    <w:p>
      <w:pPr>
        <w:ind w:firstLine="480" w:firstLineChars="200"/>
        <w:jc w:val="left"/>
        <w:rPr>
          <w:rFonts w:hint="eastAsia" w:ascii="仿宋_GB2312" w:hAnsi="Helvetica" w:eastAsia="仿宋_GB2312" w:cs="Helvetica"/>
          <w:color w:val="000000"/>
          <w:kern w:val="0"/>
          <w:sz w:val="24"/>
          <w:szCs w:val="24"/>
        </w:rPr>
      </w:pPr>
      <w:r>
        <w:rPr>
          <w:rFonts w:hint="eastAsia" w:ascii="仿宋_GB2312" w:hAnsi="Helvetica" w:eastAsia="仿宋_GB2312" w:cs="Helvetica"/>
          <w:color w:val="000000"/>
          <w:kern w:val="0"/>
          <w:sz w:val="24"/>
          <w:szCs w:val="24"/>
        </w:rPr>
        <w:t>既有住宅加装电梯，应当满足以下条件：</w:t>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ascii="仿宋_GB2312" w:hAnsi="Helvetica" w:eastAsia="仿宋_GB2312" w:cs="Helvetica"/>
          <w:color w:val="000000"/>
          <w:kern w:val="0"/>
          <w:sz w:val="24"/>
          <w:szCs w:val="24"/>
        </w:rPr>
      </w:pPr>
      <w:r>
        <w:rPr>
          <w:rFonts w:hint="eastAsia" w:ascii="仿宋_GB2312" w:hAnsi="Helvetica" w:eastAsia="仿宋_GB2312" w:cs="Helvetica"/>
          <w:color w:val="000000"/>
          <w:kern w:val="0"/>
          <w:sz w:val="24"/>
          <w:szCs w:val="24"/>
        </w:rPr>
        <w:t>（一）已建成投入使用、具有合法房屋权属证明、未列入房屋征收范围和改造计划且原建筑结构未设置电梯的地面四层以上既有住宅。</w:t>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ascii="仿宋_GB2312" w:hAnsi="Helvetica" w:eastAsia="仿宋_GB2312" w:cs="Helvetica"/>
          <w:color w:val="000000"/>
          <w:kern w:val="0"/>
          <w:sz w:val="24"/>
          <w:szCs w:val="24"/>
        </w:rPr>
      </w:pPr>
      <w:r>
        <w:rPr>
          <w:rFonts w:hint="eastAsia" w:ascii="仿宋_GB2312" w:hAnsi="Helvetica" w:eastAsia="仿宋_GB2312" w:cs="Helvetica"/>
          <w:color w:val="000000"/>
          <w:kern w:val="0"/>
          <w:sz w:val="24"/>
          <w:szCs w:val="24"/>
        </w:rPr>
        <w:t>（二）加装电梯应当经本单元（栋）三分之二以上的业主同意。拟占用业主专有部分的，还应当征得该专有部分的业主同意。</w:t>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ascii="仿宋_GB2312" w:hAnsi="Helvetica" w:eastAsia="仿宋_GB2312" w:cs="Helvetica"/>
          <w:color w:val="000000"/>
          <w:kern w:val="0"/>
          <w:sz w:val="24"/>
          <w:szCs w:val="24"/>
        </w:rPr>
      </w:pPr>
      <w:r>
        <w:rPr>
          <w:rFonts w:hint="eastAsia" w:ascii="仿宋_GB2312" w:hAnsi="Helvetica" w:eastAsia="仿宋_GB2312" w:cs="Helvetica"/>
          <w:color w:val="000000"/>
          <w:kern w:val="0"/>
          <w:sz w:val="24"/>
          <w:szCs w:val="24"/>
        </w:rPr>
        <w:t>（三）加装电梯安装方案符合建筑设计、结构安全、消防安全、环境保护、电气安全、防雷和特种设备等相关规范、标准，不影响既有住宅的整体性安全。</w:t>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ascii="仿宋_GB2312" w:hAnsi="Helvetica" w:eastAsia="仿宋_GB2312" w:cs="Helvetica"/>
          <w:color w:val="000000"/>
          <w:kern w:val="0"/>
          <w:sz w:val="24"/>
          <w:szCs w:val="24"/>
        </w:rPr>
      </w:pPr>
      <w:r>
        <w:rPr>
          <w:rFonts w:ascii="仿宋_GB2312" w:hAnsi="Helvetica" w:eastAsia="仿宋_GB2312" w:cs="Helvetica"/>
          <w:color w:val="000000"/>
          <w:kern w:val="0"/>
          <w:sz w:val="24"/>
          <w:szCs w:val="24"/>
        </w:rPr>
        <w:t>(</w:t>
      </w:r>
      <w:r>
        <w:rPr>
          <w:rFonts w:hint="eastAsia" w:ascii="仿宋_GB2312" w:hAnsi="Helvetica" w:eastAsia="仿宋_GB2312" w:cs="Helvetica"/>
          <w:color w:val="000000"/>
          <w:kern w:val="0"/>
          <w:sz w:val="24"/>
          <w:szCs w:val="24"/>
        </w:rPr>
        <w:t>四</w:t>
      </w:r>
      <w:r>
        <w:rPr>
          <w:rFonts w:ascii="仿宋_GB2312" w:hAnsi="Helvetica" w:eastAsia="仿宋_GB2312" w:cs="Helvetica"/>
          <w:color w:val="000000"/>
          <w:kern w:val="0"/>
          <w:sz w:val="24"/>
          <w:szCs w:val="24"/>
        </w:rPr>
        <w:t>)</w:t>
      </w:r>
      <w:r>
        <w:rPr>
          <w:rFonts w:hint="eastAsia" w:ascii="仿宋_GB2312" w:hAnsi="Helvetica" w:eastAsia="仿宋_GB2312" w:cs="Helvetica"/>
          <w:color w:val="000000"/>
          <w:kern w:val="0"/>
          <w:sz w:val="24"/>
          <w:szCs w:val="24"/>
        </w:rPr>
        <w:t>加装电梯拟设位置应在原建设项目用地界址范围内。</w:t>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ascii="仿宋_GB2312" w:hAnsi="Helvetica" w:eastAsia="仿宋_GB2312" w:cs="Helvetica"/>
          <w:color w:val="000000"/>
          <w:kern w:val="0"/>
          <w:sz w:val="24"/>
          <w:szCs w:val="24"/>
        </w:rPr>
      </w:pPr>
      <w:r>
        <w:rPr>
          <w:rFonts w:hint="eastAsia" w:ascii="仿宋_GB2312" w:hAnsi="Helvetica" w:eastAsia="仿宋_GB2312" w:cs="Helvetica"/>
          <w:color w:val="000000"/>
          <w:kern w:val="0"/>
          <w:sz w:val="24"/>
          <w:szCs w:val="24"/>
        </w:rPr>
        <w:t>（五）制定有电梯加装、管理、检验、维修、保养、更新方案；电梯运行维护方案及费用（含电费、检验费、维修保养费、更新费、管理费等）分担方案；加装电梯的施工安全责任和运行管理责任落实方案等，并办理有关加装施工手续。</w:t>
      </w:r>
    </w:p>
    <w:p>
      <w:pPr>
        <w:ind w:firstLine="472" w:firstLineChars="196"/>
        <w:rPr>
          <w:rFonts w:ascii="黑体" w:hAnsi="Helvetica" w:eastAsia="黑体" w:cs="Helvetica"/>
          <w:b/>
          <w:color w:val="000000"/>
          <w:kern w:val="0"/>
          <w:sz w:val="24"/>
          <w:szCs w:val="24"/>
        </w:rPr>
      </w:pPr>
      <w:r>
        <w:rPr>
          <w:rFonts w:hint="eastAsia" w:ascii="黑体" w:hAnsi="Helvetica" w:eastAsia="黑体" w:cs="Helvetica"/>
          <w:b/>
          <w:color w:val="000000"/>
          <w:kern w:val="0"/>
          <w:sz w:val="24"/>
          <w:szCs w:val="24"/>
        </w:rPr>
        <w:t>三、申请主体</w:t>
      </w:r>
    </w:p>
    <w:p>
      <w:pPr>
        <w:ind w:firstLine="360" w:firstLineChars="150"/>
        <w:jc w:val="left"/>
        <w:rPr>
          <w:rFonts w:ascii="仿宋_GB2312" w:hAnsi="Helvetica" w:eastAsia="仿宋_GB2312" w:cs="Helvetica"/>
          <w:color w:val="000000"/>
          <w:kern w:val="0"/>
          <w:sz w:val="24"/>
          <w:szCs w:val="24"/>
        </w:rPr>
      </w:pPr>
      <w:r>
        <w:rPr>
          <w:rFonts w:hint="eastAsia" w:ascii="仿宋_GB2312" w:hAnsi="Helvetica" w:eastAsia="仿宋_GB2312" w:cs="Helvetica"/>
          <w:color w:val="000000"/>
          <w:kern w:val="0"/>
          <w:sz w:val="24"/>
          <w:szCs w:val="24"/>
        </w:rPr>
        <w:t>（一）以小区为单位申请加装电梯的，由业主委员会申请；</w:t>
      </w:r>
    </w:p>
    <w:p>
      <w:pPr>
        <w:ind w:firstLine="360" w:firstLineChars="150"/>
        <w:jc w:val="left"/>
        <w:rPr>
          <w:rFonts w:ascii="仿宋_GB2312" w:hAnsi="Helvetica" w:eastAsia="仿宋_GB2312" w:cs="Helvetica"/>
          <w:color w:val="000000"/>
          <w:kern w:val="0"/>
          <w:sz w:val="24"/>
          <w:szCs w:val="24"/>
        </w:rPr>
      </w:pPr>
      <w:r>
        <w:rPr>
          <w:rFonts w:hint="eastAsia" w:ascii="仿宋_GB2312" w:hAnsi="Helvetica" w:eastAsia="仿宋_GB2312" w:cs="Helvetica"/>
          <w:color w:val="000000"/>
          <w:kern w:val="0"/>
          <w:sz w:val="24"/>
          <w:szCs w:val="24"/>
        </w:rPr>
        <w:t>（二）以单元（栋）申请加装电梯的，由本单元（栋）的业主代表申请。</w:t>
      </w:r>
    </w:p>
    <w:p>
      <w:pPr>
        <w:ind w:firstLine="360" w:firstLineChars="150"/>
        <w:jc w:val="left"/>
        <w:rPr>
          <w:rFonts w:ascii="仿宋_GB2312" w:hAnsi="Helvetica" w:eastAsia="仿宋_GB2312" w:cs="Helvetica"/>
          <w:color w:val="000000"/>
          <w:kern w:val="0"/>
          <w:sz w:val="24"/>
          <w:szCs w:val="24"/>
        </w:rPr>
      </w:pPr>
      <w:r>
        <w:rPr>
          <w:rFonts w:hint="eastAsia" w:ascii="仿宋_GB2312" w:hAnsi="Helvetica" w:eastAsia="仿宋_GB2312" w:cs="Helvetica"/>
          <w:color w:val="000000"/>
          <w:kern w:val="0"/>
          <w:sz w:val="24"/>
          <w:szCs w:val="24"/>
        </w:rPr>
        <w:t>（三）业主委员会或单元（栋）内的业主，也可以委托物业服务企业、原建设单位、电梯安装维护企业、社区进行申请。</w:t>
      </w:r>
    </w:p>
    <w:p>
      <w:pPr>
        <w:ind w:firstLine="400" w:firstLineChars="167"/>
        <w:jc w:val="left"/>
        <w:rPr>
          <w:rFonts w:ascii="仿宋_GB2312" w:hAnsi="Helvetica" w:eastAsia="仿宋_GB2312" w:cs="Helvetica"/>
          <w:color w:val="000000"/>
          <w:kern w:val="0"/>
          <w:sz w:val="24"/>
          <w:szCs w:val="24"/>
        </w:rPr>
      </w:pPr>
      <w:r>
        <w:rPr>
          <w:rFonts w:hint="eastAsia" w:ascii="仿宋_GB2312" w:hAnsi="Helvetica" w:eastAsia="仿宋_GB2312" w:cs="Helvetica"/>
          <w:color w:val="000000"/>
          <w:kern w:val="0"/>
          <w:sz w:val="24"/>
          <w:szCs w:val="24"/>
        </w:rPr>
        <w:t>发起加装申请的业主委员会、相关业主或者其他单位，应当承担加装电梯的建设单位责任和义务，负责加装电梯项目的工程报建、设备采购、组织实施等相关工作。</w:t>
      </w:r>
    </w:p>
    <w:p>
      <w:pPr>
        <w:ind w:firstLine="472" w:firstLineChars="196"/>
        <w:jc w:val="left"/>
        <w:rPr>
          <w:rFonts w:ascii="黑体" w:hAnsi="Helvetica" w:eastAsia="黑体" w:cs="Helvetica"/>
          <w:b/>
          <w:color w:val="000000"/>
          <w:kern w:val="0"/>
          <w:sz w:val="24"/>
          <w:szCs w:val="24"/>
        </w:rPr>
      </w:pPr>
      <w:r>
        <w:rPr>
          <w:rFonts w:hint="eastAsia" w:ascii="黑体" w:hAnsi="Helvetica" w:eastAsia="黑体" w:cs="Helvetica"/>
          <w:b/>
          <w:color w:val="000000"/>
          <w:kern w:val="0"/>
          <w:sz w:val="24"/>
          <w:szCs w:val="24"/>
        </w:rPr>
        <w:t>四、实施程序</w:t>
      </w:r>
    </w:p>
    <w:p>
      <w:pPr>
        <w:ind w:firstLine="360" w:firstLineChars="150"/>
        <w:jc w:val="left"/>
        <w:rPr>
          <w:rFonts w:ascii="仿宋_GB2312" w:hAnsi="Helvetica" w:eastAsia="仿宋_GB2312" w:cs="Helvetica"/>
          <w:color w:val="000000"/>
          <w:kern w:val="0"/>
          <w:sz w:val="24"/>
          <w:szCs w:val="24"/>
        </w:rPr>
      </w:pPr>
      <w:r>
        <w:rPr>
          <w:rFonts w:hint="eastAsia" w:ascii="仿宋_GB2312" w:hAnsi="仿宋_GB2312" w:eastAsia="仿宋_GB2312" w:cs="仿宋_GB2312"/>
          <w:b w:val="0"/>
          <w:bCs w:val="0"/>
          <w:color w:val="000000"/>
          <w:kern w:val="0"/>
          <w:sz w:val="24"/>
          <w:szCs w:val="24"/>
        </w:rPr>
        <w:t>（一）制定加装方案。</w:t>
      </w:r>
      <w:r>
        <w:rPr>
          <w:rFonts w:hint="eastAsia" w:ascii="仿宋_GB2312" w:hAnsi="Helvetica" w:eastAsia="仿宋_GB2312" w:cs="Helvetica"/>
          <w:color w:val="000000"/>
          <w:kern w:val="0"/>
          <w:sz w:val="24"/>
          <w:szCs w:val="24"/>
        </w:rPr>
        <w:t>申请主体编制的电梯加装方案内容应当包括加装用地面积、建筑结构、消防安全等可行性分析，加装电梯的设计施工方案、资金概算、费用筹集、电梯运行维护保养分摊、电梯安装协议及相关业主签字等内容。加装方案和资金筹集使用等情况应当向业主公示。</w:t>
      </w:r>
    </w:p>
    <w:p>
      <w:pPr>
        <w:ind w:firstLine="360" w:firstLineChars="150"/>
        <w:jc w:val="left"/>
        <w:rPr>
          <w:rFonts w:ascii="仿宋_GB2312" w:hAnsi="Helvetica" w:eastAsia="仿宋_GB2312" w:cs="Helvetica"/>
          <w:color w:val="000000"/>
          <w:kern w:val="0"/>
          <w:sz w:val="24"/>
          <w:szCs w:val="24"/>
        </w:rPr>
      </w:pPr>
      <w:r>
        <w:rPr>
          <w:rFonts w:hint="eastAsia" w:ascii="仿宋_GB2312" w:hAnsi="仿宋_GB2312" w:eastAsia="仿宋_GB2312" w:cs="仿宋_GB2312"/>
          <w:b w:val="0"/>
          <w:bCs w:val="0"/>
          <w:color w:val="000000"/>
          <w:kern w:val="0"/>
          <w:sz w:val="24"/>
          <w:szCs w:val="24"/>
        </w:rPr>
        <w:t>（二）进行加装申请。</w:t>
      </w:r>
      <w:r>
        <w:rPr>
          <w:rFonts w:hint="eastAsia" w:ascii="仿宋_GB2312" w:hAnsi="Helvetica" w:eastAsia="仿宋_GB2312" w:cs="Helvetica"/>
          <w:color w:val="000000"/>
          <w:kern w:val="0"/>
          <w:sz w:val="24"/>
          <w:szCs w:val="24"/>
        </w:rPr>
        <w:t>申请主体向相关政府部门申请加装，相关部门对加装电梯是否符合加装条件进行核实，并依法办理批复手续。</w:t>
      </w:r>
    </w:p>
    <w:p>
      <w:pPr>
        <w:ind w:firstLine="360" w:firstLineChars="150"/>
        <w:jc w:val="left"/>
        <w:rPr>
          <w:rFonts w:ascii="仿宋_GB2312" w:hAnsi="Helvetica" w:eastAsia="仿宋_GB2312" w:cs="Helvetica"/>
          <w:color w:val="000000"/>
          <w:kern w:val="0"/>
          <w:sz w:val="24"/>
          <w:szCs w:val="24"/>
        </w:rPr>
      </w:pPr>
      <w:r>
        <w:rPr>
          <w:rFonts w:hint="eastAsia" w:ascii="仿宋_GB2312" w:hAnsi="仿宋_GB2312" w:eastAsia="仿宋_GB2312" w:cs="仿宋_GB2312"/>
          <w:b w:val="0"/>
          <w:bCs w:val="0"/>
          <w:color w:val="000000"/>
          <w:kern w:val="0"/>
          <w:sz w:val="24"/>
          <w:szCs w:val="24"/>
        </w:rPr>
        <w:t>（三）组织建设安装。</w:t>
      </w:r>
      <w:r>
        <w:rPr>
          <w:rFonts w:hint="eastAsia" w:ascii="仿宋_GB2312" w:hAnsi="Helvetica" w:eastAsia="仿宋_GB2312" w:cs="Helvetica"/>
          <w:color w:val="000000"/>
          <w:kern w:val="0"/>
          <w:sz w:val="24"/>
          <w:szCs w:val="24"/>
        </w:rPr>
        <w:t>申请主体应当委托具有安装资质的施工单位按照加装方案进行加装电梯的具体安装，安装过程应当接受特种设备检验机构的监督检验。</w:t>
      </w:r>
    </w:p>
    <w:p>
      <w:pPr>
        <w:ind w:firstLine="360" w:firstLineChars="150"/>
        <w:jc w:val="left"/>
        <w:rPr>
          <w:rFonts w:ascii="仿宋_GB2312" w:hAnsi="Helvetica" w:eastAsia="仿宋_GB2312" w:cs="Helvetica"/>
          <w:color w:val="000000"/>
          <w:kern w:val="0"/>
          <w:sz w:val="24"/>
          <w:szCs w:val="24"/>
        </w:rPr>
      </w:pPr>
      <w:r>
        <w:rPr>
          <w:rFonts w:hint="eastAsia" w:ascii="仿宋_GB2312" w:hAnsi="仿宋_GB2312" w:eastAsia="仿宋_GB2312" w:cs="仿宋_GB2312"/>
          <w:b w:val="0"/>
          <w:bCs w:val="0"/>
          <w:color w:val="000000"/>
          <w:kern w:val="0"/>
          <w:sz w:val="24"/>
          <w:szCs w:val="24"/>
        </w:rPr>
        <w:t>（四）组织竣工验收。</w:t>
      </w:r>
      <w:r>
        <w:rPr>
          <w:rFonts w:hint="eastAsia" w:ascii="仿宋_GB2312" w:hAnsi="Helvetica" w:eastAsia="仿宋_GB2312" w:cs="Helvetica"/>
          <w:color w:val="000000"/>
          <w:kern w:val="0"/>
          <w:sz w:val="24"/>
          <w:szCs w:val="24"/>
        </w:rPr>
        <w:t>加装工程竣工后，申请主体会同加装工程设计、施工、安装、电梯监检机构等相关部门进行竣工验收，并依法依规办理验收（备案）手续。</w:t>
      </w:r>
    </w:p>
    <w:p>
      <w:pPr>
        <w:ind w:firstLine="360" w:firstLineChars="150"/>
        <w:jc w:val="left"/>
        <w:rPr>
          <w:rFonts w:ascii="仿宋_GB2312" w:hAnsi="Helvetica" w:eastAsia="仿宋_GB2312" w:cs="Helvetica"/>
          <w:color w:val="000000"/>
          <w:kern w:val="0"/>
          <w:sz w:val="24"/>
          <w:szCs w:val="24"/>
        </w:rPr>
      </w:pPr>
      <w:r>
        <w:rPr>
          <w:rFonts w:hint="eastAsia" w:ascii="仿宋_GB2312" w:hAnsi="仿宋_GB2312" w:eastAsia="仿宋_GB2312" w:cs="仿宋_GB2312"/>
          <w:b w:val="0"/>
          <w:bCs w:val="0"/>
          <w:color w:val="000000"/>
          <w:kern w:val="0"/>
          <w:sz w:val="24"/>
          <w:szCs w:val="24"/>
        </w:rPr>
        <w:t>（五）办理使用登记。</w:t>
      </w:r>
      <w:r>
        <w:rPr>
          <w:rFonts w:hint="eastAsia" w:ascii="仿宋_GB2312" w:hAnsi="Helvetica" w:eastAsia="仿宋_GB2312" w:cs="Helvetica"/>
          <w:color w:val="000000"/>
          <w:kern w:val="0"/>
          <w:sz w:val="24"/>
          <w:szCs w:val="24"/>
        </w:rPr>
        <w:t>申请主体按照特种设备相关法律法规的规定使用和管理加装电梯，办理电梯使用登记，依法进行定期检验和维护保养。</w:t>
      </w:r>
    </w:p>
    <w:p>
      <w:pPr>
        <w:ind w:firstLine="472" w:firstLineChars="196"/>
        <w:jc w:val="left"/>
        <w:rPr>
          <w:rFonts w:ascii="黑体" w:hAnsi="Helvetica" w:eastAsia="黑体" w:cs="Helvetica"/>
          <w:b/>
          <w:color w:val="000000"/>
          <w:kern w:val="0"/>
          <w:sz w:val="24"/>
          <w:szCs w:val="24"/>
        </w:rPr>
      </w:pPr>
      <w:r>
        <w:rPr>
          <w:rFonts w:hint="eastAsia" w:ascii="黑体" w:hAnsi="Helvetica" w:eastAsia="黑体" w:cs="Helvetica"/>
          <w:b/>
          <w:color w:val="000000"/>
          <w:kern w:val="0"/>
          <w:sz w:val="24"/>
          <w:szCs w:val="24"/>
        </w:rPr>
        <w:t>五、资金筹集</w:t>
      </w:r>
    </w:p>
    <w:p>
      <w:pPr>
        <w:ind w:firstLine="480" w:firstLineChars="200"/>
        <w:jc w:val="left"/>
        <w:rPr>
          <w:rFonts w:ascii="仿宋_GB2312" w:hAnsi="Helvetica" w:eastAsia="仿宋_GB2312" w:cs="Helvetica"/>
          <w:color w:val="000000"/>
          <w:kern w:val="0"/>
          <w:sz w:val="24"/>
          <w:szCs w:val="24"/>
        </w:rPr>
      </w:pPr>
      <w:r>
        <w:rPr>
          <w:rFonts w:hint="eastAsia" w:ascii="仿宋_GB2312" w:hAnsi="Helvetica" w:eastAsia="仿宋_GB2312" w:cs="Helvetica"/>
          <w:color w:val="000000"/>
          <w:kern w:val="0"/>
          <w:sz w:val="24"/>
          <w:szCs w:val="24"/>
        </w:rPr>
        <w:t>既有住宅加装电梯的资金来源以业主自筹为主的，可以通过以下几种方式筹措：</w:t>
      </w:r>
    </w:p>
    <w:p>
      <w:pPr>
        <w:ind w:firstLine="360" w:firstLineChars="150"/>
        <w:jc w:val="left"/>
        <w:rPr>
          <w:rFonts w:ascii="仿宋_GB2312" w:hAnsi="Helvetica" w:eastAsia="仿宋_GB2312" w:cs="Helvetica"/>
          <w:color w:val="000000"/>
          <w:kern w:val="0"/>
          <w:sz w:val="24"/>
          <w:szCs w:val="24"/>
        </w:rPr>
      </w:pPr>
      <w:r>
        <w:rPr>
          <w:rFonts w:hint="eastAsia" w:ascii="仿宋_GB2312" w:hAnsi="Helvetica" w:eastAsia="仿宋_GB2312" w:cs="Helvetica"/>
          <w:color w:val="000000"/>
          <w:kern w:val="0"/>
          <w:sz w:val="24"/>
          <w:szCs w:val="24"/>
        </w:rPr>
        <w:t>（一）加装电梯建设安装费用及其使用、运行、维护费用由相关业主共同承担，可根据所在楼层等因素按照一定比例分担。</w:t>
      </w:r>
    </w:p>
    <w:p>
      <w:pPr>
        <w:ind w:firstLine="360" w:firstLineChars="150"/>
        <w:jc w:val="left"/>
        <w:rPr>
          <w:rFonts w:ascii="仿宋_GB2312" w:hAnsi="Helvetica" w:eastAsia="仿宋_GB2312" w:cs="Helvetica"/>
          <w:color w:val="000000"/>
          <w:kern w:val="0"/>
          <w:sz w:val="24"/>
          <w:szCs w:val="24"/>
        </w:rPr>
      </w:pPr>
      <w:r>
        <w:rPr>
          <w:rFonts w:hint="eastAsia" w:ascii="仿宋_GB2312" w:hAnsi="Helvetica" w:eastAsia="仿宋_GB2312" w:cs="Helvetica"/>
          <w:color w:val="000000"/>
          <w:kern w:val="0"/>
          <w:sz w:val="24"/>
          <w:szCs w:val="24"/>
        </w:rPr>
        <w:t>（二）可以申请使用房屋所有权人及其配偶或子女名下的住房公积金（仅限提取需个人分摊部分的金额）。</w:t>
      </w:r>
    </w:p>
    <w:p>
      <w:pPr>
        <w:ind w:firstLine="360" w:firstLineChars="150"/>
        <w:jc w:val="left"/>
        <w:rPr>
          <w:rFonts w:ascii="仿宋_GB2312" w:hAnsi="Helvetica" w:eastAsia="仿宋_GB2312" w:cs="Helvetica"/>
          <w:color w:val="000000"/>
          <w:kern w:val="0"/>
          <w:sz w:val="24"/>
          <w:szCs w:val="24"/>
        </w:rPr>
      </w:pPr>
      <w:r>
        <w:rPr>
          <w:rFonts w:hint="eastAsia" w:ascii="仿宋_GB2312" w:hAnsi="Helvetica" w:eastAsia="仿宋_GB2312" w:cs="Helvetica"/>
          <w:color w:val="000000"/>
          <w:kern w:val="0"/>
          <w:sz w:val="24"/>
          <w:szCs w:val="24"/>
        </w:rPr>
        <w:t>（三）经专有部分占建筑物总面积三分之二以上业主且占总人数三分之二以上的业主同意，可以申请使用业主分账户中的维修资金，使用后的分户账面余额不应低于应当归集额度的</w:t>
      </w:r>
      <w:r>
        <w:rPr>
          <w:rFonts w:ascii="仿宋_GB2312" w:hAnsi="Helvetica" w:eastAsia="仿宋_GB2312" w:cs="Helvetica"/>
          <w:color w:val="000000"/>
          <w:kern w:val="0"/>
          <w:sz w:val="24"/>
          <w:szCs w:val="24"/>
        </w:rPr>
        <w:t>30%</w:t>
      </w:r>
      <w:r>
        <w:rPr>
          <w:rFonts w:hint="eastAsia" w:ascii="仿宋_GB2312" w:hAnsi="Helvetica" w:eastAsia="仿宋_GB2312" w:cs="Helvetica"/>
          <w:color w:val="000000"/>
          <w:kern w:val="0"/>
          <w:sz w:val="24"/>
          <w:szCs w:val="24"/>
        </w:rPr>
        <w:t>。</w:t>
      </w:r>
    </w:p>
    <w:p>
      <w:pPr>
        <w:ind w:firstLine="360" w:firstLineChars="150"/>
        <w:jc w:val="left"/>
        <w:rPr>
          <w:rFonts w:ascii="仿宋_GB2312" w:hAnsi="Helvetica" w:eastAsia="仿宋_GB2312" w:cs="Helvetica"/>
          <w:color w:val="000000"/>
          <w:kern w:val="0"/>
          <w:sz w:val="24"/>
          <w:szCs w:val="24"/>
        </w:rPr>
      </w:pPr>
      <w:r>
        <w:rPr>
          <w:rFonts w:hint="eastAsia" w:ascii="仿宋_GB2312" w:hAnsi="Helvetica" w:eastAsia="仿宋_GB2312" w:cs="Helvetica"/>
          <w:color w:val="000000"/>
          <w:kern w:val="0"/>
          <w:sz w:val="24"/>
          <w:szCs w:val="24"/>
        </w:rPr>
        <w:t>（四）支持各类金融租赁、融资租赁企业等社会资本参与既有住宅加装电梯。鼓励通过企业投资、受益业主付费等方式，引入社会资本参与加装电梯工作。</w:t>
      </w:r>
    </w:p>
    <w:p>
      <w:pPr>
        <w:ind w:firstLine="360" w:firstLineChars="150"/>
        <w:jc w:val="left"/>
        <w:rPr>
          <w:rFonts w:ascii="仿宋_GB2312" w:hAnsi="Helvetica" w:eastAsia="仿宋_GB2312" w:cs="Helvetica"/>
          <w:color w:val="000000"/>
          <w:kern w:val="0"/>
          <w:sz w:val="24"/>
          <w:szCs w:val="24"/>
        </w:rPr>
      </w:pPr>
      <w:r>
        <w:rPr>
          <w:rFonts w:hint="eastAsia" w:ascii="仿宋_GB2312" w:hAnsi="Helvetica" w:eastAsia="仿宋_GB2312" w:cs="Helvetica"/>
          <w:color w:val="000000"/>
          <w:kern w:val="0"/>
          <w:sz w:val="24"/>
          <w:szCs w:val="24"/>
        </w:rPr>
        <w:t>（五）有条件的市、县（区）可以将既有住宅加装电梯纳入旧城改造项目并给予政策和财政支持。</w:t>
      </w:r>
    </w:p>
    <w:p>
      <w:pPr>
        <w:ind w:firstLine="472" w:firstLineChars="196"/>
        <w:jc w:val="left"/>
        <w:rPr>
          <w:rFonts w:ascii="黑体" w:hAnsi="Helvetica" w:eastAsia="黑体" w:cs="Helvetica"/>
          <w:b/>
          <w:color w:val="000000"/>
          <w:kern w:val="0"/>
          <w:sz w:val="24"/>
          <w:szCs w:val="24"/>
        </w:rPr>
      </w:pPr>
      <w:r>
        <w:rPr>
          <w:rFonts w:hint="eastAsia" w:ascii="黑体" w:hAnsi="Helvetica" w:eastAsia="黑体" w:cs="Helvetica"/>
          <w:b/>
          <w:color w:val="000000"/>
          <w:kern w:val="0"/>
          <w:sz w:val="24"/>
          <w:szCs w:val="24"/>
        </w:rPr>
        <w:t>六、保障措施</w:t>
      </w:r>
    </w:p>
    <w:p>
      <w:pPr>
        <w:ind w:firstLine="360" w:firstLineChars="150"/>
        <w:jc w:val="left"/>
        <w:rPr>
          <w:rFonts w:ascii="仿宋_GB2312" w:hAnsi="Helvetica" w:eastAsia="仿宋_GB2312" w:cs="Helvetica"/>
          <w:color w:val="000000"/>
          <w:kern w:val="0"/>
          <w:sz w:val="24"/>
          <w:szCs w:val="24"/>
        </w:rPr>
      </w:pPr>
      <w:r>
        <w:rPr>
          <w:rFonts w:hint="eastAsia" w:ascii="仿宋_GB2312" w:hAnsi="Helvetica" w:eastAsia="仿宋_GB2312" w:cs="Helvetica"/>
          <w:color w:val="000000"/>
          <w:kern w:val="0"/>
          <w:sz w:val="24"/>
          <w:szCs w:val="24"/>
        </w:rPr>
        <w:t>（一）既有住宅加装电梯增加的建筑面积，不计入容积率，不再征收地价款，不再补缴市政基础设施配套费及其他相关行政事业性收费。</w:t>
      </w:r>
    </w:p>
    <w:p>
      <w:pPr>
        <w:ind w:firstLine="360" w:firstLineChars="150"/>
        <w:jc w:val="left"/>
        <w:rPr>
          <w:rFonts w:ascii="仿宋_GB2312" w:hAnsi="Helvetica" w:eastAsia="仿宋_GB2312" w:cs="Helvetica"/>
          <w:color w:val="000000"/>
          <w:kern w:val="0"/>
          <w:sz w:val="24"/>
          <w:szCs w:val="24"/>
        </w:rPr>
      </w:pPr>
      <w:r>
        <w:rPr>
          <w:rFonts w:hint="eastAsia" w:ascii="仿宋_GB2312" w:hAnsi="Helvetica" w:eastAsia="仿宋_GB2312" w:cs="Helvetica"/>
          <w:color w:val="000000"/>
          <w:kern w:val="0"/>
          <w:sz w:val="24"/>
          <w:szCs w:val="24"/>
        </w:rPr>
        <w:t>（二）既有住宅加装的电梯产权归该（幢）单元加装方案确定的业主共有，不再进行不动产登记，不动产权利转移时，加装电梯共有权利一并转移。</w:t>
      </w:r>
    </w:p>
    <w:p>
      <w:pPr>
        <w:ind w:firstLine="360" w:firstLineChars="150"/>
        <w:jc w:val="left"/>
        <w:rPr>
          <w:rFonts w:ascii="仿宋_GB2312" w:hAnsi="Helvetica" w:eastAsia="仿宋_GB2312" w:cs="Helvetica"/>
          <w:color w:val="000000"/>
          <w:kern w:val="0"/>
          <w:sz w:val="24"/>
          <w:szCs w:val="24"/>
        </w:rPr>
      </w:pPr>
      <w:r>
        <w:rPr>
          <w:rFonts w:hint="eastAsia" w:ascii="仿宋_GB2312" w:hAnsi="Helvetica" w:eastAsia="仿宋_GB2312" w:cs="Helvetica"/>
          <w:color w:val="000000"/>
          <w:kern w:val="0"/>
          <w:sz w:val="24"/>
          <w:szCs w:val="24"/>
        </w:rPr>
        <w:t>（三）既有住宅加装电梯不改变建筑平面布局、不改动消防设施、不影响应急疏散和灭火救援的，不需办理消防设计和竣工验收备案。</w:t>
      </w:r>
    </w:p>
    <w:p>
      <w:pPr>
        <w:ind w:firstLine="360" w:firstLineChars="150"/>
        <w:jc w:val="left"/>
        <w:rPr>
          <w:rFonts w:ascii="仿宋_GB2312" w:hAnsi="Helvetica" w:eastAsia="仿宋_GB2312" w:cs="Helvetica"/>
          <w:color w:val="000000"/>
          <w:kern w:val="0"/>
          <w:sz w:val="24"/>
          <w:szCs w:val="24"/>
        </w:rPr>
      </w:pPr>
      <w:r>
        <w:rPr>
          <w:rFonts w:hint="eastAsia" w:ascii="仿宋_GB2312" w:hAnsi="Helvetica" w:eastAsia="仿宋_GB2312" w:cs="Helvetica"/>
          <w:color w:val="000000"/>
          <w:kern w:val="0"/>
          <w:sz w:val="24"/>
          <w:szCs w:val="24"/>
        </w:rPr>
        <w:t>（四）各市、县应当设立既有住宅加装电梯联合受理窗口，建立报批手续联合审查制度，联合开展审查并出具审查意见。</w:t>
      </w:r>
    </w:p>
    <w:p>
      <w:pPr>
        <w:ind w:firstLine="360" w:firstLineChars="150"/>
        <w:jc w:val="left"/>
        <w:rPr>
          <w:rFonts w:ascii="仿宋_GB2312" w:hAnsi="Helvetica" w:eastAsia="仿宋_GB2312" w:cs="Helvetica"/>
          <w:color w:val="000000"/>
          <w:kern w:val="0"/>
          <w:sz w:val="24"/>
          <w:szCs w:val="24"/>
        </w:rPr>
      </w:pPr>
      <w:r>
        <w:rPr>
          <w:rFonts w:hint="eastAsia" w:ascii="仿宋_GB2312" w:hAnsi="Helvetica" w:eastAsia="仿宋_GB2312" w:cs="Helvetica"/>
          <w:color w:val="000000"/>
          <w:kern w:val="0"/>
          <w:sz w:val="24"/>
          <w:szCs w:val="24"/>
        </w:rPr>
        <w:t>（五）各市、县应当建立加装电梯协调机制，充分发挥街道办事处、乡镇人民政府人民调解机构的作用，宣传加装电梯有关政策，协调解决业主之间关于加装电梯的争议和矛盾。</w:t>
      </w:r>
    </w:p>
    <w:p>
      <w:pPr>
        <w:keepNext w:val="0"/>
        <w:keepLines w:val="0"/>
        <w:pageBreakBefore w:val="0"/>
        <w:widowControl/>
        <w:kinsoku/>
        <w:wordWrap/>
        <w:overflowPunct/>
        <w:topLinePunct w:val="0"/>
        <w:autoSpaceDE/>
        <w:autoSpaceDN/>
        <w:bidi w:val="0"/>
        <w:adjustRightInd/>
        <w:snapToGrid/>
        <w:ind w:firstLine="481" w:firstLineChars="200"/>
        <w:jc w:val="left"/>
        <w:textAlignment w:val="auto"/>
        <w:rPr>
          <w:rFonts w:ascii="黑体" w:hAnsi="Helvetica" w:eastAsia="黑体" w:cs="Helvetica"/>
          <w:b/>
          <w:color w:val="000000"/>
          <w:kern w:val="0"/>
          <w:sz w:val="24"/>
          <w:szCs w:val="24"/>
        </w:rPr>
      </w:pPr>
      <w:r>
        <w:rPr>
          <w:rFonts w:hint="eastAsia" w:ascii="黑体" w:hAnsi="Helvetica" w:eastAsia="黑体" w:cs="Helvetica"/>
          <w:b/>
          <w:color w:val="000000"/>
          <w:kern w:val="0"/>
          <w:sz w:val="24"/>
          <w:szCs w:val="24"/>
        </w:rPr>
        <w:t>七、有关要求</w:t>
      </w:r>
    </w:p>
    <w:p>
      <w:pPr>
        <w:pageBreakBefore w:val="0"/>
        <w:widowControl/>
        <w:kinsoku/>
        <w:wordWrap/>
        <w:overflowPunct/>
        <w:topLinePunct w:val="0"/>
        <w:autoSpaceDE/>
        <w:autoSpaceDN/>
        <w:bidi w:val="0"/>
        <w:adjustRightInd/>
        <w:snapToGrid/>
        <w:ind w:firstLine="480" w:firstLineChars="200"/>
        <w:jc w:val="left"/>
        <w:textAlignment w:val="auto"/>
        <w:rPr>
          <w:rFonts w:ascii="仿宋_GB2312" w:hAnsi="Helvetica" w:eastAsia="仿宋_GB2312" w:cs="Helvetica"/>
          <w:color w:val="000000"/>
          <w:kern w:val="0"/>
          <w:sz w:val="24"/>
          <w:szCs w:val="24"/>
        </w:rPr>
      </w:pPr>
      <w:r>
        <w:rPr>
          <w:rFonts w:hint="eastAsia" w:ascii="仿宋_GB2312" w:hAnsi="Helvetica" w:eastAsia="仿宋_GB2312" w:cs="Helvetica"/>
          <w:color w:val="000000"/>
          <w:kern w:val="0"/>
          <w:sz w:val="24"/>
          <w:szCs w:val="24"/>
        </w:rPr>
        <w:t>（一）各市、县应高度重视，把既有住宅加装电梯工作作为民生工程和惠民工程加以推进，制定好相关扶持政策和推进措施。</w:t>
      </w:r>
    </w:p>
    <w:p>
      <w:pPr>
        <w:pageBreakBefore w:val="0"/>
        <w:widowControl/>
        <w:kinsoku/>
        <w:wordWrap/>
        <w:overflowPunct/>
        <w:topLinePunct w:val="0"/>
        <w:autoSpaceDE/>
        <w:autoSpaceDN/>
        <w:bidi w:val="0"/>
        <w:adjustRightInd/>
        <w:snapToGrid/>
        <w:ind w:firstLine="480" w:firstLineChars="200"/>
        <w:jc w:val="left"/>
        <w:textAlignment w:val="auto"/>
        <w:rPr>
          <w:rFonts w:ascii="仿宋_GB2312" w:hAnsi="Helvetica" w:eastAsia="仿宋_GB2312" w:cs="Helvetica"/>
          <w:color w:val="000000"/>
          <w:kern w:val="0"/>
          <w:sz w:val="24"/>
          <w:szCs w:val="24"/>
        </w:rPr>
      </w:pPr>
      <w:r>
        <w:rPr>
          <w:rFonts w:hint="eastAsia" w:ascii="仿宋_GB2312" w:hAnsi="Helvetica" w:eastAsia="仿宋_GB2312" w:cs="Helvetica"/>
          <w:color w:val="000000"/>
          <w:kern w:val="0"/>
          <w:sz w:val="24"/>
          <w:szCs w:val="24"/>
        </w:rPr>
        <w:t>（二）各市、县应当严格监督既有住宅加装电梯工作，确保既有住宅加装电梯由具有相应资质的单位进行设计、施工、安装、监理，并符合特种设备管理有关规定。</w:t>
      </w:r>
    </w:p>
    <w:p>
      <w:pPr>
        <w:pageBreakBefore w:val="0"/>
        <w:widowControl/>
        <w:kinsoku/>
        <w:wordWrap/>
        <w:overflowPunct/>
        <w:topLinePunct w:val="0"/>
        <w:autoSpaceDE/>
        <w:autoSpaceDN/>
        <w:bidi w:val="0"/>
        <w:adjustRightInd/>
        <w:snapToGrid/>
        <w:ind w:firstLine="480" w:firstLineChars="200"/>
        <w:jc w:val="left"/>
        <w:textAlignment w:val="auto"/>
        <w:rPr>
          <w:rFonts w:ascii="仿宋_GB2312" w:hAnsi="Helvetica" w:eastAsia="仿宋_GB2312" w:cs="Helvetica"/>
          <w:color w:val="000000"/>
          <w:kern w:val="0"/>
          <w:sz w:val="24"/>
          <w:szCs w:val="24"/>
        </w:rPr>
      </w:pPr>
      <w:r>
        <w:rPr>
          <w:rFonts w:ascii="仿宋_GB2312" w:hAnsi="Helvetica" w:eastAsia="仿宋_GB2312" w:cs="Helvetica"/>
          <w:color w:val="000000"/>
          <w:kern w:val="0"/>
          <w:sz w:val="24"/>
          <w:szCs w:val="24"/>
        </w:rPr>
        <w:t>(</w:t>
      </w:r>
      <w:r>
        <w:rPr>
          <w:rFonts w:hint="eastAsia" w:ascii="仿宋_GB2312" w:hAnsi="Helvetica" w:eastAsia="仿宋_GB2312" w:cs="Helvetica"/>
          <w:color w:val="000000"/>
          <w:kern w:val="0"/>
          <w:sz w:val="24"/>
          <w:szCs w:val="24"/>
        </w:rPr>
        <w:t>三</w:t>
      </w:r>
      <w:r>
        <w:rPr>
          <w:rFonts w:ascii="仿宋_GB2312" w:hAnsi="Helvetica" w:eastAsia="仿宋_GB2312" w:cs="Helvetica"/>
          <w:color w:val="000000"/>
          <w:kern w:val="0"/>
          <w:sz w:val="24"/>
          <w:szCs w:val="24"/>
        </w:rPr>
        <w:t xml:space="preserve">) </w:t>
      </w:r>
      <w:r>
        <w:rPr>
          <w:rFonts w:hint="eastAsia" w:ascii="仿宋_GB2312" w:hAnsi="Helvetica" w:eastAsia="仿宋_GB2312" w:cs="Helvetica"/>
          <w:color w:val="000000"/>
          <w:kern w:val="0"/>
          <w:sz w:val="24"/>
          <w:szCs w:val="24"/>
        </w:rPr>
        <w:t>各市、县可依据本指导意见因地制宜制定本地既有住宅加装电梯的具体实施办法，按照简化、便民、高效的原则，明示申报资料、优化办理流程、简化办事手续、公布办理电话，依法推动既有住宅加装电梯工作。</w:t>
      </w:r>
    </w:p>
    <w:p>
      <w:pPr>
        <w:pStyle w:val="2"/>
        <w:pageBreakBefore w:val="0"/>
        <w:widowControl/>
        <w:kinsoku/>
        <w:wordWrap/>
        <w:overflowPunct/>
        <w:topLinePunct w:val="0"/>
        <w:autoSpaceDE/>
        <w:autoSpaceDN/>
        <w:bidi w:val="0"/>
        <w:adjustRightInd/>
        <w:snapToGrid/>
        <w:ind w:firstLine="642" w:firstLineChars="200"/>
        <w:jc w:val="both"/>
        <w:textAlignment w:val="auto"/>
        <w:rPr>
          <w:rFonts w:hint="eastAsia"/>
          <w:b/>
          <w:sz w:val="32"/>
          <w:szCs w:val="32"/>
          <w:lang w:eastAsia="zh-CN"/>
        </w:rPr>
      </w:pPr>
      <w:r>
        <w:rPr>
          <w:b/>
          <w:sz w:val="32"/>
          <w:szCs w:val="32"/>
        </w:rPr>
        <w:br w:type="page"/>
      </w:r>
      <w:bookmarkEnd w:id="3"/>
      <w:r>
        <w:rPr>
          <w:rFonts w:hint="default"/>
          <w:b/>
          <w:sz w:val="32"/>
          <w:szCs w:val="32"/>
        </w:rPr>
        <w:t xml:space="preserve">   </w:t>
      </w:r>
      <w:r>
        <w:rPr>
          <w:rFonts w:hint="eastAsia"/>
          <w:b/>
          <w:sz w:val="32"/>
          <w:szCs w:val="32"/>
        </w:rPr>
        <w:t>郑州市</w:t>
      </w:r>
      <w:r>
        <w:rPr>
          <w:rFonts w:hint="eastAsia"/>
          <w:b/>
          <w:sz w:val="32"/>
          <w:szCs w:val="32"/>
          <w:lang w:eastAsia="zh-CN"/>
        </w:rPr>
        <w:t>城市更新工作领导小组</w:t>
      </w:r>
    </w:p>
    <w:p>
      <w:pPr>
        <w:pStyle w:val="2"/>
        <w:rPr>
          <w:b/>
          <w:sz w:val="32"/>
          <w:szCs w:val="32"/>
        </w:rPr>
      </w:pPr>
      <w:r>
        <w:rPr>
          <w:rFonts w:hint="eastAsia"/>
          <w:b/>
          <w:sz w:val="32"/>
          <w:szCs w:val="32"/>
        </w:rPr>
        <w:t>关于既有住宅加装电梯工作的实施意见</w:t>
      </w:r>
    </w:p>
    <w:p>
      <w:pPr>
        <w:spacing w:line="500" w:lineRule="exact"/>
        <w:jc w:val="center"/>
        <w:rPr>
          <w:rFonts w:ascii="方正小标宋简体" w:hAnsi="方正小标宋简体" w:eastAsia="方正小标宋简体" w:cs="方正小标宋简体"/>
          <w:kern w:val="0"/>
          <w:sz w:val="24"/>
          <w:szCs w:val="24"/>
        </w:rPr>
      </w:pPr>
      <w:r>
        <w:rPr>
          <w:rFonts w:hint="eastAsia" w:ascii="方正小标宋简体" w:hAnsi="方正小标宋简体" w:eastAsia="方正小标宋简体" w:cs="方正小标宋简体"/>
          <w:sz w:val="24"/>
          <w:szCs w:val="24"/>
          <w:lang w:eastAsia="zh-CN"/>
        </w:rPr>
        <w:t>郑城市更新文</w:t>
      </w:r>
      <w:r>
        <w:rPr>
          <w:rFonts w:hint="eastAsia" w:ascii="方正小标宋简体" w:hAnsi="方正小标宋简体" w:eastAsia="方正小标宋简体" w:cs="方正小标宋简体"/>
          <w:sz w:val="24"/>
          <w:szCs w:val="24"/>
        </w:rPr>
        <w:t>〔</w:t>
      </w:r>
      <w:r>
        <w:rPr>
          <w:rFonts w:ascii="方正小标宋简体" w:hAnsi="方正小标宋简体" w:eastAsia="方正小标宋简体" w:cs="方正小标宋简体"/>
          <w:sz w:val="24"/>
          <w:szCs w:val="24"/>
        </w:rPr>
        <w:t>20</w:t>
      </w:r>
      <w:r>
        <w:rPr>
          <w:rFonts w:hint="eastAsia" w:ascii="方正小标宋简体" w:hAnsi="方正小标宋简体" w:eastAsia="方正小标宋简体" w:cs="方正小标宋简体"/>
          <w:sz w:val="24"/>
          <w:szCs w:val="24"/>
          <w:lang w:val="en-US" w:eastAsia="zh-CN"/>
        </w:rPr>
        <w:t>22</w:t>
      </w:r>
      <w:r>
        <w:rPr>
          <w:rFonts w:hint="eastAsia" w:ascii="方正小标宋简体" w:hAnsi="方正小标宋简体" w:eastAsia="方正小标宋简体" w:cs="方正小标宋简体"/>
          <w:sz w:val="24"/>
          <w:szCs w:val="24"/>
        </w:rPr>
        <w:t>〕</w:t>
      </w:r>
      <w:r>
        <w:rPr>
          <w:rFonts w:hint="eastAsia" w:ascii="方正小标宋简体" w:hAnsi="方正小标宋简体" w:eastAsia="方正小标宋简体" w:cs="方正小标宋简体"/>
          <w:sz w:val="24"/>
          <w:szCs w:val="24"/>
          <w:lang w:val="en-US" w:eastAsia="zh-CN"/>
        </w:rPr>
        <w:t>4</w:t>
      </w:r>
      <w:r>
        <w:rPr>
          <w:rFonts w:hint="eastAsia" w:ascii="方正小标宋简体" w:hAnsi="方正小标宋简体" w:eastAsia="方正小标宋简体" w:cs="方正小标宋简体"/>
          <w:sz w:val="24"/>
          <w:szCs w:val="24"/>
        </w:rPr>
        <w:t>号</w:t>
      </w:r>
    </w:p>
    <w:p>
      <w:pPr>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各开发区管委会，各区县（市 ）人民政府，市政府各相关部门，各有关单位：</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进一步完善我市既有住宅使用功能，提高居民居住品质，积极应对人口老龄化，推动民生改善，促进社会和谐，提升人民群众获得感、幸福感，根据《中华人民共和国民法典》、《中华人民共和国特种设备安全法》、《国务院办公厅关于制定和实施老年人照顾服务项目的意见》（国办发〔2017〕52号）、《河南省物业管理条例》、《郑州市物业管理条例》等有关规定，结合我市实际，制定本实施意见。</w:t>
      </w:r>
    </w:p>
    <w:p>
      <w:pPr>
        <w:spacing w:line="560" w:lineRule="exact"/>
        <w:ind w:firstLine="481" w:firstLineChars="200"/>
        <w:rPr>
          <w:rFonts w:hint="eastAsia" w:ascii="黑体" w:hAnsi="黑体" w:eastAsia="黑体" w:cs="黑体"/>
          <w:b/>
          <w:bCs/>
          <w:sz w:val="24"/>
          <w:szCs w:val="24"/>
        </w:rPr>
      </w:pPr>
      <w:r>
        <w:rPr>
          <w:rFonts w:hint="eastAsia" w:ascii="黑体" w:hAnsi="黑体" w:eastAsia="黑体" w:cs="黑体"/>
          <w:b/>
          <w:bCs/>
          <w:sz w:val="24"/>
          <w:szCs w:val="24"/>
        </w:rPr>
        <w:t>一、适用范围</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本市行政区域内</w:t>
      </w:r>
      <w:r>
        <w:rPr>
          <w:rFonts w:hint="eastAsia" w:ascii="仿宋_GB2312" w:hAnsi="仿宋_GB2312" w:eastAsia="仿宋_GB2312" w:cs="仿宋_GB2312"/>
          <w:b w:val="0"/>
          <w:bCs w:val="0"/>
          <w:sz w:val="24"/>
          <w:szCs w:val="24"/>
          <w:u w:val="none"/>
        </w:rPr>
        <w:t>国有建设用地上</w:t>
      </w:r>
      <w:r>
        <w:rPr>
          <w:rFonts w:hint="eastAsia" w:ascii="仿宋_GB2312" w:hAnsi="仿宋_GB2312" w:eastAsia="仿宋_GB2312" w:cs="仿宋_GB2312"/>
          <w:sz w:val="24"/>
          <w:szCs w:val="24"/>
        </w:rPr>
        <w:t>已建成投入使用、具有合法权属证明、未设置电梯的地面四层及以上具备加装条件的既有住宅，且加装电梯在原产权建设红线范围内的适用本意见。</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对于已列入房屋征收范围和改造计划的既有住宅，不适用本意见。</w:t>
      </w:r>
    </w:p>
    <w:p>
      <w:pPr>
        <w:numPr>
          <w:ilvl w:val="0"/>
          <w:numId w:val="0"/>
        </w:numPr>
        <w:spacing w:line="560" w:lineRule="exact"/>
        <w:ind w:firstLine="481" w:firstLineChars="200"/>
        <w:rPr>
          <w:rFonts w:hint="eastAsia" w:ascii="黑体" w:hAnsi="黑体" w:eastAsia="黑体" w:cs="黑体"/>
          <w:b/>
          <w:bCs/>
          <w:sz w:val="24"/>
          <w:szCs w:val="24"/>
        </w:rPr>
      </w:pPr>
      <w:r>
        <w:rPr>
          <w:rFonts w:hint="eastAsia" w:ascii="黑体" w:hAnsi="黑体" w:eastAsia="黑体" w:cs="黑体"/>
          <w:b/>
          <w:bCs/>
          <w:sz w:val="24"/>
          <w:szCs w:val="24"/>
          <w:lang w:eastAsia="zh-CN"/>
        </w:rPr>
        <w:t>二、</w:t>
      </w:r>
      <w:r>
        <w:rPr>
          <w:rFonts w:hint="eastAsia" w:ascii="黑体" w:hAnsi="黑体" w:eastAsia="黑体" w:cs="黑体"/>
          <w:b/>
          <w:bCs/>
          <w:sz w:val="24"/>
          <w:szCs w:val="24"/>
        </w:rPr>
        <w:t>实施原则</w:t>
      </w:r>
    </w:p>
    <w:p>
      <w:pPr>
        <w:numPr>
          <w:ilvl w:val="0"/>
          <w:numId w:val="0"/>
        </w:numPr>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既有住宅加装电梯工作应遵循“业主自愿、社区引导、充分协商、保障安全、依法监管”的原则，以单元为单位进行实施。加装电梯应因地制宜，简化手续，方便群众，把既有住宅加装电梯纳入城市有机更新和社区发展治理范畴。</w:t>
      </w:r>
    </w:p>
    <w:p>
      <w:pPr>
        <w:spacing w:line="560" w:lineRule="exact"/>
        <w:ind w:firstLine="481" w:firstLineChars="200"/>
        <w:rPr>
          <w:rFonts w:hint="eastAsia" w:ascii="黑体" w:hAnsi="黑体" w:eastAsia="黑体" w:cs="黑体"/>
          <w:b/>
          <w:bCs/>
          <w:sz w:val="24"/>
          <w:szCs w:val="24"/>
        </w:rPr>
      </w:pPr>
      <w:r>
        <w:rPr>
          <w:rFonts w:hint="eastAsia" w:ascii="黑体" w:hAnsi="黑体" w:eastAsia="黑体" w:cs="黑体"/>
          <w:b/>
          <w:bCs/>
          <w:sz w:val="24"/>
          <w:szCs w:val="24"/>
        </w:rPr>
        <w:t>三、职责分工</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郑州市既有住宅加装电梯工作领导小组，负责统筹领导我市既有住宅加装电梯工作。由分管副市长任组长，市政府分管副秘书长和市住房保障局局长任副组长，市住房保障局、资源规划局、市场监管局、城建局、城管局、财政局、郑州公积金中心等相关部门分管领导为成员，领导小组办公室设在市住房保障局，负责我市既有住宅加装电梯的政策制定、指导协调、督查考核等工作。各成员单位按照工作职责与分工，做好相应环节的管理程序和配套政策的制定工作。</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各开发区、区县（市）政府组织成立既有住宅加装电梯工作领导小组及其办公室，</w:t>
      </w:r>
      <w:r>
        <w:rPr>
          <w:rFonts w:hint="eastAsia" w:ascii="仿宋_GB2312" w:hAnsi="仿宋_GB2312" w:eastAsia="仿宋_GB2312" w:cs="仿宋_GB2312"/>
          <w:b w:val="0"/>
          <w:bCs w:val="0"/>
          <w:sz w:val="24"/>
          <w:szCs w:val="24"/>
          <w:u w:val="none"/>
        </w:rPr>
        <w:t>领导小组办公室设在各开发区、区县（市）住房保障部门，</w:t>
      </w:r>
      <w:r>
        <w:rPr>
          <w:rFonts w:hint="eastAsia" w:ascii="仿宋_GB2312" w:hAnsi="仿宋_GB2312" w:eastAsia="仿宋_GB2312" w:cs="仿宋_GB2312"/>
          <w:sz w:val="24"/>
          <w:szCs w:val="24"/>
        </w:rPr>
        <w:t>负责辖区范围内既有住宅加装电梯的政策落实、</w:t>
      </w:r>
      <w:r>
        <w:rPr>
          <w:rFonts w:hint="eastAsia" w:ascii="仿宋_GB2312" w:hAnsi="仿宋_GB2312" w:eastAsia="仿宋_GB2312" w:cs="仿宋_GB2312"/>
          <w:b w:val="0"/>
          <w:bCs w:val="0"/>
          <w:sz w:val="24"/>
          <w:szCs w:val="24"/>
          <w:u w:val="none"/>
        </w:rPr>
        <w:t>协调推进、</w:t>
      </w:r>
      <w:r>
        <w:rPr>
          <w:rFonts w:hint="eastAsia" w:ascii="仿宋_GB2312" w:hAnsi="仿宋_GB2312" w:eastAsia="仿宋_GB2312" w:cs="仿宋_GB2312"/>
          <w:sz w:val="24"/>
          <w:szCs w:val="24"/>
        </w:rPr>
        <w:t>督查考核等工作。</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开发区、区县（市）住房保障、资源规划、市场监管、城建、城管、财政等部门根据各自职责分工，结合实际，认真做好既有住宅加装电梯的审查审批、监督管理、技术解释、财政预算和咨询服务等工作。</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街道办事处或乡镇人民政府负责既有住宅加装电梯的政策宣传、动员指导、矛盾协调等工作。</w:t>
      </w:r>
    </w:p>
    <w:p>
      <w:pPr>
        <w:spacing w:line="560" w:lineRule="exact"/>
        <w:ind w:firstLine="480" w:firstLineChars="200"/>
        <w:rPr>
          <w:rFonts w:hint="eastAsia" w:ascii="仿宋_GB2312" w:hAnsi="仿宋_GB2312" w:eastAsia="仿宋_GB2312" w:cs="仿宋_GB2312"/>
          <w:b w:val="0"/>
          <w:bCs w:val="0"/>
          <w:sz w:val="24"/>
          <w:szCs w:val="24"/>
          <w:u w:val="none"/>
        </w:rPr>
      </w:pPr>
      <w:r>
        <w:rPr>
          <w:rFonts w:hint="eastAsia" w:ascii="仿宋_GB2312" w:hAnsi="仿宋_GB2312" w:eastAsia="仿宋_GB2312" w:cs="仿宋_GB2312"/>
          <w:b w:val="0"/>
          <w:bCs w:val="0"/>
          <w:sz w:val="24"/>
          <w:szCs w:val="24"/>
          <w:u w:val="none"/>
        </w:rPr>
        <w:t>社区居委会协助街道办事处或乡镇人民政府开展既有住宅加装电梯的政策宣传、协议公示、意见收集、异议调解等工作。</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电力、通信、</w:t>
      </w:r>
      <w:r>
        <w:rPr>
          <w:rFonts w:hint="eastAsia" w:ascii="仿宋_GB2312" w:hAnsi="仿宋_GB2312" w:eastAsia="仿宋_GB2312" w:cs="仿宋_GB2312"/>
          <w:sz w:val="24"/>
          <w:szCs w:val="24"/>
          <w:lang w:eastAsia="zh-CN"/>
        </w:rPr>
        <w:t>供</w:t>
      </w:r>
      <w:r>
        <w:rPr>
          <w:rFonts w:hint="eastAsia" w:ascii="仿宋_GB2312" w:hAnsi="仿宋_GB2312" w:eastAsia="仿宋_GB2312" w:cs="仿宋_GB2312"/>
          <w:sz w:val="24"/>
          <w:szCs w:val="24"/>
        </w:rPr>
        <w:t>水、雨水、污水、燃气、热力等相关管线单位涉及既有住宅加装电梯工作的，负责管线及其他配套设施的现场踏勘、迁移改造等工作。</w:t>
      </w:r>
    </w:p>
    <w:p>
      <w:pPr>
        <w:spacing w:line="560" w:lineRule="exact"/>
        <w:ind w:firstLine="481" w:firstLineChars="200"/>
        <w:rPr>
          <w:rFonts w:hint="eastAsia" w:ascii="黑体" w:hAnsi="黑体" w:eastAsia="黑体" w:cs="黑体"/>
          <w:b/>
          <w:bCs/>
          <w:sz w:val="24"/>
          <w:szCs w:val="24"/>
        </w:rPr>
      </w:pPr>
      <w:r>
        <w:rPr>
          <w:rFonts w:hint="eastAsia" w:ascii="黑体" w:hAnsi="黑体" w:eastAsia="黑体" w:cs="黑体"/>
          <w:b/>
          <w:bCs/>
          <w:sz w:val="24"/>
          <w:szCs w:val="24"/>
        </w:rPr>
        <w:t>四、实施主体</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既有住宅加装电梯应由本单元同意加装电梯的所有业主作为申请人，负责组织协调意见统一、方案制定、协议签订、工程报建、设备采购、工程实施、维护管理等相关工作。同意加装电梯的所有业主可书面委托1—3名业主或业主委员会、原产权单位、原建设单位、电梯安装企业、物业服务人、代建单位等作为实施主体代理上述工作。</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 w:val="0"/>
          <w:bCs w:val="0"/>
          <w:sz w:val="24"/>
          <w:szCs w:val="24"/>
          <w:u w:val="none"/>
        </w:rPr>
        <w:t>代理人</w:t>
      </w:r>
      <w:r>
        <w:rPr>
          <w:rFonts w:hint="eastAsia" w:ascii="仿宋_GB2312" w:hAnsi="仿宋_GB2312" w:eastAsia="仿宋_GB2312" w:cs="仿宋_GB2312"/>
          <w:sz w:val="24"/>
          <w:szCs w:val="24"/>
        </w:rPr>
        <w:t>应当与委托人签订委托协议，明确双方的权利义务。</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申请人作为建设单位承担相应法律法规规定的责任和义务。</w:t>
      </w:r>
    </w:p>
    <w:p>
      <w:pPr>
        <w:spacing w:line="560" w:lineRule="exact"/>
        <w:ind w:firstLine="481" w:firstLineChars="200"/>
        <w:rPr>
          <w:rFonts w:hint="eastAsia" w:ascii="黑体" w:hAnsi="黑体" w:eastAsia="黑体" w:cs="黑体"/>
          <w:b/>
          <w:bCs/>
          <w:sz w:val="24"/>
          <w:szCs w:val="24"/>
        </w:rPr>
      </w:pPr>
      <w:r>
        <w:rPr>
          <w:rFonts w:hint="eastAsia" w:ascii="黑体" w:hAnsi="黑体" w:eastAsia="黑体" w:cs="黑体"/>
          <w:b/>
          <w:bCs/>
          <w:sz w:val="24"/>
          <w:szCs w:val="24"/>
        </w:rPr>
        <w:t>五、资金筹集</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既有住宅加装电梯所需资金及运行使用、维护管理资金，可以从下列渠道筹集：</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（一）由加装电梯业主按照“谁受益、谁出资”以及所在楼层受益大小等因素，协商确定分摊比例，共同出资；</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（二）既有住宅加装的电梯取得各开发区、区县（市）</w:t>
      </w:r>
      <w:r>
        <w:rPr>
          <w:rFonts w:hint="eastAsia" w:ascii="仿宋_GB2312" w:hAnsi="仿宋_GB2312" w:eastAsia="仿宋_GB2312" w:cs="仿宋_GB2312"/>
          <w:b w:val="0"/>
          <w:bCs w:val="0"/>
          <w:sz w:val="24"/>
          <w:szCs w:val="24"/>
          <w:u w:val="none"/>
        </w:rPr>
        <w:t>住房保障部门</w:t>
      </w:r>
      <w:r>
        <w:rPr>
          <w:rFonts w:hint="eastAsia" w:ascii="仿宋_GB2312" w:hAnsi="仿宋_GB2312" w:eastAsia="仿宋_GB2312" w:cs="仿宋_GB2312"/>
          <w:sz w:val="24"/>
          <w:szCs w:val="24"/>
        </w:rPr>
        <w:t>出具的《联合审查会议纪要》后，业主可以申请提取使用本人及配偶或其子女名下的住房公积金（仅限提取需个人分摊部分的金额）；</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三）已缴存房屋专项维修资金的小区，应当由加装电梯所在单元房屋专有部分面积占比三分之二以上的业主且人数占比三分之二以上的业主参与表决，并应当经参与表决专有部分面积过半数的业主且参与表决人数过半数的业主同意，可以申请使用出资业主分账户中的维修资金；使用后的分户账面余额不应低于应当归集额度的30%；</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（四）鼓励金融机构加大对既有住宅加装电梯的信贷支持力度；支持各类金融租赁、融资租赁企业等社会资本通过“企业投资、受益业主付费”等方式参与既有住宅加装电梯工作；</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（五）有条件的开发区、区县（市）可以将既有住宅加装电梯纳入城市有机更新项目并给予政策</w:t>
      </w:r>
      <w:r>
        <w:rPr>
          <w:rFonts w:hint="eastAsia" w:ascii="仿宋_GB2312" w:hAnsi="仿宋_GB2312" w:eastAsia="仿宋_GB2312" w:cs="仿宋_GB2312"/>
          <w:color w:val="auto"/>
          <w:sz w:val="24"/>
          <w:szCs w:val="24"/>
        </w:rPr>
        <w:t>和财政</w:t>
      </w:r>
      <w:r>
        <w:rPr>
          <w:rFonts w:hint="eastAsia" w:ascii="仿宋_GB2312" w:hAnsi="仿宋_GB2312" w:eastAsia="仿宋_GB2312" w:cs="仿宋_GB2312"/>
          <w:sz w:val="24"/>
          <w:szCs w:val="24"/>
        </w:rPr>
        <w:t>支持；</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（六）其他合法资金来源。</w:t>
      </w:r>
    </w:p>
    <w:p>
      <w:pPr>
        <w:spacing w:line="560" w:lineRule="exact"/>
        <w:ind w:firstLine="481" w:firstLineChars="200"/>
        <w:rPr>
          <w:rFonts w:hint="eastAsia" w:ascii="黑体" w:hAnsi="黑体" w:eastAsia="黑体" w:cs="黑体"/>
          <w:b/>
          <w:bCs/>
          <w:sz w:val="24"/>
          <w:szCs w:val="24"/>
        </w:rPr>
      </w:pPr>
      <w:r>
        <w:rPr>
          <w:rFonts w:hint="eastAsia" w:ascii="黑体" w:hAnsi="黑体" w:eastAsia="黑体" w:cs="黑体"/>
          <w:b/>
          <w:bCs/>
          <w:sz w:val="24"/>
          <w:szCs w:val="24"/>
        </w:rPr>
        <w:t>六、实施程序</w:t>
      </w:r>
    </w:p>
    <w:p>
      <w:pPr>
        <w:spacing w:line="560" w:lineRule="exact"/>
        <w:ind w:firstLine="481" w:firstLineChars="200"/>
        <w:rPr>
          <w:rFonts w:hint="eastAsia" w:ascii="仿宋_GB2312" w:hAnsi="仿宋_GB2312" w:eastAsia="仿宋_GB2312" w:cs="仿宋_GB2312"/>
          <w:sz w:val="24"/>
          <w:szCs w:val="24"/>
        </w:rPr>
      </w:pPr>
      <w:r>
        <w:rPr>
          <w:rFonts w:hint="eastAsia" w:ascii="楷体_GB2312" w:hAnsi="楷体_GB2312" w:eastAsia="楷体_GB2312" w:cs="楷体_GB2312"/>
          <w:b/>
          <w:bCs/>
          <w:sz w:val="24"/>
          <w:szCs w:val="24"/>
        </w:rPr>
        <w:t>（一）动议表决。</w:t>
      </w:r>
      <w:r>
        <w:rPr>
          <w:rFonts w:hint="eastAsia" w:ascii="仿宋_GB2312" w:hAnsi="仿宋_GB2312" w:eastAsia="仿宋_GB2312" w:cs="仿宋_GB2312"/>
          <w:sz w:val="24"/>
          <w:szCs w:val="24"/>
        </w:rPr>
        <w:t>既有住宅需要加装电梯的，申请人应当征求所在单元全体业主意见，经本单元房屋专有部分面积占比三分之二以上的业主且人数占比三分之二以上的业主参与表决，并应当经参与表决专有部分面积四分之三以上的业主且参与表决人数四分之三以上的业主同意。拟占用业主专有部分的，还应征得该专有部分的业主同意。</w:t>
      </w:r>
      <w:r>
        <w:rPr>
          <w:rFonts w:hint="eastAsia" w:ascii="仿宋_GB2312" w:hAnsi="仿宋_GB2312" w:eastAsia="仿宋_GB2312" w:cs="仿宋_GB2312"/>
          <w:b w:val="0"/>
          <w:bCs w:val="0"/>
          <w:sz w:val="24"/>
          <w:szCs w:val="24"/>
          <w:u w:val="none"/>
        </w:rPr>
        <w:t>单一产权既有住宅和别墅</w:t>
      </w:r>
      <w:r>
        <w:rPr>
          <w:rFonts w:hint="eastAsia" w:ascii="仿宋_GB2312" w:hAnsi="仿宋_GB2312" w:eastAsia="仿宋_GB2312" w:cs="仿宋_GB2312"/>
          <w:sz w:val="24"/>
          <w:szCs w:val="24"/>
        </w:rPr>
        <w:t>加装电梯的需征得</w:t>
      </w:r>
      <w:r>
        <w:rPr>
          <w:rFonts w:hint="eastAsia" w:ascii="仿宋_GB2312" w:hAnsi="仿宋_GB2312" w:eastAsia="仿宋_GB2312" w:cs="仿宋_GB2312"/>
          <w:b w:val="0"/>
          <w:bCs w:val="0"/>
          <w:sz w:val="24"/>
          <w:szCs w:val="24"/>
          <w:u w:val="none"/>
          <w:lang w:eastAsia="zh-CN"/>
        </w:rPr>
        <w:t>利益相关方</w:t>
      </w:r>
      <w:r>
        <w:rPr>
          <w:rFonts w:hint="eastAsia" w:ascii="仿宋_GB2312" w:hAnsi="仿宋_GB2312" w:eastAsia="仿宋_GB2312" w:cs="仿宋_GB2312"/>
          <w:sz w:val="24"/>
          <w:szCs w:val="24"/>
        </w:rPr>
        <w:t>同意。</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专有部分面积，按照房产证或不动产权证记载的建筑面积计算；建筑物总面积，按照前项的统计总和计算。</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业主人数，按照专有部分的数量计算，一个专有部分按一人计算。同一买受人拥有一个以上专有部分的，按一人计算。总人数，按前项的统计总和计算。</w:t>
      </w:r>
    </w:p>
    <w:p>
      <w:pPr>
        <w:spacing w:line="560" w:lineRule="exact"/>
        <w:ind w:firstLine="481" w:firstLineChars="200"/>
        <w:rPr>
          <w:rFonts w:hint="eastAsia" w:ascii="仿宋_GB2312" w:hAnsi="仿宋_GB2312" w:eastAsia="仿宋_GB2312" w:cs="仿宋_GB2312"/>
          <w:sz w:val="24"/>
          <w:szCs w:val="24"/>
        </w:rPr>
      </w:pPr>
      <w:r>
        <w:rPr>
          <w:rFonts w:hint="eastAsia" w:ascii="楷体_GB2312" w:hAnsi="楷体_GB2312" w:eastAsia="楷体_GB2312" w:cs="楷体_GB2312"/>
          <w:b/>
          <w:bCs/>
          <w:sz w:val="24"/>
          <w:szCs w:val="24"/>
        </w:rPr>
        <w:t>（二）签订协议。</w:t>
      </w:r>
      <w:r>
        <w:rPr>
          <w:rFonts w:hint="eastAsia" w:ascii="仿宋_GB2312" w:hAnsi="仿宋_GB2312" w:eastAsia="仿宋_GB2312" w:cs="仿宋_GB2312"/>
          <w:sz w:val="24"/>
          <w:szCs w:val="24"/>
        </w:rPr>
        <w:t>申请人就加装电梯充分协商达成一致后，应签订同意加装电梯项目协议，协议需明确加装电梯工程费用的估算及其筹集方案，以及电梯建成后所有权归属、加装电梯投入使用后运行维修费用（检验检测、电费、保养、维修、更新、管理、保险等费用）分担方案、电梯运行维护保养委托方案等内容。</w:t>
      </w:r>
    </w:p>
    <w:p>
      <w:pPr>
        <w:spacing w:line="560" w:lineRule="exact"/>
        <w:ind w:firstLine="481" w:firstLineChars="200"/>
        <w:rPr>
          <w:rFonts w:hint="eastAsia" w:ascii="仿宋_GB2312" w:hAnsi="仿宋_GB2312" w:eastAsia="仿宋_GB2312" w:cs="仿宋_GB2312"/>
          <w:sz w:val="24"/>
          <w:szCs w:val="24"/>
        </w:rPr>
      </w:pPr>
      <w:r>
        <w:rPr>
          <w:rFonts w:hint="eastAsia" w:ascii="楷体_GB2312" w:hAnsi="楷体_GB2312" w:eastAsia="楷体_GB2312" w:cs="楷体_GB2312"/>
          <w:b/>
          <w:bCs/>
          <w:sz w:val="24"/>
          <w:szCs w:val="24"/>
        </w:rPr>
        <w:t>（三）制定方案。</w:t>
      </w:r>
      <w:r>
        <w:rPr>
          <w:rFonts w:hint="eastAsia" w:ascii="仿宋_GB2312" w:hAnsi="仿宋_GB2312" w:eastAsia="仿宋_GB2312" w:cs="仿宋_GB2312"/>
          <w:sz w:val="24"/>
          <w:szCs w:val="24"/>
        </w:rPr>
        <w:t>申请人委托具有相应资质的设计单位在查阅资料、现场踏勘基础上编制符合建筑设计、结构安全、消防安全、电气安全、环境保护、管线迁改、防雷和特种设备等相关规范、标准的既有住宅加装电梯方案。</w:t>
      </w:r>
    </w:p>
    <w:p>
      <w:pPr>
        <w:spacing w:line="560" w:lineRule="exact"/>
        <w:ind w:firstLine="481" w:firstLineChars="200"/>
        <w:rPr>
          <w:rFonts w:hint="eastAsia" w:ascii="仿宋_GB2312" w:hAnsi="仿宋_GB2312" w:eastAsia="仿宋_GB2312" w:cs="仿宋_GB2312"/>
          <w:sz w:val="24"/>
          <w:szCs w:val="24"/>
        </w:rPr>
      </w:pPr>
      <w:r>
        <w:rPr>
          <w:rFonts w:hint="eastAsia" w:ascii="楷体_GB2312" w:hAnsi="楷体_GB2312" w:eastAsia="楷体_GB2312" w:cs="楷体_GB2312"/>
          <w:b/>
          <w:bCs/>
          <w:sz w:val="24"/>
          <w:szCs w:val="24"/>
        </w:rPr>
        <w:t>（四）协议公示。</w:t>
      </w:r>
      <w:r>
        <w:rPr>
          <w:rFonts w:hint="eastAsia" w:ascii="仿宋_GB2312" w:hAnsi="仿宋_GB2312" w:eastAsia="仿宋_GB2312" w:cs="仿宋_GB2312"/>
          <w:sz w:val="24"/>
          <w:szCs w:val="24"/>
        </w:rPr>
        <w:t>社区居委会负责组织公示，应在拟加装电梯小区公示栏和拟加装电梯单元出入口处就加装电梯方案和加装电梯项目协议进行公示，公示期不少于10日。</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公示期内收到实名制书面异议的，可由业主间自行协商解决。协商不成的，所在街道办事处或乡镇人民政府、社区居委会应组织调解，也可以委托业主委员会、人民调解组织和其他社会组织等进行协调，促使相关业主在平等协商基础上自愿达成调解协议。对于公示情况，由社区居委会形成公示报告。公示期间无实名制书面异议或有异议经协商解决的，社区居委会对加装电梯项目协议和公示报告予以盖章确认。业主仍有异议的，可依法通过民事诉讼途径解决。</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既有住宅加装电梯方案和加装电梯项目协议按本意见规定公示期满，经街道办事处或乡镇人民政府及社区居委会分别调解后</w:t>
      </w:r>
      <w:r>
        <w:rPr>
          <w:rFonts w:hint="eastAsia" w:ascii="仿宋_GB2312" w:hAnsi="仿宋_GB2312" w:eastAsia="仿宋_GB2312" w:cs="仿宋_GB2312"/>
          <w:b w:val="0"/>
          <w:bCs w:val="0"/>
          <w:sz w:val="24"/>
          <w:szCs w:val="24"/>
          <w:u w:val="none"/>
        </w:rPr>
        <w:t>相关利害关系人</w:t>
      </w:r>
      <w:r>
        <w:rPr>
          <w:rFonts w:hint="eastAsia" w:ascii="仿宋_GB2312" w:hAnsi="仿宋_GB2312" w:eastAsia="仿宋_GB2312" w:cs="仿宋_GB2312"/>
          <w:sz w:val="24"/>
          <w:szCs w:val="24"/>
        </w:rPr>
        <w:t>仍未能达成一致意见，申请加装电梯的业主如有下列情形之一的，社区居委会对加装电梯项目协议和公示报告予以盖章确认</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有一名以上（含一名，下同）经专业机构评估认定为失能的人员；有两名以上年满七十周岁或一名以上年满八十周岁的老年人；有一名以上视力残疾或肢体残疾达到三级以上的残疾人。上述失能人员、老年人、残疾人证明材料由社区居委会负责核验，医保部门、公安机关、民政部门、残联组织等应予指导。</w:t>
      </w:r>
    </w:p>
    <w:p>
      <w:pPr>
        <w:spacing w:line="560" w:lineRule="exact"/>
        <w:ind w:firstLine="481" w:firstLineChars="200"/>
        <w:rPr>
          <w:rFonts w:hint="eastAsia" w:ascii="仿宋_GB2312" w:hAnsi="仿宋_GB2312" w:eastAsia="仿宋_GB2312" w:cs="仿宋_GB2312"/>
          <w:sz w:val="24"/>
          <w:szCs w:val="24"/>
        </w:rPr>
      </w:pPr>
      <w:r>
        <w:rPr>
          <w:rFonts w:hint="eastAsia" w:ascii="楷体_GB2312" w:hAnsi="楷体_GB2312" w:eastAsia="楷体_GB2312" w:cs="楷体_GB2312"/>
          <w:b/>
          <w:bCs/>
          <w:sz w:val="24"/>
          <w:szCs w:val="24"/>
        </w:rPr>
        <w:t>（五）施工图审查。</w:t>
      </w:r>
      <w:r>
        <w:rPr>
          <w:rFonts w:hint="eastAsia" w:ascii="仿宋_GB2312" w:hAnsi="仿宋_GB2312" w:eastAsia="仿宋_GB2312" w:cs="仿宋_GB2312"/>
          <w:sz w:val="24"/>
          <w:szCs w:val="24"/>
        </w:rPr>
        <w:t>既有住宅加装电梯方案经业主充分协商、公示认可后，申请人委托具有相应资质的设计单位按改建工程进行施工图设计，并按照规定将施工图送具备相应资格的施工图审查机构审查。</w:t>
      </w:r>
    </w:p>
    <w:p>
      <w:pPr>
        <w:spacing w:line="560" w:lineRule="exact"/>
        <w:ind w:firstLine="481" w:firstLineChars="200"/>
        <w:rPr>
          <w:rFonts w:hint="eastAsia" w:ascii="仿宋_GB2312" w:hAnsi="仿宋_GB2312" w:eastAsia="仿宋_GB2312" w:cs="仿宋_GB2312"/>
          <w:sz w:val="24"/>
          <w:szCs w:val="24"/>
        </w:rPr>
      </w:pPr>
      <w:r>
        <w:rPr>
          <w:rFonts w:hint="eastAsia" w:ascii="楷体_GB2312" w:hAnsi="楷体_GB2312" w:eastAsia="楷体_GB2312" w:cs="楷体_GB2312"/>
          <w:b/>
          <w:bCs/>
          <w:sz w:val="24"/>
          <w:szCs w:val="24"/>
        </w:rPr>
        <w:t>（六）联合审查。</w:t>
      </w:r>
      <w:r>
        <w:rPr>
          <w:rFonts w:hint="eastAsia" w:ascii="仿宋_GB2312" w:hAnsi="仿宋_GB2312" w:eastAsia="仿宋_GB2312" w:cs="仿宋_GB2312"/>
          <w:sz w:val="24"/>
          <w:szCs w:val="24"/>
        </w:rPr>
        <w:t>施工图审查合格后，申请人向所在开发区、区县（市）</w:t>
      </w:r>
      <w:r>
        <w:rPr>
          <w:rFonts w:hint="eastAsia" w:ascii="仿宋_GB2312" w:hAnsi="仿宋_GB2312" w:eastAsia="仿宋_GB2312" w:cs="仿宋_GB2312"/>
          <w:b w:val="0"/>
          <w:bCs w:val="0"/>
          <w:sz w:val="24"/>
          <w:szCs w:val="24"/>
          <w:u w:val="none"/>
        </w:rPr>
        <w:t>住房保障部门</w:t>
      </w:r>
      <w:r>
        <w:rPr>
          <w:rFonts w:hint="eastAsia" w:ascii="仿宋_GB2312" w:hAnsi="仿宋_GB2312" w:eastAsia="仿宋_GB2312" w:cs="仿宋_GB2312"/>
          <w:sz w:val="24"/>
          <w:szCs w:val="24"/>
        </w:rPr>
        <w:t>提出加装电梯的申请，并提供以下材料：</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1.相关业主身份证、房屋权属证明复印件；</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2.代理人身份证或组织机构代码证、授权委托书；</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3.经社区居委会盖章的加装电梯申请表、加装电梯项目协议和公示报告；</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4.加装电梯设计方案文本一式两份（总平面图、楼层平面图、立面图、剖面图）及相关文字说明；</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5.施工图设计文件审查意见；</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6.联合审查所需的其他资料。</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所在开发区、区县（市）</w:t>
      </w:r>
      <w:r>
        <w:rPr>
          <w:rFonts w:hint="eastAsia" w:ascii="仿宋_GB2312" w:hAnsi="仿宋_GB2312" w:eastAsia="仿宋_GB2312" w:cs="仿宋_GB2312"/>
          <w:b w:val="0"/>
          <w:bCs w:val="0"/>
          <w:sz w:val="24"/>
          <w:szCs w:val="24"/>
          <w:u w:val="none"/>
        </w:rPr>
        <w:t>住房保障部门</w:t>
      </w:r>
      <w:r>
        <w:rPr>
          <w:rFonts w:hint="eastAsia" w:ascii="仿宋_GB2312" w:hAnsi="仿宋_GB2312" w:eastAsia="仿宋_GB2312" w:cs="仿宋_GB2312"/>
          <w:sz w:val="24"/>
          <w:szCs w:val="24"/>
        </w:rPr>
        <w:t>组织召集建筑、结构、设备等方面的专家和辖区资源规划、市场监管、城建、城管、社区居委会、相关业主代表等以及有关管线单位对拟加装电梯项目进行现场踏勘。现场踏勘结束后，召开联合审查会议，并根据审查情况出具《联合审查会议纪要》和《加梯项目联审通过通知单》。申请人依据《联合审查会议纪要》到建设工程质量安全监督部门和特种设备安全监督管理部门依法办理《建设工程安全施工措施审查备案表》、《工程质量监督登记备案表》和《特种设备安装告知书》。申请人未取得《建设工程安全施工措施审查备案表》、《工程质量监督登记备案表》和《特种设备安装告知书》，不得进行加装电梯项目施工。</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加装电梯涉及绿化道路迁移和电力、通讯、</w:t>
      </w:r>
      <w:r>
        <w:rPr>
          <w:rFonts w:hint="eastAsia" w:ascii="仿宋_GB2312" w:hAnsi="仿宋_GB2312" w:eastAsia="仿宋_GB2312" w:cs="仿宋_GB2312"/>
          <w:sz w:val="24"/>
          <w:szCs w:val="24"/>
          <w:lang w:eastAsia="zh-CN"/>
        </w:rPr>
        <w:t>供</w:t>
      </w:r>
      <w:r>
        <w:rPr>
          <w:rFonts w:hint="eastAsia" w:ascii="仿宋_GB2312" w:hAnsi="仿宋_GB2312" w:eastAsia="仿宋_GB2312" w:cs="仿宋_GB2312"/>
          <w:sz w:val="24"/>
          <w:szCs w:val="24"/>
        </w:rPr>
        <w:t>水、雨水、污水、燃气、热力管线移位及其他配套设施项目改造的，改造费用据实结算，统一纳入改装费用管理，相关单位应明确迁改价格标准，开通绿色通道，根据联合审查意见，予以优先办理。</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经联合审查同意的加装电梯项目，</w:t>
      </w:r>
      <w:r>
        <w:rPr>
          <w:rFonts w:hint="eastAsia" w:ascii="仿宋_GB2312" w:hAnsi="仿宋_GB2312" w:eastAsia="仿宋_GB2312" w:cs="仿宋_GB2312"/>
          <w:b w:val="0"/>
          <w:bCs w:val="0"/>
          <w:sz w:val="24"/>
          <w:szCs w:val="24"/>
          <w:u w:val="none"/>
          <w:lang w:eastAsia="zh-CN"/>
        </w:rPr>
        <w:t>视为符合办理</w:t>
      </w:r>
      <w:r>
        <w:rPr>
          <w:rFonts w:hint="eastAsia" w:ascii="仿宋_GB2312" w:hAnsi="仿宋_GB2312" w:eastAsia="仿宋_GB2312" w:cs="仿宋_GB2312"/>
          <w:b w:val="0"/>
          <w:bCs w:val="0"/>
          <w:sz w:val="24"/>
          <w:szCs w:val="24"/>
          <w:u w:val="none"/>
        </w:rPr>
        <w:t>建设用地规划许可和建设用地审批手续</w:t>
      </w:r>
      <w:r>
        <w:rPr>
          <w:rFonts w:hint="eastAsia" w:ascii="仿宋_GB2312" w:hAnsi="仿宋_GB2312" w:eastAsia="仿宋_GB2312" w:cs="仿宋_GB2312"/>
          <w:b w:val="0"/>
          <w:bCs w:val="0"/>
          <w:sz w:val="24"/>
          <w:szCs w:val="24"/>
          <w:u w:val="none"/>
          <w:lang w:eastAsia="zh-CN"/>
        </w:rPr>
        <w:t>情形，</w:t>
      </w:r>
      <w:r>
        <w:rPr>
          <w:rFonts w:hint="eastAsia" w:ascii="仿宋_GB2312" w:hAnsi="仿宋_GB2312" w:eastAsia="仿宋_GB2312" w:cs="仿宋_GB2312"/>
          <w:b w:val="0"/>
          <w:bCs w:val="0"/>
          <w:sz w:val="24"/>
          <w:szCs w:val="24"/>
          <w:u w:val="none"/>
        </w:rPr>
        <w:t>不再办理建设用地规划许可和建设用地审批手续；</w:t>
      </w:r>
      <w:r>
        <w:rPr>
          <w:rFonts w:hint="eastAsia" w:ascii="仿宋_GB2312" w:hAnsi="仿宋_GB2312" w:eastAsia="仿宋_GB2312" w:cs="仿宋_GB2312"/>
          <w:b w:val="0"/>
          <w:bCs w:val="0"/>
          <w:sz w:val="24"/>
          <w:szCs w:val="24"/>
          <w:u w:val="none"/>
          <w:lang w:eastAsia="zh-CN"/>
        </w:rPr>
        <w:t>视为</w:t>
      </w:r>
      <w:r>
        <w:rPr>
          <w:rFonts w:hint="eastAsia" w:ascii="仿宋_GB2312" w:hAnsi="仿宋_GB2312" w:eastAsia="仿宋_GB2312" w:cs="仿宋_GB2312"/>
          <w:b w:val="0"/>
          <w:bCs w:val="0"/>
          <w:sz w:val="24"/>
          <w:szCs w:val="24"/>
          <w:u w:val="none"/>
        </w:rPr>
        <w:t>符合法律、法规关于办理建设工程规划许可证、建筑工程施工许可证情形，不再办理建设工程规划许可证、建筑工程施工许可证。</w:t>
      </w:r>
    </w:p>
    <w:p>
      <w:pPr>
        <w:spacing w:line="560" w:lineRule="exact"/>
        <w:ind w:firstLine="481" w:firstLineChars="200"/>
        <w:rPr>
          <w:rFonts w:hint="eastAsia" w:ascii="仿宋_GB2312" w:hAnsi="仿宋_GB2312" w:eastAsia="仿宋_GB2312" w:cs="仿宋_GB2312"/>
          <w:sz w:val="24"/>
          <w:szCs w:val="24"/>
        </w:rPr>
      </w:pPr>
      <w:r>
        <w:rPr>
          <w:rFonts w:hint="eastAsia" w:ascii="楷体_GB2312" w:hAnsi="楷体_GB2312" w:eastAsia="楷体_GB2312" w:cs="楷体_GB2312"/>
          <w:b/>
          <w:bCs/>
          <w:sz w:val="24"/>
          <w:szCs w:val="24"/>
        </w:rPr>
        <w:t>（七）工程施工。</w:t>
      </w:r>
      <w:r>
        <w:rPr>
          <w:rFonts w:hint="eastAsia" w:ascii="仿宋_GB2312" w:hAnsi="仿宋_GB2312" w:eastAsia="仿宋_GB2312" w:cs="仿宋_GB2312"/>
          <w:sz w:val="24"/>
          <w:szCs w:val="24"/>
        </w:rPr>
        <w:t>申请人应当委托具有相应资质的施工单位、工程监理单位进行施工和监理，签订书面委托施工合同和委托监理合同。施工单位应严格按照施工图设计文件和施工场地打围规范进行施工，对施工质量安全、地下管线保护和文明施工负责。施工过程</w:t>
      </w:r>
      <w:r>
        <w:rPr>
          <w:rFonts w:hint="eastAsia" w:ascii="仿宋_GB2312" w:hAnsi="仿宋_GB2312" w:eastAsia="仿宋_GB2312" w:cs="仿宋_GB2312"/>
          <w:sz w:val="24"/>
          <w:szCs w:val="24"/>
          <w:lang w:eastAsia="zh-CN"/>
        </w:rPr>
        <w:t>中</w:t>
      </w:r>
      <w:r>
        <w:rPr>
          <w:rFonts w:hint="eastAsia" w:ascii="仿宋_GB2312" w:hAnsi="仿宋_GB2312" w:eastAsia="仿宋_GB2312" w:cs="仿宋_GB2312"/>
          <w:sz w:val="24"/>
          <w:szCs w:val="24"/>
        </w:rPr>
        <w:t>各责任主体应接受建设工程质量安全监督部门和特种设备安全监督管理部门的质量安全监督。各职能部门应对工程施工履行监管责任，发现问题，及时通知申请人、施工单位整改。</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申请人应对既有住宅加装电梯施工过程安全生产、文明施工负总责，设计、施工、监理单位和电梯企业等按有关法律法规规定负相应责任。</w:t>
      </w:r>
    </w:p>
    <w:p>
      <w:pPr>
        <w:numPr>
          <w:ilvl w:val="0"/>
          <w:numId w:val="0"/>
        </w:numPr>
        <w:spacing w:line="560" w:lineRule="exact"/>
        <w:ind w:firstLine="481" w:firstLineChars="200"/>
        <w:rPr>
          <w:rFonts w:hint="eastAsia" w:ascii="仿宋_GB2312" w:hAnsi="仿宋_GB2312" w:eastAsia="仿宋_GB2312" w:cs="仿宋_GB2312"/>
          <w:sz w:val="24"/>
          <w:szCs w:val="24"/>
        </w:rPr>
      </w:pPr>
      <w:r>
        <w:rPr>
          <w:rFonts w:hint="eastAsia" w:ascii="楷体_GB2312" w:hAnsi="楷体_GB2312" w:eastAsia="楷体_GB2312" w:cs="楷体_GB2312"/>
          <w:b/>
          <w:bCs/>
          <w:sz w:val="24"/>
          <w:szCs w:val="24"/>
          <w:lang w:eastAsia="zh-CN"/>
        </w:rPr>
        <w:t>（八）</w:t>
      </w:r>
      <w:r>
        <w:rPr>
          <w:rFonts w:hint="eastAsia" w:ascii="楷体_GB2312" w:hAnsi="楷体_GB2312" w:eastAsia="楷体_GB2312" w:cs="楷体_GB2312"/>
          <w:b/>
          <w:bCs/>
          <w:sz w:val="24"/>
          <w:szCs w:val="24"/>
        </w:rPr>
        <w:t>联合验收。</w:t>
      </w:r>
      <w:r>
        <w:rPr>
          <w:rFonts w:hint="eastAsia" w:ascii="仿宋_GB2312" w:hAnsi="仿宋_GB2312" w:eastAsia="仿宋_GB2312" w:cs="仿宋_GB2312"/>
          <w:sz w:val="24"/>
          <w:szCs w:val="24"/>
        </w:rPr>
        <w:t>工程竣工后，申请人应组织设计、施工、监理单位和电梯企业等对加装电梯工程进行竣工验收</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为简化程序，提高效率，竣工验收时各开发区、区县（市）</w:t>
      </w:r>
      <w:r>
        <w:rPr>
          <w:rFonts w:hint="eastAsia" w:ascii="仿宋_GB2312" w:hAnsi="仿宋_GB2312" w:eastAsia="仿宋_GB2312" w:cs="仿宋_GB2312"/>
          <w:b w:val="0"/>
          <w:bCs w:val="0"/>
          <w:sz w:val="24"/>
          <w:szCs w:val="24"/>
          <w:u w:val="none"/>
        </w:rPr>
        <w:t>住房保障部门</w:t>
      </w:r>
      <w:r>
        <w:rPr>
          <w:rFonts w:hint="eastAsia" w:ascii="仿宋_GB2312" w:hAnsi="仿宋_GB2312" w:eastAsia="仿宋_GB2312" w:cs="仿宋_GB2312"/>
          <w:sz w:val="24"/>
          <w:szCs w:val="24"/>
        </w:rPr>
        <w:t>应同时组织辖区城建、城管、资源规划、市场监管等单位参与并出具联合验收意见。</w:t>
      </w:r>
    </w:p>
    <w:p>
      <w:pPr>
        <w:numPr>
          <w:ilvl w:val="0"/>
          <w:numId w:val="0"/>
        </w:numPr>
        <w:spacing w:line="560" w:lineRule="exact"/>
        <w:ind w:firstLine="481" w:firstLineChars="200"/>
        <w:rPr>
          <w:rFonts w:hint="eastAsia" w:ascii="仿宋_GB2312" w:hAnsi="仿宋_GB2312" w:eastAsia="仿宋_GB2312" w:cs="仿宋_GB2312"/>
          <w:sz w:val="24"/>
          <w:szCs w:val="24"/>
        </w:rPr>
      </w:pPr>
      <w:r>
        <w:rPr>
          <w:rFonts w:hint="eastAsia" w:ascii="楷体_GB2312" w:hAnsi="楷体_GB2312" w:eastAsia="楷体_GB2312" w:cs="楷体_GB2312"/>
          <w:b/>
          <w:bCs/>
          <w:sz w:val="24"/>
          <w:szCs w:val="24"/>
        </w:rPr>
        <w:t>（九）使用登记。</w:t>
      </w:r>
      <w:r>
        <w:rPr>
          <w:rFonts w:hint="eastAsia" w:ascii="仿宋_GB2312" w:hAnsi="仿宋_GB2312" w:eastAsia="仿宋_GB2312" w:cs="仿宋_GB2312"/>
          <w:sz w:val="24"/>
          <w:szCs w:val="24"/>
        </w:rPr>
        <w:t>申请人对符合安全使用要求的电梯，按照有关规定向负责特种设备安全监督管理的部门申请办理使用登记，取得使用登记证书。登记标志应置于该电梯的显著位置。</w:t>
      </w:r>
    </w:p>
    <w:p>
      <w:pPr>
        <w:spacing w:line="560" w:lineRule="exact"/>
        <w:ind w:firstLine="481" w:firstLineChars="200"/>
        <w:rPr>
          <w:rFonts w:hint="eastAsia" w:ascii="仿宋_GB2312" w:hAnsi="仿宋_GB2312" w:eastAsia="仿宋_GB2312" w:cs="仿宋_GB2312"/>
          <w:sz w:val="24"/>
          <w:szCs w:val="24"/>
        </w:rPr>
      </w:pPr>
      <w:r>
        <w:rPr>
          <w:rFonts w:hint="eastAsia" w:ascii="楷体_GB2312" w:hAnsi="楷体_GB2312" w:eastAsia="楷体_GB2312" w:cs="楷体_GB2312"/>
          <w:b/>
          <w:bCs/>
          <w:sz w:val="24"/>
          <w:szCs w:val="24"/>
        </w:rPr>
        <w:t>（十）资料归档。</w:t>
      </w:r>
      <w:r>
        <w:rPr>
          <w:rFonts w:hint="eastAsia" w:ascii="仿宋_GB2312" w:hAnsi="仿宋_GB2312" w:eastAsia="仿宋_GB2312" w:cs="仿宋_GB2312"/>
          <w:sz w:val="24"/>
          <w:szCs w:val="24"/>
        </w:rPr>
        <w:t>工程结束后，申请人应及时将加装电梯工程竣工资料整理归档，并移交相应城建档案馆单独建档留存。</w:t>
      </w:r>
    </w:p>
    <w:p>
      <w:pPr>
        <w:spacing w:line="560" w:lineRule="exact"/>
        <w:ind w:firstLine="481" w:firstLineChars="200"/>
        <w:rPr>
          <w:rFonts w:hint="eastAsia" w:ascii="黑体" w:hAnsi="黑体" w:eastAsia="黑体" w:cs="黑体"/>
          <w:b/>
          <w:bCs/>
          <w:sz w:val="24"/>
          <w:szCs w:val="24"/>
        </w:rPr>
      </w:pPr>
      <w:r>
        <w:rPr>
          <w:rFonts w:hint="eastAsia" w:ascii="黑体" w:hAnsi="黑体" w:eastAsia="黑体" w:cs="黑体"/>
          <w:b/>
          <w:bCs/>
          <w:sz w:val="24"/>
          <w:szCs w:val="24"/>
        </w:rPr>
        <w:t>七、相关要求</w:t>
      </w:r>
    </w:p>
    <w:p>
      <w:pPr>
        <w:spacing w:line="560" w:lineRule="exact"/>
        <w:ind w:firstLine="480" w:firstLineChars="200"/>
        <w:rPr>
          <w:rFonts w:hint="eastAsia" w:ascii="仿宋_GB2312" w:hAnsi="仿宋_GB2312" w:eastAsia="仿宋_GB2312" w:cs="仿宋_GB2312"/>
          <w:sz w:val="24"/>
          <w:szCs w:val="24"/>
        </w:rPr>
      </w:pPr>
      <w:r>
        <w:rPr>
          <w:rFonts w:hint="eastAsia" w:ascii="楷体_GB2312" w:hAnsi="楷体_GB2312" w:eastAsia="楷体_GB2312" w:cs="楷体_GB2312"/>
          <w:b w:val="0"/>
          <w:bCs w:val="0"/>
          <w:sz w:val="24"/>
          <w:szCs w:val="24"/>
        </w:rPr>
        <w:t>（一）安全要求。</w:t>
      </w:r>
      <w:r>
        <w:rPr>
          <w:rFonts w:hint="eastAsia" w:ascii="仿宋_GB2312" w:hAnsi="仿宋_GB2312" w:eastAsia="仿宋_GB2312" w:cs="仿宋_GB2312"/>
          <w:sz w:val="24"/>
          <w:szCs w:val="24"/>
        </w:rPr>
        <w:t>申请人应委托具有相应资质的单位进行设计、施工、监理。必要时需进行地质勘察、建筑结构安全性鉴定。既有住宅加装电梯应符合《中华人民共和国特种设备安全法》以及相关标准和安全技术规范的要求，由具有相应资质的单位制造、安装、修理和维护保养，安装前应将拟进行的电梯安装情况书面报告特种设备安全监督管理部门，投入使用前应经特种设备检验检测机构监督检验合格，</w:t>
      </w:r>
      <w:r>
        <w:rPr>
          <w:rFonts w:hint="eastAsia" w:ascii="仿宋_GB2312" w:hAnsi="仿宋_GB2312" w:eastAsia="仿宋_GB2312" w:cs="仿宋_GB2312"/>
          <w:b w:val="0"/>
          <w:bCs w:val="0"/>
          <w:sz w:val="24"/>
          <w:szCs w:val="24"/>
          <w:u w:val="none"/>
        </w:rPr>
        <w:t>取得检验合格报告后方可投入使用；</w:t>
      </w:r>
      <w:r>
        <w:rPr>
          <w:rFonts w:hint="eastAsia" w:ascii="仿宋_GB2312" w:hAnsi="仿宋_GB2312" w:eastAsia="仿宋_GB2312" w:cs="仿宋_GB2312"/>
          <w:sz w:val="24"/>
          <w:szCs w:val="24"/>
        </w:rPr>
        <w:t>未经监督检验合格的，不得投入使用，</w:t>
      </w:r>
      <w:r>
        <w:rPr>
          <w:rFonts w:hint="eastAsia" w:ascii="仿宋_GB2312" w:hAnsi="仿宋_GB2312" w:eastAsia="仿宋_GB2312" w:cs="仿宋_GB2312"/>
          <w:b w:val="0"/>
          <w:bCs w:val="0"/>
          <w:sz w:val="24"/>
          <w:szCs w:val="24"/>
          <w:u w:val="none"/>
        </w:rPr>
        <w:t>不得办理使用登记。</w:t>
      </w:r>
    </w:p>
    <w:p>
      <w:pPr>
        <w:spacing w:line="560" w:lineRule="exact"/>
        <w:ind w:firstLine="480" w:firstLineChars="200"/>
        <w:rPr>
          <w:rFonts w:hint="eastAsia" w:ascii="仿宋_GB2312" w:hAnsi="仿宋_GB2312" w:eastAsia="仿宋_GB2312" w:cs="仿宋_GB2312"/>
          <w:sz w:val="24"/>
          <w:szCs w:val="24"/>
        </w:rPr>
      </w:pPr>
      <w:r>
        <w:rPr>
          <w:rFonts w:hint="eastAsia" w:ascii="楷体_GB2312" w:hAnsi="楷体_GB2312" w:eastAsia="楷体_GB2312" w:cs="楷体_GB2312"/>
          <w:b w:val="0"/>
          <w:bCs w:val="0"/>
          <w:sz w:val="24"/>
          <w:szCs w:val="24"/>
        </w:rPr>
        <w:t>（二）规划设计要求</w:t>
      </w:r>
      <w:r>
        <w:rPr>
          <w:rFonts w:hint="eastAsia" w:ascii="仿宋_GB2312" w:hAnsi="仿宋_GB2312" w:eastAsia="仿宋_GB2312" w:cs="仿宋_GB2312"/>
          <w:b w:val="0"/>
          <w:bCs w:val="0"/>
          <w:sz w:val="24"/>
          <w:szCs w:val="24"/>
        </w:rPr>
        <w:t>。</w:t>
      </w:r>
      <w:r>
        <w:rPr>
          <w:rFonts w:hint="eastAsia" w:ascii="仿宋_GB2312" w:hAnsi="仿宋_GB2312" w:eastAsia="仿宋_GB2312" w:cs="仿宋_GB2312"/>
          <w:sz w:val="24"/>
          <w:szCs w:val="24"/>
        </w:rPr>
        <w:t>鼓励采用装配式钢结构设计方案，相关技术标准、规范应执行《河南省既有居住建筑加装电梯技术标准》（DBJ41/T207-2018）。既有住宅加装电梯后的建筑立面应与原住宅立面整体风格协调统一；加装电梯应尽量减少占用现状绿化带及道路，减少对相邻业主通风、采光、日照、通行等产生不利影响；加装电梯应严格控制候梯厅及入户连廊等面积，不得擅自增加、增设与加装电梯无关的建筑面积，对违反相关要求的，由城管执法等部门按照有关规定进行处罚。</w:t>
      </w:r>
    </w:p>
    <w:p>
      <w:pPr>
        <w:spacing w:line="560" w:lineRule="exact"/>
        <w:ind w:firstLine="481" w:firstLineChars="200"/>
        <w:rPr>
          <w:rFonts w:hint="eastAsia" w:ascii="黑体" w:hAnsi="黑体" w:eastAsia="黑体" w:cs="黑体"/>
          <w:b/>
          <w:bCs/>
          <w:sz w:val="24"/>
          <w:szCs w:val="24"/>
        </w:rPr>
      </w:pPr>
      <w:r>
        <w:rPr>
          <w:rFonts w:hint="eastAsia" w:ascii="黑体" w:hAnsi="黑体" w:eastAsia="黑体" w:cs="黑体"/>
          <w:b/>
          <w:bCs/>
          <w:sz w:val="24"/>
          <w:szCs w:val="24"/>
        </w:rPr>
        <w:t>八、协调机制</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街道办事处或乡镇人民政府、社区居委会、业主委员会、原房改售房单位、物业服务人等应对既有住宅加装电梯工作予以协助。相关当事人对既有住宅加装电梯项目协商不成的，可充分发挥社区治理工作机制作用，由社区居委会组织调解；相关当事人拒绝社区居委会调解或经调解仍未达成一致意见的，所在地街道办事处或乡镇人民政府可以</w:t>
      </w:r>
      <w:r>
        <w:rPr>
          <w:rFonts w:hint="eastAsia" w:ascii="仿宋_GB2312" w:hAnsi="仿宋_GB2312" w:eastAsia="仿宋_GB2312" w:cs="仿宋_GB2312"/>
          <w:sz w:val="24"/>
          <w:szCs w:val="24"/>
          <w:lang w:eastAsia="zh-CN"/>
        </w:rPr>
        <w:t>根据</w:t>
      </w:r>
      <w:r>
        <w:rPr>
          <w:rFonts w:hint="eastAsia" w:ascii="仿宋_GB2312" w:hAnsi="仿宋_GB2312" w:eastAsia="仿宋_GB2312" w:cs="仿宋_GB2312"/>
          <w:sz w:val="24"/>
          <w:szCs w:val="24"/>
        </w:rPr>
        <w:t>相关当事人申请，召开协调会组织调解，社区居委会和街道办事处或乡镇人民政府应当对调解情况进行记录。</w:t>
      </w:r>
    </w:p>
    <w:p>
      <w:pPr>
        <w:spacing w:line="560" w:lineRule="exact"/>
        <w:ind w:firstLine="480" w:firstLineChars="200"/>
        <w:rPr>
          <w:rFonts w:hint="eastAsia" w:ascii="仿宋_GB2312" w:hAnsi="仿宋_GB2312" w:eastAsia="仿宋_GB2312" w:cs="仿宋_GB2312"/>
          <w:b w:val="0"/>
          <w:bCs w:val="0"/>
          <w:sz w:val="24"/>
          <w:szCs w:val="24"/>
          <w:u w:val="none"/>
        </w:rPr>
      </w:pPr>
      <w:r>
        <w:rPr>
          <w:rFonts w:hint="eastAsia" w:ascii="仿宋_GB2312" w:hAnsi="仿宋_GB2312" w:eastAsia="仿宋_GB2312" w:cs="仿宋_GB2312"/>
          <w:b w:val="0"/>
          <w:bCs w:val="0"/>
          <w:sz w:val="24"/>
          <w:szCs w:val="24"/>
          <w:u w:val="none"/>
        </w:rPr>
        <w:t>业主之间发生争议，</w:t>
      </w:r>
      <w:r>
        <w:rPr>
          <w:rFonts w:hint="eastAsia" w:ascii="仿宋_GB2312" w:hAnsi="仿宋_GB2312" w:eastAsia="仿宋_GB2312" w:cs="仿宋_GB2312"/>
          <w:b w:val="0"/>
          <w:bCs w:val="0"/>
          <w:sz w:val="24"/>
          <w:szCs w:val="24"/>
          <w:u w:val="none"/>
          <w:lang w:eastAsia="zh-CN"/>
        </w:rPr>
        <w:t>可向</w:t>
      </w:r>
      <w:r>
        <w:rPr>
          <w:rFonts w:hint="eastAsia" w:ascii="仿宋_GB2312" w:hAnsi="仿宋_GB2312" w:eastAsia="仿宋_GB2312" w:cs="仿宋_GB2312"/>
          <w:b w:val="0"/>
          <w:bCs w:val="0"/>
          <w:sz w:val="24"/>
          <w:szCs w:val="24"/>
          <w:u w:val="none"/>
        </w:rPr>
        <w:t>基层人民调解组织和其他社会组织请求调解，基层人民调解组织和其他社会组织应依法组织调解；业主认为因加装电梯侵犯其民事权益而提出经济赔偿等要求的，由业主之间协商解决，协商不成的，通过法律途径解决。</w:t>
      </w:r>
    </w:p>
    <w:p>
      <w:pPr>
        <w:numPr>
          <w:ilvl w:val="0"/>
          <w:numId w:val="0"/>
        </w:numPr>
        <w:spacing w:line="560" w:lineRule="exact"/>
        <w:ind w:firstLine="481" w:firstLineChars="200"/>
        <w:rPr>
          <w:rFonts w:hint="eastAsia" w:ascii="黑体" w:hAnsi="黑体" w:eastAsia="黑体" w:cs="黑体"/>
          <w:b/>
          <w:bCs/>
          <w:sz w:val="24"/>
          <w:szCs w:val="24"/>
        </w:rPr>
      </w:pPr>
      <w:r>
        <w:rPr>
          <w:rFonts w:hint="eastAsia" w:ascii="黑体" w:hAnsi="黑体" w:eastAsia="黑体" w:cs="黑体"/>
          <w:b/>
          <w:bCs/>
          <w:sz w:val="24"/>
          <w:szCs w:val="24"/>
          <w:lang w:eastAsia="zh-CN"/>
        </w:rPr>
        <w:t>九、</w:t>
      </w:r>
      <w:r>
        <w:rPr>
          <w:rFonts w:hint="eastAsia" w:ascii="黑体" w:hAnsi="黑体" w:eastAsia="黑体" w:cs="黑体"/>
          <w:b/>
          <w:bCs/>
          <w:sz w:val="24"/>
          <w:szCs w:val="24"/>
        </w:rPr>
        <w:t>保障措施</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既有住宅加装电梯增加的建筑面积，不计入容积率，不再征收地价款，不再补缴市政基础设施配套费、防空地下室易地建设费及其他相关行政事业性收费。既有住宅加装的电梯不再办理不动产登记手续。不动产因租赁、转让、继承或者受遗赠等权利转移时，加装电梯权利和义务一并转移。</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 w:val="0"/>
          <w:bCs w:val="0"/>
          <w:color w:val="auto"/>
          <w:sz w:val="24"/>
          <w:szCs w:val="24"/>
        </w:rPr>
        <w:t>（二）对市内五区2018年12月17日</w:t>
      </w:r>
      <w:r>
        <w:rPr>
          <w:rFonts w:hint="eastAsia" w:ascii="仿宋_GB2312" w:hAnsi="仿宋_GB2312" w:eastAsia="仿宋_GB2312" w:cs="仿宋_GB2312"/>
          <w:b w:val="0"/>
          <w:bCs w:val="0"/>
          <w:color w:val="auto"/>
          <w:sz w:val="24"/>
          <w:szCs w:val="24"/>
          <w:lang w:eastAsia="zh-CN"/>
        </w:rPr>
        <w:t>以</w:t>
      </w:r>
      <w:r>
        <w:rPr>
          <w:rFonts w:hint="eastAsia" w:ascii="仿宋_GB2312" w:hAnsi="仿宋_GB2312" w:eastAsia="仿宋_GB2312" w:cs="仿宋_GB2312"/>
          <w:b w:val="0"/>
          <w:bCs w:val="0"/>
          <w:color w:val="auto"/>
          <w:sz w:val="24"/>
          <w:szCs w:val="24"/>
        </w:rPr>
        <w:t>后申请加装的电梯，且按要求履行联合审查、联合验收等相关手续的</w:t>
      </w:r>
      <w:r>
        <w:rPr>
          <w:rFonts w:hint="eastAsia" w:ascii="仿宋_GB2312" w:hAnsi="仿宋_GB2312" w:eastAsia="仿宋_GB2312" w:cs="仿宋_GB2312"/>
          <w:b w:val="0"/>
          <w:bCs w:val="0"/>
          <w:color w:val="auto"/>
          <w:sz w:val="24"/>
          <w:szCs w:val="24"/>
          <w:lang w:eastAsia="zh-CN"/>
        </w:rPr>
        <w:t>，</w:t>
      </w:r>
      <w:r>
        <w:rPr>
          <w:rFonts w:hint="eastAsia" w:ascii="仿宋_GB2312" w:hAnsi="仿宋_GB2312" w:eastAsia="仿宋_GB2312" w:cs="仿宋_GB2312"/>
          <w:b w:val="0"/>
          <w:bCs w:val="0"/>
          <w:color w:val="auto"/>
          <w:sz w:val="24"/>
          <w:szCs w:val="24"/>
        </w:rPr>
        <w:t>按照加装电梯购置及施工安装等总费用的25%（市、区财政各承担补贴的50%），且最高不超过15万元/台予以补贴</w:t>
      </w:r>
      <w:r>
        <w:rPr>
          <w:rFonts w:hint="eastAsia" w:ascii="仿宋_GB2312" w:hAnsi="仿宋_GB2312" w:eastAsia="仿宋_GB2312" w:cs="仿宋_GB2312"/>
          <w:b w:val="0"/>
          <w:bCs w:val="0"/>
          <w:color w:val="auto"/>
          <w:sz w:val="24"/>
          <w:szCs w:val="24"/>
          <w:lang w:eastAsia="zh-CN"/>
        </w:rPr>
        <w:t>。</w:t>
      </w:r>
      <w:r>
        <w:rPr>
          <w:rFonts w:hint="eastAsia" w:ascii="仿宋_GB2312" w:hAnsi="仿宋_GB2312" w:eastAsia="仿宋_GB2312" w:cs="仿宋_GB2312"/>
          <w:sz w:val="24"/>
          <w:szCs w:val="24"/>
        </w:rPr>
        <w:t>财政补贴部分不计入固定资产。其它各开发区、区县（市）既有住宅加装电梯财政补贴标准由各开发区、区县（市）自行确定。</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别墅、单一产权既有住宅加装的电梯不享受财政补贴。</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（三）对已经依法办理相关施工手续的既有住宅加装电梯工程，其它单位和相关业主应当提供必要的施工便利，不得阻挠、扰乱、破坏施工。</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四）特种设备安全监督管理部门应提供有资质的既有住宅加装电梯制造、安装、改造、修理单位名单等信息，向社会公布，方便群众自主选择。特种设备安全监督管理部门应加强对既有住宅加装电梯制造、安装、改造、修理单位的监督管理。</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（五）既有住宅加装电梯</w:t>
      </w:r>
      <w:r>
        <w:rPr>
          <w:rFonts w:hint="eastAsia" w:ascii="仿宋_GB2312" w:hAnsi="仿宋_GB2312" w:eastAsia="仿宋_GB2312" w:cs="仿宋_GB2312"/>
          <w:b w:val="0"/>
          <w:bCs w:val="0"/>
          <w:sz w:val="24"/>
          <w:szCs w:val="24"/>
          <w:u w:val="none"/>
        </w:rPr>
        <w:t>所有权人为电梯使用单位，</w:t>
      </w:r>
      <w:r>
        <w:rPr>
          <w:rFonts w:hint="eastAsia" w:ascii="仿宋_GB2312" w:hAnsi="仿宋_GB2312" w:eastAsia="仿宋_GB2312" w:cs="仿宋_GB2312"/>
          <w:sz w:val="24"/>
          <w:szCs w:val="24"/>
        </w:rPr>
        <w:t>负责加装电梯的日常使用和运行管理，</w:t>
      </w:r>
      <w:r>
        <w:rPr>
          <w:rFonts w:hint="eastAsia" w:ascii="仿宋_GB2312" w:hAnsi="仿宋_GB2312" w:eastAsia="仿宋_GB2312" w:cs="仿宋_GB2312"/>
          <w:b w:val="0"/>
          <w:bCs w:val="0"/>
          <w:sz w:val="24"/>
          <w:szCs w:val="24"/>
          <w:u w:val="none"/>
        </w:rPr>
        <w:t>也可委托物业服务人具体实施。</w:t>
      </w:r>
      <w:r>
        <w:rPr>
          <w:rFonts w:hint="eastAsia" w:ascii="仿宋_GB2312" w:hAnsi="仿宋_GB2312" w:eastAsia="仿宋_GB2312" w:cs="仿宋_GB2312"/>
          <w:sz w:val="24"/>
          <w:szCs w:val="24"/>
        </w:rPr>
        <w:t>加装电梯的使用、维护保养、检验检测、安全评估及相关监督管理应按照《郑州市电梯使用安全管理办法》的相关规定执行。</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六）各开发区、区县（市）应当设立既有住宅加装电梯联合受理窗口，建立报批手续联合审查制度，加快审批手续办理。社区居委会应当明确专人负责既有住宅加装电梯工作。既有住宅加装电梯的工作经费应列入各开发区、区县（市）同级财政。</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（七）各开发区、区县（市）可以将既有住宅加装电梯工作统筹纳入本辖区老旧小区改造、无障碍设施改造计划，综合实施管线迁移、绿化迁改、场地预留等施工，避免重复施工造成浪费。</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（八）既有住宅加装的电梯鼓励安装具备运行参数采集、信息网络传输、自动报警、实时通话等功能的智慧电梯系统，按照规定配备统一接口，并向相关政府职能部门开放。</w:t>
      </w:r>
    </w:p>
    <w:p>
      <w:pPr>
        <w:spacing w:line="5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本意见自</w:t>
      </w:r>
      <w:r>
        <w:rPr>
          <w:rFonts w:hint="eastAsia" w:ascii="仿宋_GB2312" w:hAnsi="仿宋_GB2312" w:eastAsia="仿宋_GB2312" w:cs="仿宋_GB2312"/>
          <w:b w:val="0"/>
          <w:bCs w:val="0"/>
          <w:sz w:val="24"/>
          <w:szCs w:val="24"/>
          <w:u w:val="none"/>
        </w:rPr>
        <w:t>公布</w:t>
      </w:r>
      <w:r>
        <w:rPr>
          <w:rFonts w:hint="eastAsia" w:ascii="仿宋_GB2312" w:hAnsi="仿宋_GB2312" w:eastAsia="仿宋_GB2312" w:cs="仿宋_GB2312"/>
          <w:sz w:val="24"/>
          <w:szCs w:val="24"/>
        </w:rPr>
        <w:t>之日起施行。《郑州市人民政府关于既有住宅加装电梯工作的实施意见》（郑政文〔2018〕208号）同时废止。各开发区、区县（市）可结合本地实际，根据本意见制定辖区既有住宅加装电梯实施细则。</w:t>
      </w:r>
    </w:p>
    <w:p>
      <w:pPr>
        <w:spacing w:line="560" w:lineRule="exact"/>
        <w:ind w:firstLine="3600" w:firstLineChars="1500"/>
        <w:rPr>
          <w:rFonts w:hint="eastAsia" w:ascii="仿宋_GB2312" w:hAnsi="仿宋_GB2312" w:eastAsia="仿宋_GB2312" w:cs="仿宋_GB2312"/>
          <w:sz w:val="24"/>
          <w:szCs w:val="24"/>
        </w:rPr>
      </w:pPr>
    </w:p>
    <w:p>
      <w:pPr>
        <w:spacing w:line="560" w:lineRule="exact"/>
        <w:ind w:firstLine="3600" w:firstLineChars="15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2022年</w:t>
      </w:r>
      <w:r>
        <w:rPr>
          <w:rFonts w:hint="eastAsia" w:ascii="仿宋_GB2312" w:hAnsi="仿宋_GB2312" w:eastAsia="仿宋_GB2312" w:cs="仿宋_GB2312"/>
          <w:sz w:val="24"/>
          <w:szCs w:val="24"/>
          <w:lang w:val="en-US" w:eastAsia="zh-CN"/>
        </w:rPr>
        <w:t>7</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eastAsia="zh-CN"/>
        </w:rPr>
        <w:t>24</w:t>
      </w:r>
      <w:r>
        <w:rPr>
          <w:rFonts w:hint="eastAsia" w:ascii="仿宋_GB2312" w:hAnsi="仿宋_GB2312" w:eastAsia="仿宋_GB2312" w:cs="仿宋_GB2312"/>
          <w:sz w:val="24"/>
          <w:szCs w:val="24"/>
        </w:rPr>
        <w:t xml:space="preserve">日 </w:t>
      </w:r>
    </w:p>
    <w:p>
      <w:pPr>
        <w:pStyle w:val="2"/>
        <w:ind w:firstLine="1124" w:firstLineChars="350"/>
        <w:jc w:val="both"/>
        <w:rPr>
          <w:b/>
          <w:sz w:val="32"/>
          <w:szCs w:val="32"/>
        </w:rPr>
      </w:pPr>
      <w:bookmarkStart w:id="20" w:name="_Toc28558"/>
      <w:bookmarkStart w:id="21" w:name="_Toc28177452"/>
      <w:r>
        <w:rPr>
          <w:rFonts w:hint="eastAsia"/>
          <w:b/>
          <w:sz w:val="32"/>
          <w:szCs w:val="32"/>
        </w:rPr>
        <w:t>郑州市电梯使用安全管理办法</w:t>
      </w:r>
      <w:bookmarkEnd w:id="20"/>
      <w:bookmarkEnd w:id="21"/>
    </w:p>
    <w:p>
      <w:pPr>
        <w:pStyle w:val="2"/>
        <w:ind w:firstLine="1680" w:firstLineChars="700"/>
        <w:jc w:val="both"/>
        <w:rPr>
          <w:rFonts w:ascii="仿宋_GB2312" w:eastAsia="仿宋_GB2312"/>
          <w:szCs w:val="24"/>
        </w:rPr>
      </w:pPr>
      <w:bookmarkStart w:id="22" w:name="_Toc32399"/>
      <w:bookmarkStart w:id="23" w:name="_Toc28177453"/>
      <w:r>
        <w:t>(</w:t>
      </w:r>
      <w:r>
        <w:rPr>
          <w:rFonts w:hint="eastAsia"/>
        </w:rPr>
        <w:t>郑州市人民政府令第</w:t>
      </w:r>
      <w:r>
        <w:t>221</w:t>
      </w:r>
      <w:r>
        <w:rPr>
          <w:rFonts w:hint="eastAsia"/>
        </w:rPr>
        <w:t>号</w:t>
      </w:r>
      <w:r>
        <w:t>)</w:t>
      </w:r>
      <w:bookmarkEnd w:id="22"/>
      <w:bookmarkEnd w:id="23"/>
    </w:p>
    <w:p>
      <w:pPr>
        <w:jc w:val="center"/>
      </w:pPr>
    </w:p>
    <w:p>
      <w:pPr>
        <w:ind w:firstLine="481" w:firstLineChars="200"/>
        <w:rPr>
          <w:rFonts w:ascii="黑体" w:eastAsia="黑体"/>
          <w:b/>
          <w:sz w:val="24"/>
          <w:szCs w:val="24"/>
        </w:rPr>
      </w:pPr>
      <w:r>
        <w:rPr>
          <w:rFonts w:hint="eastAsia" w:ascii="黑体" w:eastAsia="黑体"/>
          <w:b/>
          <w:sz w:val="24"/>
          <w:szCs w:val="24"/>
        </w:rPr>
        <w:t>第一章</w:t>
      </w:r>
      <w:r>
        <w:rPr>
          <w:rFonts w:ascii="黑体" w:eastAsia="黑体"/>
          <w:b/>
          <w:sz w:val="24"/>
          <w:szCs w:val="24"/>
        </w:rPr>
        <w:t xml:space="preserve"> </w:t>
      </w:r>
      <w:r>
        <w:rPr>
          <w:rFonts w:hint="eastAsia" w:ascii="黑体" w:eastAsia="黑体"/>
          <w:b/>
          <w:sz w:val="24"/>
          <w:szCs w:val="24"/>
        </w:rPr>
        <w:t>总</w:t>
      </w:r>
      <w:r>
        <w:rPr>
          <w:rFonts w:ascii="黑体" w:eastAsia="黑体"/>
          <w:b/>
          <w:sz w:val="24"/>
          <w:szCs w:val="24"/>
        </w:rPr>
        <w:t xml:space="preserve"> </w:t>
      </w:r>
      <w:r>
        <w:rPr>
          <w:rFonts w:hint="eastAsia" w:ascii="黑体" w:eastAsia="黑体"/>
          <w:b/>
          <w:sz w:val="24"/>
          <w:szCs w:val="24"/>
        </w:rPr>
        <w:t>则</w:t>
      </w:r>
    </w:p>
    <w:p>
      <w:pPr>
        <w:rPr>
          <w:rFonts w:ascii="仿宋_GB2312" w:eastAsia="仿宋_GB2312"/>
          <w:sz w:val="24"/>
          <w:szCs w:val="24"/>
        </w:rPr>
      </w:pPr>
      <w:r>
        <w:rPr>
          <w:rFonts w:hint="eastAsia" w:ascii="仿宋_GB2312" w:eastAsia="仿宋_GB2312"/>
          <w:sz w:val="24"/>
          <w:szCs w:val="24"/>
        </w:rPr>
        <w:t>　　第一条</w:t>
      </w:r>
      <w:r>
        <w:rPr>
          <w:rFonts w:ascii="仿宋_GB2312" w:eastAsia="仿宋_GB2312"/>
          <w:sz w:val="24"/>
          <w:szCs w:val="24"/>
        </w:rPr>
        <w:t xml:space="preserve"> </w:t>
      </w:r>
      <w:r>
        <w:rPr>
          <w:rFonts w:hint="eastAsia" w:ascii="仿宋_GB2312" w:eastAsia="仿宋_GB2312"/>
          <w:sz w:val="24"/>
          <w:szCs w:val="24"/>
        </w:rPr>
        <w:t>为了加强电梯使用安全工作</w:t>
      </w:r>
      <w:r>
        <w:rPr>
          <w:rFonts w:ascii="仿宋_GB2312" w:eastAsia="仿宋_GB2312"/>
          <w:sz w:val="24"/>
          <w:szCs w:val="24"/>
        </w:rPr>
        <w:t>,</w:t>
      </w:r>
      <w:r>
        <w:rPr>
          <w:rFonts w:hint="eastAsia" w:ascii="仿宋_GB2312" w:eastAsia="仿宋_GB2312"/>
          <w:sz w:val="24"/>
          <w:szCs w:val="24"/>
        </w:rPr>
        <w:t>预防和减少事故</w:t>
      </w:r>
      <w:r>
        <w:rPr>
          <w:rFonts w:ascii="仿宋_GB2312" w:eastAsia="仿宋_GB2312"/>
          <w:sz w:val="24"/>
          <w:szCs w:val="24"/>
        </w:rPr>
        <w:t>,</w:t>
      </w:r>
      <w:r>
        <w:rPr>
          <w:rFonts w:hint="eastAsia" w:ascii="仿宋_GB2312" w:eastAsia="仿宋_GB2312"/>
          <w:sz w:val="24"/>
          <w:szCs w:val="24"/>
        </w:rPr>
        <w:t>保障人身和财产安全</w:t>
      </w:r>
      <w:r>
        <w:rPr>
          <w:rFonts w:ascii="仿宋_GB2312" w:eastAsia="仿宋_GB2312"/>
          <w:sz w:val="24"/>
          <w:szCs w:val="24"/>
        </w:rPr>
        <w:t>,</w:t>
      </w:r>
      <w:r>
        <w:rPr>
          <w:rFonts w:hint="eastAsia" w:ascii="仿宋_GB2312" w:eastAsia="仿宋_GB2312"/>
          <w:sz w:val="24"/>
          <w:szCs w:val="24"/>
        </w:rPr>
        <w:t>根据《中华人民共和国特种设备安全法》等有关法律、法规</w:t>
      </w:r>
      <w:r>
        <w:rPr>
          <w:rFonts w:ascii="仿宋_GB2312" w:eastAsia="仿宋_GB2312"/>
          <w:sz w:val="24"/>
          <w:szCs w:val="24"/>
        </w:rPr>
        <w:t>,</w:t>
      </w:r>
      <w:r>
        <w:rPr>
          <w:rFonts w:hint="eastAsia" w:ascii="仿宋_GB2312" w:eastAsia="仿宋_GB2312"/>
          <w:sz w:val="24"/>
          <w:szCs w:val="24"/>
        </w:rPr>
        <w:t>结合本市实际</w:t>
      </w:r>
      <w:r>
        <w:rPr>
          <w:rFonts w:ascii="仿宋_GB2312" w:eastAsia="仿宋_GB2312"/>
          <w:sz w:val="24"/>
          <w:szCs w:val="24"/>
        </w:rPr>
        <w:t>,</w:t>
      </w:r>
      <w:r>
        <w:rPr>
          <w:rFonts w:hint="eastAsia" w:ascii="仿宋_GB2312" w:eastAsia="仿宋_GB2312"/>
          <w:sz w:val="24"/>
          <w:szCs w:val="24"/>
        </w:rPr>
        <w:t>制定本办法。</w:t>
      </w:r>
    </w:p>
    <w:p>
      <w:pPr>
        <w:rPr>
          <w:rFonts w:ascii="仿宋_GB2312" w:eastAsia="仿宋_GB2312"/>
          <w:sz w:val="24"/>
          <w:szCs w:val="24"/>
        </w:rPr>
      </w:pPr>
      <w:r>
        <w:rPr>
          <w:rFonts w:hint="eastAsia" w:ascii="仿宋_GB2312" w:eastAsia="仿宋_GB2312"/>
          <w:sz w:val="24"/>
          <w:szCs w:val="24"/>
        </w:rPr>
        <w:t>　　第二条</w:t>
      </w:r>
      <w:r>
        <w:rPr>
          <w:rFonts w:ascii="仿宋_GB2312" w:eastAsia="仿宋_GB2312"/>
          <w:sz w:val="24"/>
          <w:szCs w:val="24"/>
        </w:rPr>
        <w:t xml:space="preserve"> </w:t>
      </w:r>
      <w:r>
        <w:rPr>
          <w:rFonts w:hint="eastAsia" w:ascii="仿宋_GB2312" w:eastAsia="仿宋_GB2312"/>
          <w:sz w:val="24"/>
          <w:szCs w:val="24"/>
        </w:rPr>
        <w:t>本市行政区域内电梯的使用、维护保养、检验检测、安全评估及相关监督管理活动</w:t>
      </w:r>
      <w:r>
        <w:rPr>
          <w:rFonts w:ascii="仿宋_GB2312" w:eastAsia="仿宋_GB2312"/>
          <w:sz w:val="24"/>
          <w:szCs w:val="24"/>
        </w:rPr>
        <w:t>,</w:t>
      </w:r>
      <w:r>
        <w:rPr>
          <w:rFonts w:hint="eastAsia" w:ascii="仿宋_GB2312" w:eastAsia="仿宋_GB2312"/>
          <w:sz w:val="24"/>
          <w:szCs w:val="24"/>
        </w:rPr>
        <w:t>适用本办法。</w:t>
      </w:r>
    </w:p>
    <w:p>
      <w:pPr>
        <w:rPr>
          <w:rFonts w:ascii="仿宋_GB2312" w:eastAsia="仿宋_GB2312"/>
          <w:sz w:val="24"/>
          <w:szCs w:val="24"/>
        </w:rPr>
      </w:pPr>
      <w:r>
        <w:rPr>
          <w:rFonts w:hint="eastAsia" w:ascii="仿宋_GB2312" w:eastAsia="仿宋_GB2312"/>
          <w:sz w:val="24"/>
          <w:szCs w:val="24"/>
        </w:rPr>
        <w:t>　　本办法所称的电梯</w:t>
      </w:r>
      <w:r>
        <w:rPr>
          <w:rFonts w:ascii="仿宋_GB2312" w:eastAsia="仿宋_GB2312"/>
          <w:sz w:val="24"/>
          <w:szCs w:val="24"/>
        </w:rPr>
        <w:t>,</w:t>
      </w:r>
      <w:r>
        <w:rPr>
          <w:rFonts w:hint="eastAsia" w:ascii="仿宋_GB2312" w:eastAsia="仿宋_GB2312"/>
          <w:sz w:val="24"/>
          <w:szCs w:val="24"/>
        </w:rPr>
        <w:t>包括载人</w:t>
      </w:r>
      <w:r>
        <w:rPr>
          <w:rFonts w:ascii="仿宋_GB2312" w:eastAsia="仿宋_GB2312"/>
          <w:sz w:val="24"/>
          <w:szCs w:val="24"/>
        </w:rPr>
        <w:t>(</w:t>
      </w:r>
      <w:r>
        <w:rPr>
          <w:rFonts w:hint="eastAsia" w:ascii="仿宋_GB2312" w:eastAsia="仿宋_GB2312"/>
          <w:sz w:val="24"/>
          <w:szCs w:val="24"/>
        </w:rPr>
        <w:t>货</w:t>
      </w:r>
      <w:r>
        <w:rPr>
          <w:rFonts w:ascii="仿宋_GB2312" w:eastAsia="仿宋_GB2312"/>
          <w:sz w:val="24"/>
          <w:szCs w:val="24"/>
        </w:rPr>
        <w:t>)</w:t>
      </w:r>
      <w:r>
        <w:rPr>
          <w:rFonts w:hint="eastAsia" w:ascii="仿宋_GB2312" w:eastAsia="仿宋_GB2312"/>
          <w:sz w:val="24"/>
          <w:szCs w:val="24"/>
        </w:rPr>
        <w:t>电梯、自动扶梯和自动人行道等。具体范围按照国家规定的特种设备目录及特种设备安全技术规范确定。</w:t>
      </w:r>
    </w:p>
    <w:p>
      <w:pPr>
        <w:rPr>
          <w:rFonts w:ascii="仿宋_GB2312" w:eastAsia="仿宋_GB2312"/>
          <w:sz w:val="24"/>
          <w:szCs w:val="24"/>
        </w:rPr>
      </w:pPr>
      <w:r>
        <w:rPr>
          <w:rFonts w:hint="eastAsia" w:ascii="仿宋_GB2312" w:eastAsia="仿宋_GB2312"/>
          <w:sz w:val="24"/>
          <w:szCs w:val="24"/>
        </w:rPr>
        <w:t>　　第三条</w:t>
      </w:r>
      <w:r>
        <w:rPr>
          <w:rFonts w:ascii="仿宋_GB2312" w:eastAsia="仿宋_GB2312"/>
          <w:sz w:val="24"/>
          <w:szCs w:val="24"/>
        </w:rPr>
        <w:t xml:space="preserve"> </w:t>
      </w:r>
      <w:r>
        <w:rPr>
          <w:rFonts w:hint="eastAsia" w:ascii="仿宋_GB2312" w:eastAsia="仿宋_GB2312"/>
          <w:sz w:val="24"/>
          <w:szCs w:val="24"/>
        </w:rPr>
        <w:t>市、县</w:t>
      </w:r>
      <w:r>
        <w:rPr>
          <w:rFonts w:ascii="仿宋_GB2312" w:eastAsia="仿宋_GB2312"/>
          <w:sz w:val="24"/>
          <w:szCs w:val="24"/>
        </w:rPr>
        <w:t>(</w:t>
      </w:r>
      <w:r>
        <w:rPr>
          <w:rFonts w:hint="eastAsia" w:ascii="仿宋_GB2312" w:eastAsia="仿宋_GB2312"/>
          <w:sz w:val="24"/>
          <w:szCs w:val="24"/>
        </w:rPr>
        <w:t>市、区</w:t>
      </w:r>
      <w:r>
        <w:rPr>
          <w:rFonts w:ascii="仿宋_GB2312" w:eastAsia="仿宋_GB2312"/>
          <w:sz w:val="24"/>
          <w:szCs w:val="24"/>
        </w:rPr>
        <w:t>)</w:t>
      </w:r>
      <w:r>
        <w:rPr>
          <w:rFonts w:hint="eastAsia" w:ascii="仿宋_GB2312" w:eastAsia="仿宋_GB2312"/>
          <w:sz w:val="24"/>
          <w:szCs w:val="24"/>
        </w:rPr>
        <w:t>人民政府及开发区管委会应当加强对电梯安全工作的领导</w:t>
      </w:r>
      <w:r>
        <w:rPr>
          <w:rFonts w:ascii="仿宋_GB2312" w:eastAsia="仿宋_GB2312"/>
          <w:sz w:val="24"/>
          <w:szCs w:val="24"/>
        </w:rPr>
        <w:t>,</w:t>
      </w:r>
      <w:r>
        <w:rPr>
          <w:rFonts w:hint="eastAsia" w:ascii="仿宋_GB2312" w:eastAsia="仿宋_GB2312"/>
          <w:sz w:val="24"/>
          <w:szCs w:val="24"/>
        </w:rPr>
        <w:t>督促各有关部门依法履行监督管理职责</w:t>
      </w:r>
      <w:r>
        <w:rPr>
          <w:rFonts w:ascii="仿宋_GB2312" w:eastAsia="仿宋_GB2312"/>
          <w:sz w:val="24"/>
          <w:szCs w:val="24"/>
        </w:rPr>
        <w:t>,</w:t>
      </w:r>
      <w:r>
        <w:rPr>
          <w:rFonts w:hint="eastAsia" w:ascii="仿宋_GB2312" w:eastAsia="仿宋_GB2312"/>
          <w:sz w:val="24"/>
          <w:szCs w:val="24"/>
        </w:rPr>
        <w:t>建立协调机制</w:t>
      </w:r>
      <w:r>
        <w:rPr>
          <w:rFonts w:ascii="仿宋_GB2312" w:eastAsia="仿宋_GB2312"/>
          <w:sz w:val="24"/>
          <w:szCs w:val="24"/>
        </w:rPr>
        <w:t>,</w:t>
      </w:r>
      <w:r>
        <w:rPr>
          <w:rFonts w:hint="eastAsia" w:ascii="仿宋_GB2312" w:eastAsia="仿宋_GB2312"/>
          <w:sz w:val="24"/>
          <w:szCs w:val="24"/>
        </w:rPr>
        <w:t>及时协调、解决电梯安全监督管理中存在的问题。</w:t>
      </w:r>
    </w:p>
    <w:p>
      <w:pPr>
        <w:rPr>
          <w:rFonts w:ascii="仿宋_GB2312" w:eastAsia="仿宋_GB2312"/>
          <w:sz w:val="24"/>
          <w:szCs w:val="24"/>
        </w:rPr>
      </w:pPr>
      <w:r>
        <w:rPr>
          <w:rFonts w:hint="eastAsia" w:ascii="仿宋_GB2312" w:eastAsia="仿宋_GB2312"/>
          <w:sz w:val="24"/>
          <w:szCs w:val="24"/>
        </w:rPr>
        <w:t>　　乡镇人民政府、街道办事处应当协助有关行政管理部门做好电梯安全监督管理工作。</w:t>
      </w:r>
    </w:p>
    <w:p>
      <w:pPr>
        <w:rPr>
          <w:rFonts w:ascii="仿宋_GB2312" w:eastAsia="仿宋_GB2312"/>
          <w:sz w:val="24"/>
          <w:szCs w:val="24"/>
        </w:rPr>
      </w:pPr>
      <w:r>
        <w:rPr>
          <w:rFonts w:hint="eastAsia" w:ascii="仿宋_GB2312" w:eastAsia="仿宋_GB2312"/>
          <w:sz w:val="24"/>
          <w:szCs w:val="24"/>
        </w:rPr>
        <w:t>　　第四条</w:t>
      </w:r>
      <w:r>
        <w:rPr>
          <w:rFonts w:ascii="仿宋_GB2312" w:eastAsia="仿宋_GB2312"/>
          <w:sz w:val="24"/>
          <w:szCs w:val="24"/>
        </w:rPr>
        <w:t xml:space="preserve"> </w:t>
      </w:r>
      <w:r>
        <w:rPr>
          <w:rFonts w:hint="eastAsia" w:ascii="仿宋_GB2312" w:eastAsia="仿宋_GB2312"/>
          <w:sz w:val="24"/>
          <w:szCs w:val="24"/>
        </w:rPr>
        <w:t>市特种设备安全监督管理部门负责全市电梯的安全监督管理工作。</w:t>
      </w:r>
    </w:p>
    <w:p>
      <w:pPr>
        <w:rPr>
          <w:rFonts w:ascii="仿宋_GB2312" w:eastAsia="仿宋_GB2312"/>
          <w:sz w:val="24"/>
          <w:szCs w:val="24"/>
        </w:rPr>
      </w:pPr>
      <w:r>
        <w:rPr>
          <w:rFonts w:hint="eastAsia" w:ascii="仿宋_GB2312" w:eastAsia="仿宋_GB2312"/>
          <w:sz w:val="24"/>
          <w:szCs w:val="24"/>
        </w:rPr>
        <w:t>　　县</w:t>
      </w:r>
      <w:r>
        <w:rPr>
          <w:rFonts w:ascii="仿宋_GB2312" w:eastAsia="仿宋_GB2312"/>
          <w:sz w:val="24"/>
          <w:szCs w:val="24"/>
        </w:rPr>
        <w:t>(</w:t>
      </w:r>
      <w:r>
        <w:rPr>
          <w:rFonts w:hint="eastAsia" w:ascii="仿宋_GB2312" w:eastAsia="仿宋_GB2312"/>
          <w:sz w:val="24"/>
          <w:szCs w:val="24"/>
        </w:rPr>
        <w:t>市、区</w:t>
      </w:r>
      <w:r>
        <w:rPr>
          <w:rFonts w:ascii="仿宋_GB2312" w:eastAsia="仿宋_GB2312"/>
          <w:sz w:val="24"/>
          <w:szCs w:val="24"/>
        </w:rPr>
        <w:t>)</w:t>
      </w:r>
      <w:r>
        <w:rPr>
          <w:rFonts w:hint="eastAsia" w:ascii="仿宋_GB2312" w:eastAsia="仿宋_GB2312"/>
          <w:sz w:val="24"/>
          <w:szCs w:val="24"/>
        </w:rPr>
        <w:t>特种设备安全监督管理部门负责本行政区域内电梯的安全监督管理工作。</w:t>
      </w:r>
    </w:p>
    <w:p>
      <w:pPr>
        <w:rPr>
          <w:rFonts w:ascii="仿宋_GB2312" w:eastAsia="仿宋_GB2312"/>
          <w:sz w:val="24"/>
          <w:szCs w:val="24"/>
        </w:rPr>
      </w:pPr>
      <w:r>
        <w:rPr>
          <w:rFonts w:hint="eastAsia" w:ascii="仿宋_GB2312" w:eastAsia="仿宋_GB2312"/>
          <w:sz w:val="24"/>
          <w:szCs w:val="24"/>
        </w:rPr>
        <w:t>　　城乡建设、城乡规划、住房保障和房地产管理、公安、消防、电力、旅游、商务、教育、安全生产监督等部门按照各自职责</w:t>
      </w:r>
      <w:r>
        <w:rPr>
          <w:rFonts w:ascii="仿宋_GB2312" w:eastAsia="仿宋_GB2312"/>
          <w:sz w:val="24"/>
          <w:szCs w:val="24"/>
        </w:rPr>
        <w:t>,</w:t>
      </w:r>
      <w:r>
        <w:rPr>
          <w:rFonts w:hint="eastAsia" w:ascii="仿宋_GB2312" w:eastAsia="仿宋_GB2312"/>
          <w:sz w:val="24"/>
          <w:szCs w:val="24"/>
        </w:rPr>
        <w:t>共同做好电梯安全的相关工作。</w:t>
      </w:r>
    </w:p>
    <w:p>
      <w:pPr>
        <w:rPr>
          <w:rFonts w:ascii="仿宋_GB2312" w:eastAsia="仿宋_GB2312"/>
          <w:sz w:val="24"/>
          <w:szCs w:val="24"/>
        </w:rPr>
      </w:pPr>
      <w:r>
        <w:rPr>
          <w:rFonts w:hint="eastAsia" w:ascii="仿宋_GB2312" w:eastAsia="仿宋_GB2312"/>
          <w:sz w:val="24"/>
          <w:szCs w:val="24"/>
        </w:rPr>
        <w:t>　　第五条</w:t>
      </w:r>
      <w:r>
        <w:rPr>
          <w:rFonts w:ascii="仿宋_GB2312" w:eastAsia="仿宋_GB2312"/>
          <w:sz w:val="24"/>
          <w:szCs w:val="24"/>
        </w:rPr>
        <w:t xml:space="preserve"> </w:t>
      </w:r>
      <w:r>
        <w:rPr>
          <w:rFonts w:hint="eastAsia" w:ascii="仿宋_GB2312" w:eastAsia="仿宋_GB2312"/>
          <w:sz w:val="24"/>
          <w:szCs w:val="24"/>
        </w:rPr>
        <w:t>特种设备安全监督管理部门应当加强电梯安全知识宣传教育工作</w:t>
      </w:r>
      <w:r>
        <w:rPr>
          <w:rFonts w:ascii="仿宋_GB2312" w:eastAsia="仿宋_GB2312"/>
          <w:sz w:val="24"/>
          <w:szCs w:val="24"/>
        </w:rPr>
        <w:t>,</w:t>
      </w:r>
      <w:r>
        <w:rPr>
          <w:rFonts w:hint="eastAsia" w:ascii="仿宋_GB2312" w:eastAsia="仿宋_GB2312"/>
          <w:sz w:val="24"/>
          <w:szCs w:val="24"/>
        </w:rPr>
        <w:t>机关、团体、企业、学校等单位配合做好电梯安全知识宣传普及工作</w:t>
      </w:r>
      <w:r>
        <w:rPr>
          <w:rFonts w:ascii="仿宋_GB2312" w:eastAsia="仿宋_GB2312"/>
          <w:sz w:val="24"/>
          <w:szCs w:val="24"/>
        </w:rPr>
        <w:t>,</w:t>
      </w:r>
      <w:r>
        <w:rPr>
          <w:rFonts w:hint="eastAsia" w:ascii="仿宋_GB2312" w:eastAsia="仿宋_GB2312"/>
          <w:sz w:val="24"/>
          <w:szCs w:val="24"/>
        </w:rPr>
        <w:t>倡导安全乘梯</w:t>
      </w:r>
      <w:r>
        <w:rPr>
          <w:rFonts w:ascii="仿宋_GB2312" w:eastAsia="仿宋_GB2312"/>
          <w:sz w:val="24"/>
          <w:szCs w:val="24"/>
        </w:rPr>
        <w:t>,</w:t>
      </w:r>
      <w:r>
        <w:rPr>
          <w:rFonts w:hint="eastAsia" w:ascii="仿宋_GB2312" w:eastAsia="仿宋_GB2312"/>
          <w:sz w:val="24"/>
          <w:szCs w:val="24"/>
        </w:rPr>
        <w:t>增强公众安全意识和自我保护能力。</w:t>
      </w:r>
    </w:p>
    <w:p>
      <w:pPr>
        <w:rPr>
          <w:rFonts w:ascii="仿宋_GB2312" w:eastAsia="仿宋_GB2312"/>
          <w:sz w:val="24"/>
          <w:szCs w:val="24"/>
        </w:rPr>
      </w:pPr>
      <w:r>
        <w:rPr>
          <w:rFonts w:hint="eastAsia" w:ascii="仿宋_GB2312" w:eastAsia="仿宋_GB2312"/>
          <w:sz w:val="24"/>
          <w:szCs w:val="24"/>
        </w:rPr>
        <w:t>　　第六条</w:t>
      </w:r>
      <w:r>
        <w:rPr>
          <w:rFonts w:ascii="仿宋_GB2312" w:eastAsia="仿宋_GB2312"/>
          <w:sz w:val="24"/>
          <w:szCs w:val="24"/>
        </w:rPr>
        <w:t xml:space="preserve"> </w:t>
      </w:r>
      <w:r>
        <w:rPr>
          <w:rFonts w:hint="eastAsia" w:ascii="仿宋_GB2312" w:eastAsia="仿宋_GB2312"/>
          <w:sz w:val="24"/>
          <w:szCs w:val="24"/>
        </w:rPr>
        <w:t>本市推行电梯安全责任保险制度</w:t>
      </w:r>
      <w:r>
        <w:rPr>
          <w:rFonts w:ascii="仿宋_GB2312" w:eastAsia="仿宋_GB2312"/>
          <w:sz w:val="24"/>
          <w:szCs w:val="24"/>
        </w:rPr>
        <w:t>,</w:t>
      </w:r>
      <w:r>
        <w:rPr>
          <w:rFonts w:hint="eastAsia" w:ascii="仿宋_GB2312" w:eastAsia="仿宋_GB2312"/>
          <w:sz w:val="24"/>
          <w:szCs w:val="24"/>
        </w:rPr>
        <w:t>提高电梯安全事故赔付能力。</w:t>
      </w:r>
    </w:p>
    <w:p>
      <w:pPr>
        <w:rPr>
          <w:rFonts w:ascii="仿宋_GB2312" w:eastAsia="仿宋_GB2312"/>
          <w:sz w:val="24"/>
          <w:szCs w:val="24"/>
        </w:rPr>
      </w:pPr>
      <w:r>
        <w:rPr>
          <w:rFonts w:hint="eastAsia" w:ascii="仿宋_GB2312" w:eastAsia="仿宋_GB2312"/>
          <w:sz w:val="24"/>
          <w:szCs w:val="24"/>
        </w:rPr>
        <w:t>　　第七条</w:t>
      </w:r>
      <w:r>
        <w:rPr>
          <w:rFonts w:ascii="仿宋_GB2312" w:eastAsia="仿宋_GB2312"/>
          <w:sz w:val="24"/>
          <w:szCs w:val="24"/>
        </w:rPr>
        <w:t xml:space="preserve"> </w:t>
      </w:r>
      <w:r>
        <w:rPr>
          <w:rFonts w:hint="eastAsia" w:ascii="仿宋_GB2312" w:eastAsia="仿宋_GB2312"/>
          <w:sz w:val="24"/>
          <w:szCs w:val="24"/>
        </w:rPr>
        <w:t>支持有关电梯使用安全的科学技术研究</w:t>
      </w:r>
      <w:r>
        <w:rPr>
          <w:rFonts w:ascii="仿宋_GB2312" w:eastAsia="仿宋_GB2312"/>
          <w:sz w:val="24"/>
          <w:szCs w:val="24"/>
        </w:rPr>
        <w:t>,</w:t>
      </w:r>
      <w:r>
        <w:rPr>
          <w:rFonts w:hint="eastAsia" w:ascii="仿宋_GB2312" w:eastAsia="仿宋_GB2312"/>
          <w:sz w:val="24"/>
          <w:szCs w:val="24"/>
        </w:rPr>
        <w:t>鼓励先进技术和先进管理方法的推广应用。</w:t>
      </w:r>
    </w:p>
    <w:p>
      <w:pPr>
        <w:rPr>
          <w:rFonts w:ascii="仿宋_GB2312" w:eastAsia="仿宋_GB2312"/>
          <w:sz w:val="24"/>
          <w:szCs w:val="24"/>
        </w:rPr>
      </w:pPr>
      <w:r>
        <w:rPr>
          <w:rFonts w:hint="eastAsia" w:ascii="仿宋_GB2312" w:eastAsia="仿宋_GB2312"/>
          <w:sz w:val="24"/>
          <w:szCs w:val="24"/>
        </w:rPr>
        <w:t>　　行业协会等社会组织应当建立行业自律机制</w:t>
      </w:r>
      <w:r>
        <w:rPr>
          <w:rFonts w:ascii="仿宋_GB2312" w:eastAsia="仿宋_GB2312"/>
          <w:sz w:val="24"/>
          <w:szCs w:val="24"/>
        </w:rPr>
        <w:t>,</w:t>
      </w:r>
      <w:r>
        <w:rPr>
          <w:rFonts w:hint="eastAsia" w:ascii="仿宋_GB2312" w:eastAsia="仿宋_GB2312"/>
          <w:sz w:val="24"/>
          <w:szCs w:val="24"/>
        </w:rPr>
        <w:t>推进行业诚信体系建设</w:t>
      </w:r>
      <w:r>
        <w:rPr>
          <w:rFonts w:ascii="仿宋_GB2312" w:eastAsia="仿宋_GB2312"/>
          <w:sz w:val="24"/>
          <w:szCs w:val="24"/>
        </w:rPr>
        <w:t>,</w:t>
      </w:r>
      <w:r>
        <w:rPr>
          <w:rFonts w:hint="eastAsia" w:ascii="仿宋_GB2312" w:eastAsia="仿宋_GB2312"/>
          <w:sz w:val="24"/>
          <w:szCs w:val="24"/>
        </w:rPr>
        <w:t>促进行业有序竞争和规范运作。</w:t>
      </w:r>
    </w:p>
    <w:p>
      <w:pPr>
        <w:rPr>
          <w:rFonts w:ascii="黑体" w:eastAsia="黑体"/>
          <w:b/>
          <w:sz w:val="24"/>
          <w:szCs w:val="24"/>
        </w:rPr>
      </w:pPr>
      <w:r>
        <w:rPr>
          <w:rFonts w:hint="eastAsia" w:ascii="仿宋_GB2312" w:eastAsia="仿宋_GB2312"/>
          <w:sz w:val="24"/>
          <w:szCs w:val="24"/>
        </w:rPr>
        <w:t>　</w:t>
      </w:r>
      <w:r>
        <w:rPr>
          <w:rFonts w:hint="eastAsia" w:ascii="黑体" w:eastAsia="黑体"/>
          <w:sz w:val="24"/>
          <w:szCs w:val="24"/>
        </w:rPr>
        <w:t>　</w:t>
      </w:r>
      <w:r>
        <w:rPr>
          <w:rFonts w:hint="eastAsia" w:ascii="黑体" w:eastAsia="黑体"/>
          <w:b/>
          <w:sz w:val="24"/>
          <w:szCs w:val="24"/>
        </w:rPr>
        <w:t>第二章</w:t>
      </w:r>
      <w:r>
        <w:rPr>
          <w:rFonts w:ascii="黑体" w:eastAsia="黑体"/>
          <w:b/>
          <w:sz w:val="24"/>
          <w:szCs w:val="24"/>
        </w:rPr>
        <w:t xml:space="preserve"> </w:t>
      </w:r>
      <w:r>
        <w:rPr>
          <w:rFonts w:hint="eastAsia" w:ascii="黑体" w:eastAsia="黑体"/>
          <w:b/>
          <w:sz w:val="24"/>
          <w:szCs w:val="24"/>
        </w:rPr>
        <w:t>使用安全</w:t>
      </w:r>
    </w:p>
    <w:p>
      <w:pPr>
        <w:rPr>
          <w:rFonts w:ascii="仿宋_GB2312" w:eastAsia="仿宋_GB2312"/>
          <w:sz w:val="24"/>
          <w:szCs w:val="24"/>
        </w:rPr>
      </w:pPr>
      <w:r>
        <w:rPr>
          <w:rFonts w:hint="eastAsia" w:ascii="仿宋_GB2312" w:eastAsia="仿宋_GB2312"/>
          <w:sz w:val="24"/>
          <w:szCs w:val="24"/>
        </w:rPr>
        <w:t>　　第八条</w:t>
      </w:r>
      <w:r>
        <w:rPr>
          <w:rFonts w:ascii="仿宋_GB2312" w:eastAsia="仿宋_GB2312"/>
          <w:sz w:val="24"/>
          <w:szCs w:val="24"/>
        </w:rPr>
        <w:t xml:space="preserve"> </w:t>
      </w:r>
      <w:r>
        <w:rPr>
          <w:rFonts w:hint="eastAsia" w:ascii="仿宋_GB2312" w:eastAsia="仿宋_GB2312"/>
          <w:sz w:val="24"/>
          <w:szCs w:val="24"/>
        </w:rPr>
        <w:t>附属电梯的建筑物业主是电梯所有权人</w:t>
      </w:r>
      <w:r>
        <w:rPr>
          <w:rFonts w:ascii="仿宋_GB2312" w:eastAsia="仿宋_GB2312"/>
          <w:sz w:val="24"/>
          <w:szCs w:val="24"/>
        </w:rPr>
        <w:t>,</w:t>
      </w:r>
      <w:r>
        <w:rPr>
          <w:rFonts w:hint="eastAsia" w:ascii="仿宋_GB2312" w:eastAsia="仿宋_GB2312"/>
          <w:sz w:val="24"/>
          <w:szCs w:val="24"/>
        </w:rPr>
        <w:t>依法承担电梯使用安全相关义务。</w:t>
      </w:r>
    </w:p>
    <w:p>
      <w:pPr>
        <w:rPr>
          <w:rFonts w:ascii="仿宋_GB2312" w:eastAsia="仿宋_GB2312"/>
          <w:sz w:val="24"/>
          <w:szCs w:val="24"/>
        </w:rPr>
      </w:pPr>
      <w:r>
        <w:rPr>
          <w:rFonts w:hint="eastAsia" w:ascii="仿宋_GB2312" w:eastAsia="仿宋_GB2312"/>
          <w:sz w:val="24"/>
          <w:szCs w:val="24"/>
        </w:rPr>
        <w:t>　　第九条</w:t>
      </w:r>
      <w:r>
        <w:rPr>
          <w:rFonts w:ascii="仿宋_GB2312" w:eastAsia="仿宋_GB2312"/>
          <w:sz w:val="24"/>
          <w:szCs w:val="24"/>
        </w:rPr>
        <w:t xml:space="preserve"> </w:t>
      </w:r>
      <w:r>
        <w:rPr>
          <w:rFonts w:hint="eastAsia" w:ascii="仿宋_GB2312" w:eastAsia="仿宋_GB2312"/>
          <w:sz w:val="24"/>
          <w:szCs w:val="24"/>
        </w:rPr>
        <w:t>电梯使用单位应当建立健全电梯使用安全管理制度</w:t>
      </w:r>
      <w:r>
        <w:rPr>
          <w:rFonts w:ascii="仿宋_GB2312" w:eastAsia="仿宋_GB2312"/>
          <w:sz w:val="24"/>
          <w:szCs w:val="24"/>
        </w:rPr>
        <w:t>,</w:t>
      </w:r>
      <w:r>
        <w:rPr>
          <w:rFonts w:hint="eastAsia" w:ascii="仿宋_GB2312" w:eastAsia="仿宋_GB2312"/>
          <w:sz w:val="24"/>
          <w:szCs w:val="24"/>
        </w:rPr>
        <w:t>落实电梯使用安全管理责任。</w:t>
      </w:r>
    </w:p>
    <w:p>
      <w:pPr>
        <w:rPr>
          <w:rFonts w:ascii="仿宋_GB2312" w:eastAsia="仿宋_GB2312"/>
          <w:sz w:val="24"/>
          <w:szCs w:val="24"/>
        </w:rPr>
      </w:pPr>
      <w:r>
        <w:rPr>
          <w:rFonts w:hint="eastAsia" w:ascii="仿宋_GB2312" w:eastAsia="仿宋_GB2312"/>
          <w:sz w:val="24"/>
          <w:szCs w:val="24"/>
        </w:rPr>
        <w:t>　　电梯使用单位按照下列方式进行确定</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一</w:t>
      </w:r>
      <w:r>
        <w:rPr>
          <w:rFonts w:ascii="仿宋_GB2312" w:eastAsia="仿宋_GB2312"/>
          <w:sz w:val="24"/>
          <w:szCs w:val="24"/>
        </w:rPr>
        <w:t>)</w:t>
      </w:r>
      <w:r>
        <w:rPr>
          <w:rFonts w:hint="eastAsia" w:ascii="仿宋_GB2312" w:eastAsia="仿宋_GB2312"/>
          <w:sz w:val="24"/>
          <w:szCs w:val="24"/>
        </w:rPr>
        <w:t>电梯所有权人委托物业服务企业或者其他管理人管理电梯的</w:t>
      </w:r>
      <w:r>
        <w:rPr>
          <w:rFonts w:ascii="仿宋_GB2312" w:eastAsia="仿宋_GB2312"/>
          <w:sz w:val="24"/>
          <w:szCs w:val="24"/>
        </w:rPr>
        <w:t>,</w:t>
      </w:r>
      <w:r>
        <w:rPr>
          <w:rFonts w:hint="eastAsia" w:ascii="仿宋_GB2312" w:eastAsia="仿宋_GB2312"/>
          <w:sz w:val="24"/>
          <w:szCs w:val="24"/>
        </w:rPr>
        <w:t>受托方为电梯使用单位</w:t>
      </w:r>
      <w:r>
        <w:rPr>
          <w:rFonts w:ascii="仿宋_GB2312" w:eastAsia="仿宋_GB2312"/>
          <w:sz w:val="24"/>
          <w:szCs w:val="24"/>
        </w:rPr>
        <w:t>;</w:t>
      </w:r>
      <w:r>
        <w:rPr>
          <w:rFonts w:hint="eastAsia" w:ascii="仿宋_GB2312" w:eastAsia="仿宋_GB2312"/>
          <w:sz w:val="24"/>
          <w:szCs w:val="24"/>
        </w:rPr>
        <w:t>未委托管理的</w:t>
      </w:r>
      <w:r>
        <w:rPr>
          <w:rFonts w:ascii="仿宋_GB2312" w:eastAsia="仿宋_GB2312"/>
          <w:sz w:val="24"/>
          <w:szCs w:val="24"/>
        </w:rPr>
        <w:t>,</w:t>
      </w:r>
      <w:r>
        <w:rPr>
          <w:rFonts w:hint="eastAsia" w:ascii="仿宋_GB2312" w:eastAsia="仿宋_GB2312"/>
          <w:sz w:val="24"/>
          <w:szCs w:val="24"/>
        </w:rPr>
        <w:t>电梯所有权人为电梯使用单位</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二</w:t>
      </w:r>
      <w:r>
        <w:rPr>
          <w:rFonts w:ascii="仿宋_GB2312" w:eastAsia="仿宋_GB2312"/>
          <w:sz w:val="24"/>
          <w:szCs w:val="24"/>
        </w:rPr>
        <w:t>)</w:t>
      </w:r>
      <w:r>
        <w:rPr>
          <w:rFonts w:hint="eastAsia" w:ascii="仿宋_GB2312" w:eastAsia="仿宋_GB2312"/>
          <w:sz w:val="24"/>
          <w:szCs w:val="24"/>
        </w:rPr>
        <w:t>电梯属于共有产权且未委托他人管理的</w:t>
      </w:r>
      <w:r>
        <w:rPr>
          <w:rFonts w:ascii="仿宋_GB2312" w:eastAsia="仿宋_GB2312"/>
          <w:sz w:val="24"/>
          <w:szCs w:val="24"/>
        </w:rPr>
        <w:t>,</w:t>
      </w:r>
      <w:r>
        <w:rPr>
          <w:rFonts w:hint="eastAsia" w:ascii="仿宋_GB2312" w:eastAsia="仿宋_GB2312"/>
          <w:sz w:val="24"/>
          <w:szCs w:val="24"/>
        </w:rPr>
        <w:t>共有人应当通过书面形式约定电梯使用单位</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三</w:t>
      </w:r>
      <w:r>
        <w:rPr>
          <w:rFonts w:ascii="仿宋_GB2312" w:eastAsia="仿宋_GB2312"/>
          <w:sz w:val="24"/>
          <w:szCs w:val="24"/>
        </w:rPr>
        <w:t>)</w:t>
      </w:r>
      <w:r>
        <w:rPr>
          <w:rFonts w:hint="eastAsia" w:ascii="仿宋_GB2312" w:eastAsia="仿宋_GB2312"/>
          <w:sz w:val="24"/>
          <w:szCs w:val="24"/>
        </w:rPr>
        <w:t>出租配有电梯的场所</w:t>
      </w:r>
      <w:r>
        <w:rPr>
          <w:rFonts w:ascii="仿宋_GB2312" w:eastAsia="仿宋_GB2312"/>
          <w:sz w:val="24"/>
          <w:szCs w:val="24"/>
        </w:rPr>
        <w:t>,</w:t>
      </w:r>
      <w:r>
        <w:rPr>
          <w:rFonts w:hint="eastAsia" w:ascii="仿宋_GB2312" w:eastAsia="仿宋_GB2312"/>
          <w:sz w:val="24"/>
          <w:szCs w:val="24"/>
        </w:rPr>
        <w:t>应当在租赁合同中约定电梯使用单位</w:t>
      </w:r>
      <w:r>
        <w:rPr>
          <w:rFonts w:ascii="仿宋_GB2312" w:eastAsia="仿宋_GB2312"/>
          <w:sz w:val="24"/>
          <w:szCs w:val="24"/>
        </w:rPr>
        <w:t>,</w:t>
      </w:r>
      <w:r>
        <w:rPr>
          <w:rFonts w:hint="eastAsia" w:ascii="仿宋_GB2312" w:eastAsia="仿宋_GB2312"/>
          <w:sz w:val="24"/>
          <w:szCs w:val="24"/>
        </w:rPr>
        <w:t>未约定或者约定不明确的</w:t>
      </w:r>
      <w:r>
        <w:rPr>
          <w:rFonts w:ascii="仿宋_GB2312" w:eastAsia="仿宋_GB2312"/>
          <w:sz w:val="24"/>
          <w:szCs w:val="24"/>
        </w:rPr>
        <w:t>,</w:t>
      </w:r>
      <w:r>
        <w:rPr>
          <w:rFonts w:hint="eastAsia" w:ascii="仿宋_GB2312" w:eastAsia="仿宋_GB2312"/>
          <w:sz w:val="24"/>
          <w:szCs w:val="24"/>
        </w:rPr>
        <w:t>电梯所有权人为电梯使用单位。</w:t>
      </w:r>
    </w:p>
    <w:p>
      <w:pPr>
        <w:rPr>
          <w:rFonts w:ascii="仿宋_GB2312" w:eastAsia="仿宋_GB2312"/>
          <w:sz w:val="24"/>
          <w:szCs w:val="24"/>
        </w:rPr>
      </w:pPr>
      <w:r>
        <w:rPr>
          <w:rFonts w:hint="eastAsia" w:ascii="仿宋_GB2312" w:eastAsia="仿宋_GB2312"/>
          <w:sz w:val="24"/>
          <w:szCs w:val="24"/>
        </w:rPr>
        <w:t>　　第十条</w:t>
      </w:r>
      <w:r>
        <w:rPr>
          <w:rFonts w:ascii="仿宋_GB2312" w:eastAsia="仿宋_GB2312"/>
          <w:sz w:val="24"/>
          <w:szCs w:val="24"/>
        </w:rPr>
        <w:t xml:space="preserve"> </w:t>
      </w:r>
      <w:r>
        <w:rPr>
          <w:rFonts w:hint="eastAsia" w:ascii="仿宋_GB2312" w:eastAsia="仿宋_GB2312"/>
          <w:sz w:val="24"/>
          <w:szCs w:val="24"/>
        </w:rPr>
        <w:t>电梯使用安全管理责任无法确定的</w:t>
      </w:r>
      <w:r>
        <w:rPr>
          <w:rFonts w:ascii="仿宋_GB2312" w:eastAsia="仿宋_GB2312"/>
          <w:sz w:val="24"/>
          <w:szCs w:val="24"/>
        </w:rPr>
        <w:t>,</w:t>
      </w:r>
      <w:r>
        <w:rPr>
          <w:rFonts w:hint="eastAsia" w:ascii="仿宋_GB2312" w:eastAsia="仿宋_GB2312"/>
          <w:sz w:val="24"/>
          <w:szCs w:val="24"/>
        </w:rPr>
        <w:t>由电梯所在地的乡镇人民政府、街道办事处督促社区居民委员会或者村民委员会落实电梯使用安全管理责任。</w:t>
      </w:r>
    </w:p>
    <w:p>
      <w:pPr>
        <w:rPr>
          <w:rFonts w:ascii="仿宋_GB2312" w:eastAsia="仿宋_GB2312"/>
          <w:sz w:val="24"/>
          <w:szCs w:val="24"/>
        </w:rPr>
      </w:pPr>
      <w:r>
        <w:rPr>
          <w:rFonts w:hint="eastAsia" w:ascii="仿宋_GB2312" w:eastAsia="仿宋_GB2312"/>
          <w:sz w:val="24"/>
          <w:szCs w:val="24"/>
        </w:rPr>
        <w:t>　　第十一条</w:t>
      </w:r>
      <w:r>
        <w:rPr>
          <w:rFonts w:ascii="仿宋_GB2312" w:eastAsia="仿宋_GB2312"/>
          <w:sz w:val="24"/>
          <w:szCs w:val="24"/>
        </w:rPr>
        <w:t xml:space="preserve"> </w:t>
      </w:r>
      <w:r>
        <w:rPr>
          <w:rFonts w:hint="eastAsia" w:ascii="仿宋_GB2312" w:eastAsia="仿宋_GB2312"/>
          <w:sz w:val="24"/>
          <w:szCs w:val="24"/>
        </w:rPr>
        <w:t>电梯使用单位应当使用经依法取得许可生产且检验合格的电梯</w:t>
      </w:r>
      <w:r>
        <w:rPr>
          <w:rFonts w:ascii="仿宋_GB2312" w:eastAsia="仿宋_GB2312"/>
          <w:sz w:val="24"/>
          <w:szCs w:val="24"/>
        </w:rPr>
        <w:t>,</w:t>
      </w:r>
      <w:r>
        <w:rPr>
          <w:rFonts w:hint="eastAsia" w:ascii="仿宋_GB2312" w:eastAsia="仿宋_GB2312"/>
          <w:sz w:val="24"/>
          <w:szCs w:val="24"/>
        </w:rPr>
        <w:t>并按规定向市特种设备安全监督管理部门办理电梯使用登记。</w:t>
      </w:r>
    </w:p>
    <w:p>
      <w:pPr>
        <w:rPr>
          <w:rFonts w:ascii="仿宋_GB2312" w:eastAsia="仿宋_GB2312"/>
          <w:sz w:val="24"/>
          <w:szCs w:val="24"/>
        </w:rPr>
      </w:pPr>
      <w:r>
        <w:rPr>
          <w:rFonts w:hint="eastAsia" w:ascii="仿宋_GB2312" w:eastAsia="仿宋_GB2312"/>
          <w:sz w:val="24"/>
          <w:szCs w:val="24"/>
        </w:rPr>
        <w:t>　　电梯使用单位对电梯进行改造或者更新的</w:t>
      </w:r>
      <w:r>
        <w:rPr>
          <w:rFonts w:ascii="仿宋_GB2312" w:eastAsia="仿宋_GB2312"/>
          <w:sz w:val="24"/>
          <w:szCs w:val="24"/>
        </w:rPr>
        <w:t>,</w:t>
      </w:r>
      <w:r>
        <w:rPr>
          <w:rFonts w:hint="eastAsia" w:ascii="仿宋_GB2312" w:eastAsia="仿宋_GB2312"/>
          <w:sz w:val="24"/>
          <w:szCs w:val="24"/>
        </w:rPr>
        <w:t>应当按规定变更电梯使用登记。</w:t>
      </w:r>
    </w:p>
    <w:p>
      <w:pPr>
        <w:rPr>
          <w:rFonts w:ascii="仿宋_GB2312" w:eastAsia="仿宋_GB2312"/>
          <w:sz w:val="24"/>
          <w:szCs w:val="24"/>
        </w:rPr>
      </w:pPr>
      <w:r>
        <w:rPr>
          <w:rFonts w:hint="eastAsia" w:ascii="仿宋_GB2312" w:eastAsia="仿宋_GB2312"/>
          <w:sz w:val="24"/>
          <w:szCs w:val="24"/>
        </w:rPr>
        <w:t>　　第十二条</w:t>
      </w:r>
      <w:r>
        <w:rPr>
          <w:rFonts w:ascii="仿宋_GB2312" w:eastAsia="仿宋_GB2312"/>
          <w:sz w:val="24"/>
          <w:szCs w:val="24"/>
        </w:rPr>
        <w:t xml:space="preserve"> </w:t>
      </w:r>
      <w:r>
        <w:rPr>
          <w:rFonts w:hint="eastAsia" w:ascii="仿宋_GB2312" w:eastAsia="仿宋_GB2312"/>
          <w:sz w:val="24"/>
          <w:szCs w:val="24"/>
        </w:rPr>
        <w:t>电梯使用单位应当履行下列义务</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一</w:t>
      </w:r>
      <w:r>
        <w:rPr>
          <w:rFonts w:ascii="仿宋_GB2312" w:eastAsia="仿宋_GB2312"/>
          <w:sz w:val="24"/>
          <w:szCs w:val="24"/>
        </w:rPr>
        <w:t>)</w:t>
      </w:r>
      <w:r>
        <w:rPr>
          <w:rFonts w:hint="eastAsia" w:ascii="仿宋_GB2312" w:eastAsia="仿宋_GB2312"/>
          <w:sz w:val="24"/>
          <w:szCs w:val="24"/>
        </w:rPr>
        <w:t>制定电梯安全运行管理制度</w:t>
      </w:r>
      <w:r>
        <w:rPr>
          <w:rFonts w:ascii="仿宋_GB2312" w:eastAsia="仿宋_GB2312"/>
          <w:sz w:val="24"/>
          <w:szCs w:val="24"/>
        </w:rPr>
        <w:t>,</w:t>
      </w:r>
      <w:r>
        <w:rPr>
          <w:rFonts w:hint="eastAsia" w:ascii="仿宋_GB2312" w:eastAsia="仿宋_GB2312"/>
          <w:sz w:val="24"/>
          <w:szCs w:val="24"/>
        </w:rPr>
        <w:t>建立电梯安全技术档案</w:t>
      </w:r>
      <w:r>
        <w:rPr>
          <w:rFonts w:ascii="仿宋_GB2312" w:eastAsia="仿宋_GB2312"/>
          <w:sz w:val="24"/>
          <w:szCs w:val="24"/>
        </w:rPr>
        <w:t>,</w:t>
      </w:r>
      <w:r>
        <w:rPr>
          <w:rFonts w:hint="eastAsia" w:ascii="仿宋_GB2312" w:eastAsia="仿宋_GB2312"/>
          <w:sz w:val="24"/>
          <w:szCs w:val="24"/>
        </w:rPr>
        <w:t>落实电梯安全管理责任</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二</w:t>
      </w:r>
      <w:r>
        <w:rPr>
          <w:rFonts w:ascii="仿宋_GB2312" w:eastAsia="仿宋_GB2312"/>
          <w:sz w:val="24"/>
          <w:szCs w:val="24"/>
        </w:rPr>
        <w:t>)</w:t>
      </w:r>
      <w:r>
        <w:rPr>
          <w:rFonts w:hint="eastAsia" w:ascii="仿宋_GB2312" w:eastAsia="仿宋_GB2312"/>
          <w:sz w:val="24"/>
          <w:szCs w:val="24"/>
        </w:rPr>
        <w:t>加强日常安全检查巡查</w:t>
      </w:r>
      <w:r>
        <w:rPr>
          <w:rFonts w:ascii="仿宋_GB2312" w:eastAsia="仿宋_GB2312"/>
          <w:sz w:val="24"/>
          <w:szCs w:val="24"/>
        </w:rPr>
        <w:t>,</w:t>
      </w:r>
      <w:r>
        <w:rPr>
          <w:rFonts w:hint="eastAsia" w:ascii="仿宋_GB2312" w:eastAsia="仿宋_GB2312"/>
          <w:sz w:val="24"/>
          <w:szCs w:val="24"/>
        </w:rPr>
        <w:t>按照规定进行安全评估</w:t>
      </w:r>
      <w:r>
        <w:rPr>
          <w:rFonts w:ascii="仿宋_GB2312" w:eastAsia="仿宋_GB2312"/>
          <w:sz w:val="24"/>
          <w:szCs w:val="24"/>
        </w:rPr>
        <w:t>,</w:t>
      </w:r>
      <w:r>
        <w:rPr>
          <w:rFonts w:hint="eastAsia" w:ascii="仿宋_GB2312" w:eastAsia="仿宋_GB2312"/>
          <w:sz w:val="24"/>
          <w:szCs w:val="24"/>
        </w:rPr>
        <w:t>发现隐患及时整改</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三</w:t>
      </w:r>
      <w:r>
        <w:rPr>
          <w:rFonts w:ascii="仿宋_GB2312" w:eastAsia="仿宋_GB2312"/>
          <w:sz w:val="24"/>
          <w:szCs w:val="24"/>
        </w:rPr>
        <w:t>)</w:t>
      </w:r>
      <w:r>
        <w:rPr>
          <w:rFonts w:hint="eastAsia" w:ascii="仿宋_GB2312" w:eastAsia="仿宋_GB2312"/>
          <w:sz w:val="24"/>
          <w:szCs w:val="24"/>
        </w:rPr>
        <w:t>按照规定配备电梯管理人员和作业人员</w:t>
      </w:r>
      <w:r>
        <w:rPr>
          <w:rFonts w:ascii="仿宋_GB2312" w:eastAsia="仿宋_GB2312"/>
          <w:sz w:val="24"/>
          <w:szCs w:val="24"/>
        </w:rPr>
        <w:t>,</w:t>
      </w:r>
      <w:r>
        <w:rPr>
          <w:rFonts w:hint="eastAsia" w:ascii="仿宋_GB2312" w:eastAsia="仿宋_GB2312"/>
          <w:sz w:val="24"/>
          <w:szCs w:val="24"/>
        </w:rPr>
        <w:t>在电梯运行期间安全管理人员持证在岗</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四</w:t>
      </w:r>
      <w:r>
        <w:rPr>
          <w:rFonts w:ascii="仿宋_GB2312" w:eastAsia="仿宋_GB2312"/>
          <w:sz w:val="24"/>
          <w:szCs w:val="24"/>
        </w:rPr>
        <w:t>)</w:t>
      </w:r>
      <w:r>
        <w:rPr>
          <w:rFonts w:hint="eastAsia" w:ascii="仿宋_GB2312" w:eastAsia="仿宋_GB2312"/>
          <w:sz w:val="24"/>
          <w:szCs w:val="24"/>
        </w:rPr>
        <w:t>确认维护保养记录</w:t>
      </w:r>
      <w:r>
        <w:rPr>
          <w:rFonts w:ascii="仿宋_GB2312" w:eastAsia="仿宋_GB2312"/>
          <w:sz w:val="24"/>
          <w:szCs w:val="24"/>
        </w:rPr>
        <w:t>,</w:t>
      </w:r>
      <w:r>
        <w:rPr>
          <w:rFonts w:hint="eastAsia" w:ascii="仿宋_GB2312" w:eastAsia="仿宋_GB2312"/>
          <w:sz w:val="24"/>
          <w:szCs w:val="24"/>
        </w:rPr>
        <w:t>监督维护保养质量</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五</w:t>
      </w:r>
      <w:r>
        <w:rPr>
          <w:rFonts w:ascii="仿宋_GB2312" w:eastAsia="仿宋_GB2312"/>
          <w:sz w:val="24"/>
          <w:szCs w:val="24"/>
        </w:rPr>
        <w:t>)</w:t>
      </w:r>
      <w:r>
        <w:rPr>
          <w:rFonts w:hint="eastAsia" w:ascii="仿宋_GB2312" w:eastAsia="仿宋_GB2312"/>
          <w:sz w:val="24"/>
          <w:szCs w:val="24"/>
        </w:rPr>
        <w:t>设立紧急报警装置并保持其有效联络</w:t>
      </w:r>
      <w:r>
        <w:rPr>
          <w:rFonts w:ascii="仿宋_GB2312" w:eastAsia="仿宋_GB2312"/>
          <w:sz w:val="24"/>
          <w:szCs w:val="24"/>
        </w:rPr>
        <w:t>;</w:t>
      </w:r>
      <w:r>
        <w:rPr>
          <w:rFonts w:hint="eastAsia" w:ascii="仿宋_GB2312" w:eastAsia="仿宋_GB2312"/>
          <w:sz w:val="24"/>
          <w:szCs w:val="24"/>
        </w:rPr>
        <w:t>电梯发生事故时</w:t>
      </w:r>
      <w:r>
        <w:rPr>
          <w:rFonts w:ascii="仿宋_GB2312" w:eastAsia="仿宋_GB2312"/>
          <w:sz w:val="24"/>
          <w:szCs w:val="24"/>
        </w:rPr>
        <w:t>,</w:t>
      </w:r>
      <w:r>
        <w:rPr>
          <w:rFonts w:hint="eastAsia" w:ascii="仿宋_GB2312" w:eastAsia="仿宋_GB2312"/>
          <w:sz w:val="24"/>
          <w:szCs w:val="24"/>
        </w:rPr>
        <w:t>按照应急救援预案组织应急救援、排险和抢救</w:t>
      </w:r>
      <w:r>
        <w:rPr>
          <w:rFonts w:ascii="仿宋_GB2312" w:eastAsia="仿宋_GB2312"/>
          <w:sz w:val="24"/>
          <w:szCs w:val="24"/>
        </w:rPr>
        <w:t>,</w:t>
      </w:r>
      <w:r>
        <w:rPr>
          <w:rFonts w:hint="eastAsia" w:ascii="仿宋_GB2312" w:eastAsia="仿宋_GB2312"/>
          <w:sz w:val="24"/>
          <w:szCs w:val="24"/>
        </w:rPr>
        <w:t>保护事故现场</w:t>
      </w:r>
      <w:r>
        <w:rPr>
          <w:rFonts w:ascii="仿宋_GB2312" w:eastAsia="仿宋_GB2312"/>
          <w:sz w:val="24"/>
          <w:szCs w:val="24"/>
        </w:rPr>
        <w:t>,</w:t>
      </w:r>
      <w:r>
        <w:rPr>
          <w:rFonts w:hint="eastAsia" w:ascii="仿宋_GB2312" w:eastAsia="仿宋_GB2312"/>
          <w:sz w:val="24"/>
          <w:szCs w:val="24"/>
        </w:rPr>
        <w:t>并立即报告事故所在地的特种设备安全监督管理部门和其他有关部门</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六</w:t>
      </w:r>
      <w:r>
        <w:rPr>
          <w:rFonts w:ascii="仿宋_GB2312" w:eastAsia="仿宋_GB2312"/>
          <w:sz w:val="24"/>
          <w:szCs w:val="24"/>
        </w:rPr>
        <w:t>)</w:t>
      </w:r>
      <w:r>
        <w:rPr>
          <w:rFonts w:hint="eastAsia" w:ascii="仿宋_GB2312" w:eastAsia="仿宋_GB2312"/>
          <w:sz w:val="24"/>
          <w:szCs w:val="24"/>
        </w:rPr>
        <w:t>在电梯显著位置张贴安全注意事项、使用登记标志、应急救援电话、电梯安全责任的投保信息</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七</w:t>
      </w:r>
      <w:r>
        <w:rPr>
          <w:rFonts w:ascii="仿宋_GB2312" w:eastAsia="仿宋_GB2312"/>
          <w:sz w:val="24"/>
          <w:szCs w:val="24"/>
        </w:rPr>
        <w:t>)</w:t>
      </w:r>
      <w:r>
        <w:rPr>
          <w:rFonts w:hint="eastAsia" w:ascii="仿宋_GB2312" w:eastAsia="仿宋_GB2312"/>
          <w:sz w:val="24"/>
          <w:szCs w:val="24"/>
        </w:rPr>
        <w:t>电梯轿厢装修或者张贴、悬挂广告</w:t>
      </w:r>
      <w:r>
        <w:rPr>
          <w:rFonts w:ascii="仿宋_GB2312" w:eastAsia="仿宋_GB2312"/>
          <w:sz w:val="24"/>
          <w:szCs w:val="24"/>
        </w:rPr>
        <w:t>,</w:t>
      </w:r>
      <w:r>
        <w:rPr>
          <w:rFonts w:hint="eastAsia" w:ascii="仿宋_GB2312" w:eastAsia="仿宋_GB2312"/>
          <w:sz w:val="24"/>
          <w:szCs w:val="24"/>
        </w:rPr>
        <w:t>应当符合电梯安全技术规范及相关标准</w:t>
      </w:r>
      <w:r>
        <w:rPr>
          <w:rFonts w:ascii="仿宋_GB2312" w:eastAsia="仿宋_GB2312"/>
          <w:sz w:val="24"/>
          <w:szCs w:val="24"/>
        </w:rPr>
        <w:t>,</w:t>
      </w:r>
      <w:r>
        <w:rPr>
          <w:rFonts w:hint="eastAsia" w:ascii="仿宋_GB2312" w:eastAsia="仿宋_GB2312"/>
          <w:sz w:val="24"/>
          <w:szCs w:val="24"/>
        </w:rPr>
        <w:t>不得影响电梯安全运行</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八</w:t>
      </w:r>
      <w:r>
        <w:rPr>
          <w:rFonts w:ascii="仿宋_GB2312" w:eastAsia="仿宋_GB2312"/>
          <w:sz w:val="24"/>
          <w:szCs w:val="24"/>
        </w:rPr>
        <w:t>)</w:t>
      </w:r>
      <w:r>
        <w:rPr>
          <w:rFonts w:hint="eastAsia" w:ascii="仿宋_GB2312" w:eastAsia="仿宋_GB2312"/>
          <w:sz w:val="24"/>
          <w:szCs w:val="24"/>
        </w:rPr>
        <w:t>对运载建筑材料、建筑垃圾以及易造成电梯损坏的大型家具、家用电器等物品的</w:t>
      </w:r>
      <w:r>
        <w:rPr>
          <w:rFonts w:ascii="仿宋_GB2312" w:eastAsia="仿宋_GB2312"/>
          <w:sz w:val="24"/>
          <w:szCs w:val="24"/>
        </w:rPr>
        <w:t>,</w:t>
      </w:r>
      <w:r>
        <w:rPr>
          <w:rFonts w:hint="eastAsia" w:ascii="仿宋_GB2312" w:eastAsia="仿宋_GB2312"/>
          <w:sz w:val="24"/>
          <w:szCs w:val="24"/>
        </w:rPr>
        <w:t>采取有效的安全防护措施或者安排人员进行现场管理</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九</w:t>
      </w:r>
      <w:r>
        <w:rPr>
          <w:rFonts w:ascii="仿宋_GB2312" w:eastAsia="仿宋_GB2312"/>
          <w:sz w:val="24"/>
          <w:szCs w:val="24"/>
        </w:rPr>
        <w:t>)</w:t>
      </w:r>
      <w:r>
        <w:rPr>
          <w:rFonts w:hint="eastAsia" w:ascii="仿宋_GB2312" w:eastAsia="仿宋_GB2312"/>
          <w:sz w:val="24"/>
          <w:szCs w:val="24"/>
        </w:rPr>
        <w:t>电梯停用的</w:t>
      </w:r>
      <w:r>
        <w:rPr>
          <w:rFonts w:ascii="仿宋_GB2312" w:eastAsia="仿宋_GB2312"/>
          <w:sz w:val="24"/>
          <w:szCs w:val="24"/>
        </w:rPr>
        <w:t>,</w:t>
      </w:r>
      <w:r>
        <w:rPr>
          <w:rFonts w:hint="eastAsia" w:ascii="仿宋_GB2312" w:eastAsia="仿宋_GB2312"/>
          <w:sz w:val="24"/>
          <w:szCs w:val="24"/>
        </w:rPr>
        <w:t>应当及时公示停用原因</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十</w:t>
      </w:r>
      <w:r>
        <w:rPr>
          <w:rFonts w:ascii="仿宋_GB2312" w:eastAsia="仿宋_GB2312"/>
          <w:sz w:val="24"/>
          <w:szCs w:val="24"/>
        </w:rPr>
        <w:t>)</w:t>
      </w:r>
      <w:r>
        <w:rPr>
          <w:rFonts w:hint="eastAsia" w:ascii="仿宋_GB2312" w:eastAsia="仿宋_GB2312"/>
          <w:sz w:val="24"/>
          <w:szCs w:val="24"/>
        </w:rPr>
        <w:t>法律、法规、规章及安全技术规范规定的其他安全管理义务。</w:t>
      </w:r>
    </w:p>
    <w:p>
      <w:pPr>
        <w:rPr>
          <w:rFonts w:ascii="仿宋_GB2312" w:eastAsia="仿宋_GB2312"/>
          <w:sz w:val="24"/>
          <w:szCs w:val="24"/>
        </w:rPr>
      </w:pPr>
      <w:r>
        <w:rPr>
          <w:rFonts w:hint="eastAsia" w:ascii="仿宋_GB2312" w:eastAsia="仿宋_GB2312"/>
          <w:sz w:val="24"/>
          <w:szCs w:val="24"/>
        </w:rPr>
        <w:t>　　第十三条</w:t>
      </w:r>
      <w:r>
        <w:rPr>
          <w:rFonts w:ascii="仿宋_GB2312" w:eastAsia="仿宋_GB2312"/>
          <w:sz w:val="24"/>
          <w:szCs w:val="24"/>
        </w:rPr>
        <w:t xml:space="preserve"> </w:t>
      </w:r>
      <w:r>
        <w:rPr>
          <w:rFonts w:hint="eastAsia" w:ascii="仿宋_GB2312" w:eastAsia="仿宋_GB2312"/>
          <w:sz w:val="24"/>
          <w:szCs w:val="24"/>
        </w:rPr>
        <w:t>电梯使用单位应当安装电梯安全运行监控设备</w:t>
      </w:r>
      <w:r>
        <w:rPr>
          <w:rFonts w:ascii="仿宋_GB2312" w:eastAsia="仿宋_GB2312"/>
          <w:sz w:val="24"/>
          <w:szCs w:val="24"/>
        </w:rPr>
        <w:t>,</w:t>
      </w:r>
      <w:r>
        <w:rPr>
          <w:rFonts w:hint="eastAsia" w:ascii="仿宋_GB2312" w:eastAsia="仿宋_GB2312"/>
          <w:sz w:val="24"/>
          <w:szCs w:val="24"/>
        </w:rPr>
        <w:t>并与市特种设备安全监督管理部门的质量安全监管平台连接</w:t>
      </w:r>
      <w:r>
        <w:rPr>
          <w:rFonts w:ascii="仿宋_GB2312" w:eastAsia="仿宋_GB2312"/>
          <w:sz w:val="24"/>
          <w:szCs w:val="24"/>
        </w:rPr>
        <w:t>,</w:t>
      </w:r>
      <w:r>
        <w:rPr>
          <w:rFonts w:hint="eastAsia" w:ascii="仿宋_GB2312" w:eastAsia="仿宋_GB2312"/>
          <w:sz w:val="24"/>
          <w:szCs w:val="24"/>
        </w:rPr>
        <w:t>保持其有效运行。</w:t>
      </w:r>
    </w:p>
    <w:p>
      <w:pPr>
        <w:rPr>
          <w:rFonts w:ascii="仿宋_GB2312" w:eastAsia="仿宋_GB2312"/>
          <w:sz w:val="24"/>
          <w:szCs w:val="24"/>
        </w:rPr>
      </w:pPr>
      <w:r>
        <w:rPr>
          <w:rFonts w:hint="eastAsia" w:ascii="仿宋_GB2312" w:eastAsia="仿宋_GB2312"/>
          <w:sz w:val="24"/>
          <w:szCs w:val="24"/>
        </w:rPr>
        <w:t>　　第十四条</w:t>
      </w:r>
      <w:r>
        <w:rPr>
          <w:rFonts w:ascii="仿宋_GB2312" w:eastAsia="仿宋_GB2312"/>
          <w:sz w:val="24"/>
          <w:szCs w:val="24"/>
        </w:rPr>
        <w:t xml:space="preserve"> </w:t>
      </w:r>
      <w:r>
        <w:rPr>
          <w:rFonts w:hint="eastAsia" w:ascii="仿宋_GB2312" w:eastAsia="仿宋_GB2312"/>
          <w:sz w:val="24"/>
          <w:szCs w:val="24"/>
        </w:rPr>
        <w:t>电梯日常管理、改造、修理、维护保养、检验检测、安全评估、更新等所需的费用</w:t>
      </w:r>
      <w:r>
        <w:rPr>
          <w:rFonts w:ascii="仿宋_GB2312" w:eastAsia="仿宋_GB2312"/>
          <w:sz w:val="24"/>
          <w:szCs w:val="24"/>
        </w:rPr>
        <w:t>,</w:t>
      </w:r>
      <w:r>
        <w:rPr>
          <w:rFonts w:hint="eastAsia" w:ascii="仿宋_GB2312" w:eastAsia="仿宋_GB2312"/>
          <w:sz w:val="24"/>
          <w:szCs w:val="24"/>
        </w:rPr>
        <w:t>由电梯所有权人承担</w:t>
      </w:r>
      <w:r>
        <w:rPr>
          <w:rFonts w:ascii="仿宋_GB2312" w:eastAsia="仿宋_GB2312"/>
          <w:sz w:val="24"/>
          <w:szCs w:val="24"/>
        </w:rPr>
        <w:t>,</w:t>
      </w:r>
      <w:r>
        <w:rPr>
          <w:rFonts w:hint="eastAsia" w:ascii="仿宋_GB2312" w:eastAsia="仿宋_GB2312"/>
          <w:sz w:val="24"/>
          <w:szCs w:val="24"/>
        </w:rPr>
        <w:t>电梯所有权人与电梯使用单位有约定的</w:t>
      </w:r>
      <w:r>
        <w:rPr>
          <w:rFonts w:ascii="仿宋_GB2312" w:eastAsia="仿宋_GB2312"/>
          <w:sz w:val="24"/>
          <w:szCs w:val="24"/>
        </w:rPr>
        <w:t>,</w:t>
      </w:r>
      <w:r>
        <w:rPr>
          <w:rFonts w:hint="eastAsia" w:ascii="仿宋_GB2312" w:eastAsia="仿宋_GB2312"/>
          <w:sz w:val="24"/>
          <w:szCs w:val="24"/>
        </w:rPr>
        <w:t>从其约定。</w:t>
      </w:r>
    </w:p>
    <w:p>
      <w:pPr>
        <w:rPr>
          <w:rFonts w:ascii="仿宋_GB2312" w:eastAsia="仿宋_GB2312"/>
          <w:sz w:val="24"/>
          <w:szCs w:val="24"/>
        </w:rPr>
      </w:pPr>
      <w:r>
        <w:rPr>
          <w:rFonts w:hint="eastAsia" w:ascii="仿宋_GB2312" w:eastAsia="仿宋_GB2312"/>
          <w:sz w:val="24"/>
          <w:szCs w:val="24"/>
        </w:rPr>
        <w:t>　　第十五条</w:t>
      </w:r>
      <w:r>
        <w:rPr>
          <w:rFonts w:ascii="仿宋_GB2312" w:eastAsia="仿宋_GB2312"/>
          <w:sz w:val="24"/>
          <w:szCs w:val="24"/>
        </w:rPr>
        <w:t xml:space="preserve"> </w:t>
      </w:r>
      <w:r>
        <w:rPr>
          <w:rFonts w:hint="eastAsia" w:ascii="仿宋_GB2312" w:eastAsia="仿宋_GB2312"/>
          <w:sz w:val="24"/>
          <w:szCs w:val="24"/>
        </w:rPr>
        <w:t>住宅小区电梯需要改造、修理、更新的</w:t>
      </w:r>
      <w:r>
        <w:rPr>
          <w:rFonts w:ascii="仿宋_GB2312" w:eastAsia="仿宋_GB2312"/>
          <w:sz w:val="24"/>
          <w:szCs w:val="24"/>
        </w:rPr>
        <w:t>,</w:t>
      </w:r>
      <w:r>
        <w:rPr>
          <w:rFonts w:hint="eastAsia" w:ascii="仿宋_GB2312" w:eastAsia="仿宋_GB2312"/>
          <w:sz w:val="24"/>
          <w:szCs w:val="24"/>
        </w:rPr>
        <w:t>电梯使用单位和业主委员会应当及时组织落实</w:t>
      </w:r>
      <w:r>
        <w:rPr>
          <w:rFonts w:ascii="仿宋_GB2312" w:eastAsia="仿宋_GB2312"/>
          <w:sz w:val="24"/>
          <w:szCs w:val="24"/>
        </w:rPr>
        <w:t>,</w:t>
      </w:r>
      <w:r>
        <w:rPr>
          <w:rFonts w:hint="eastAsia" w:ascii="仿宋_GB2312" w:eastAsia="仿宋_GB2312"/>
          <w:sz w:val="24"/>
          <w:szCs w:val="24"/>
        </w:rPr>
        <w:t>业主应当履行资金筹集义务。所需资金按照下列方式筹集</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一</w:t>
      </w:r>
      <w:r>
        <w:rPr>
          <w:rFonts w:ascii="仿宋_GB2312" w:eastAsia="仿宋_GB2312"/>
          <w:sz w:val="24"/>
          <w:szCs w:val="24"/>
        </w:rPr>
        <w:t>)</w:t>
      </w:r>
      <w:r>
        <w:rPr>
          <w:rFonts w:hint="eastAsia" w:ascii="仿宋_GB2312" w:eastAsia="仿宋_GB2312"/>
          <w:sz w:val="24"/>
          <w:szCs w:val="24"/>
        </w:rPr>
        <w:t>已建立住宅专项维修资金的</w:t>
      </w:r>
      <w:r>
        <w:rPr>
          <w:rFonts w:ascii="仿宋_GB2312" w:eastAsia="仿宋_GB2312"/>
          <w:sz w:val="24"/>
          <w:szCs w:val="24"/>
        </w:rPr>
        <w:t>,</w:t>
      </w:r>
      <w:r>
        <w:rPr>
          <w:rFonts w:hint="eastAsia" w:ascii="仿宋_GB2312" w:eastAsia="仿宋_GB2312"/>
          <w:sz w:val="24"/>
          <w:szCs w:val="24"/>
        </w:rPr>
        <w:t>按照规定在住宅专项维修资金中列支</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二</w:t>
      </w:r>
      <w:r>
        <w:rPr>
          <w:rFonts w:ascii="仿宋_GB2312" w:eastAsia="仿宋_GB2312"/>
          <w:sz w:val="24"/>
          <w:szCs w:val="24"/>
        </w:rPr>
        <w:t>)</w:t>
      </w:r>
      <w:r>
        <w:rPr>
          <w:rFonts w:hint="eastAsia" w:ascii="仿宋_GB2312" w:eastAsia="仿宋_GB2312"/>
          <w:sz w:val="24"/>
          <w:szCs w:val="24"/>
        </w:rPr>
        <w:t>未建立住宅专项维修资金或者住宅专项维修资金余额不足的</w:t>
      </w:r>
      <w:r>
        <w:rPr>
          <w:rFonts w:ascii="仿宋_GB2312" w:eastAsia="仿宋_GB2312"/>
          <w:sz w:val="24"/>
          <w:szCs w:val="24"/>
        </w:rPr>
        <w:t>,</w:t>
      </w:r>
      <w:r>
        <w:rPr>
          <w:rFonts w:hint="eastAsia" w:ascii="仿宋_GB2312" w:eastAsia="仿宋_GB2312"/>
          <w:sz w:val="24"/>
          <w:szCs w:val="24"/>
        </w:rPr>
        <w:t>业主对费用承担有约定的</w:t>
      </w:r>
      <w:r>
        <w:rPr>
          <w:rFonts w:ascii="仿宋_GB2312" w:eastAsia="仿宋_GB2312"/>
          <w:sz w:val="24"/>
          <w:szCs w:val="24"/>
        </w:rPr>
        <w:t>,</w:t>
      </w:r>
      <w:r>
        <w:rPr>
          <w:rFonts w:hint="eastAsia" w:ascii="仿宋_GB2312" w:eastAsia="仿宋_GB2312"/>
          <w:sz w:val="24"/>
          <w:szCs w:val="24"/>
        </w:rPr>
        <w:t>按照约定承担</w:t>
      </w:r>
      <w:r>
        <w:rPr>
          <w:rFonts w:ascii="仿宋_GB2312" w:eastAsia="仿宋_GB2312"/>
          <w:sz w:val="24"/>
          <w:szCs w:val="24"/>
        </w:rPr>
        <w:t>;</w:t>
      </w:r>
      <w:r>
        <w:rPr>
          <w:rFonts w:hint="eastAsia" w:ascii="仿宋_GB2312" w:eastAsia="仿宋_GB2312"/>
          <w:sz w:val="24"/>
          <w:szCs w:val="24"/>
        </w:rPr>
        <w:t>没有约定或者约定不明确的</w:t>
      </w:r>
      <w:r>
        <w:rPr>
          <w:rFonts w:ascii="仿宋_GB2312" w:eastAsia="仿宋_GB2312"/>
          <w:sz w:val="24"/>
          <w:szCs w:val="24"/>
        </w:rPr>
        <w:t>,</w:t>
      </w:r>
      <w:r>
        <w:rPr>
          <w:rFonts w:hint="eastAsia" w:ascii="仿宋_GB2312" w:eastAsia="仿宋_GB2312"/>
          <w:sz w:val="24"/>
          <w:szCs w:val="24"/>
        </w:rPr>
        <w:t>乡镇人民政府、街道办事处应当协助组织业主筹集落实资金。</w:t>
      </w:r>
    </w:p>
    <w:p>
      <w:pPr>
        <w:rPr>
          <w:rFonts w:ascii="仿宋_GB2312" w:eastAsia="仿宋_GB2312"/>
          <w:sz w:val="24"/>
          <w:szCs w:val="24"/>
        </w:rPr>
      </w:pPr>
      <w:r>
        <w:rPr>
          <w:rFonts w:hint="eastAsia" w:ascii="仿宋_GB2312" w:eastAsia="仿宋_GB2312"/>
          <w:sz w:val="24"/>
          <w:szCs w:val="24"/>
        </w:rPr>
        <w:t>　　第十六条</w:t>
      </w:r>
      <w:r>
        <w:rPr>
          <w:rFonts w:ascii="仿宋_GB2312" w:eastAsia="仿宋_GB2312"/>
          <w:sz w:val="24"/>
          <w:szCs w:val="24"/>
        </w:rPr>
        <w:t xml:space="preserve"> </w:t>
      </w:r>
      <w:r>
        <w:rPr>
          <w:rFonts w:hint="eastAsia" w:ascii="仿宋_GB2312" w:eastAsia="仿宋_GB2312"/>
          <w:sz w:val="24"/>
          <w:szCs w:val="24"/>
        </w:rPr>
        <w:t>乘客应当按照安全注意事项和电梯管理要求乘用电梯</w:t>
      </w:r>
      <w:r>
        <w:rPr>
          <w:rFonts w:ascii="仿宋_GB2312" w:eastAsia="仿宋_GB2312"/>
          <w:sz w:val="24"/>
          <w:szCs w:val="24"/>
        </w:rPr>
        <w:t>,</w:t>
      </w:r>
      <w:r>
        <w:rPr>
          <w:rFonts w:hint="eastAsia" w:ascii="仿宋_GB2312" w:eastAsia="仿宋_GB2312"/>
          <w:sz w:val="24"/>
          <w:szCs w:val="24"/>
        </w:rPr>
        <w:t>不得有下列行为</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一</w:t>
      </w:r>
      <w:r>
        <w:rPr>
          <w:rFonts w:ascii="仿宋_GB2312" w:eastAsia="仿宋_GB2312"/>
          <w:sz w:val="24"/>
          <w:szCs w:val="24"/>
        </w:rPr>
        <w:t>)</w:t>
      </w:r>
      <w:r>
        <w:rPr>
          <w:rFonts w:hint="eastAsia" w:ascii="仿宋_GB2312" w:eastAsia="仿宋_GB2312"/>
          <w:sz w:val="24"/>
          <w:szCs w:val="24"/>
        </w:rPr>
        <w:t>乘坐明示处于非正常状态的电梯</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二</w:t>
      </w:r>
      <w:r>
        <w:rPr>
          <w:rFonts w:ascii="仿宋_GB2312" w:eastAsia="仿宋_GB2312"/>
          <w:sz w:val="24"/>
          <w:szCs w:val="24"/>
        </w:rPr>
        <w:t>)</w:t>
      </w:r>
      <w:r>
        <w:rPr>
          <w:rFonts w:hint="eastAsia" w:ascii="仿宋_GB2312" w:eastAsia="仿宋_GB2312"/>
          <w:sz w:val="24"/>
          <w:szCs w:val="24"/>
        </w:rPr>
        <w:t>在超过额定载重量时乘坐电梯</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三</w:t>
      </w:r>
      <w:r>
        <w:rPr>
          <w:rFonts w:ascii="仿宋_GB2312" w:eastAsia="仿宋_GB2312"/>
          <w:sz w:val="24"/>
          <w:szCs w:val="24"/>
        </w:rPr>
        <w:t>)</w:t>
      </w:r>
      <w:r>
        <w:rPr>
          <w:rFonts w:hint="eastAsia" w:ascii="仿宋_GB2312" w:eastAsia="仿宋_GB2312"/>
          <w:sz w:val="24"/>
          <w:szCs w:val="24"/>
        </w:rPr>
        <w:t>携带自行车</w:t>
      </w:r>
      <w:r>
        <w:rPr>
          <w:rFonts w:ascii="仿宋_GB2312" w:eastAsia="仿宋_GB2312"/>
          <w:sz w:val="24"/>
          <w:szCs w:val="24"/>
        </w:rPr>
        <w:t>(</w:t>
      </w:r>
      <w:r>
        <w:rPr>
          <w:rFonts w:hint="eastAsia" w:ascii="仿宋_GB2312" w:eastAsia="仿宋_GB2312"/>
          <w:sz w:val="24"/>
          <w:szCs w:val="24"/>
        </w:rPr>
        <w:t>含电动自行车</w:t>
      </w:r>
      <w:r>
        <w:rPr>
          <w:rFonts w:ascii="仿宋_GB2312" w:eastAsia="仿宋_GB2312"/>
          <w:sz w:val="24"/>
          <w:szCs w:val="24"/>
        </w:rPr>
        <w:t>,</w:t>
      </w:r>
      <w:r>
        <w:rPr>
          <w:rFonts w:hint="eastAsia" w:ascii="仿宋_GB2312" w:eastAsia="仿宋_GB2312"/>
          <w:sz w:val="24"/>
          <w:szCs w:val="24"/>
        </w:rPr>
        <w:t>已折叠的自行车除外</w:t>
      </w:r>
      <w:r>
        <w:rPr>
          <w:rFonts w:ascii="仿宋_GB2312" w:eastAsia="仿宋_GB2312"/>
          <w:sz w:val="24"/>
          <w:szCs w:val="24"/>
        </w:rPr>
        <w:t>)</w:t>
      </w:r>
      <w:r>
        <w:rPr>
          <w:rFonts w:hint="eastAsia" w:ascii="仿宋_GB2312" w:eastAsia="仿宋_GB2312"/>
          <w:sz w:val="24"/>
          <w:szCs w:val="24"/>
        </w:rPr>
        <w:t>乘坐电梯</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四</w:t>
      </w:r>
      <w:r>
        <w:rPr>
          <w:rFonts w:ascii="仿宋_GB2312" w:eastAsia="仿宋_GB2312"/>
          <w:sz w:val="24"/>
          <w:szCs w:val="24"/>
        </w:rPr>
        <w:t>)</w:t>
      </w:r>
      <w:r>
        <w:rPr>
          <w:rFonts w:hint="eastAsia" w:ascii="仿宋_GB2312" w:eastAsia="仿宋_GB2312"/>
          <w:sz w:val="24"/>
          <w:szCs w:val="24"/>
        </w:rPr>
        <w:t>违反电梯安全警示标志操作电梯</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五</w:t>
      </w:r>
      <w:r>
        <w:rPr>
          <w:rFonts w:ascii="仿宋_GB2312" w:eastAsia="仿宋_GB2312"/>
          <w:sz w:val="24"/>
          <w:szCs w:val="24"/>
        </w:rPr>
        <w:t>)</w:t>
      </w:r>
      <w:r>
        <w:rPr>
          <w:rFonts w:hint="eastAsia" w:ascii="仿宋_GB2312" w:eastAsia="仿宋_GB2312"/>
          <w:sz w:val="24"/>
          <w:szCs w:val="24"/>
        </w:rPr>
        <w:t>采用扒撬等非正常手段开启电梯层门、轿门</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六</w:t>
      </w:r>
      <w:r>
        <w:rPr>
          <w:rFonts w:ascii="仿宋_GB2312" w:eastAsia="仿宋_GB2312"/>
          <w:sz w:val="24"/>
          <w:szCs w:val="24"/>
        </w:rPr>
        <w:t>)</w:t>
      </w:r>
      <w:r>
        <w:rPr>
          <w:rFonts w:hint="eastAsia" w:ascii="仿宋_GB2312" w:eastAsia="仿宋_GB2312"/>
          <w:sz w:val="24"/>
          <w:szCs w:val="24"/>
        </w:rPr>
        <w:t>拆除、破坏电梯的安全注意事项、使用标志、应急救援电话、电梯安全责任投保信息、报警装置、安全部件及其他附属设施</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七</w:t>
      </w:r>
      <w:r>
        <w:rPr>
          <w:rFonts w:ascii="仿宋_GB2312" w:eastAsia="仿宋_GB2312"/>
          <w:sz w:val="24"/>
          <w:szCs w:val="24"/>
        </w:rPr>
        <w:t>)</w:t>
      </w:r>
      <w:r>
        <w:rPr>
          <w:rFonts w:hint="eastAsia" w:ascii="仿宋_GB2312" w:eastAsia="仿宋_GB2312"/>
          <w:sz w:val="24"/>
          <w:szCs w:val="24"/>
        </w:rPr>
        <w:t>其他危及电梯安全运行和他人乘坐安全的行为。</w:t>
      </w:r>
    </w:p>
    <w:p>
      <w:pPr>
        <w:rPr>
          <w:rFonts w:ascii="仿宋_GB2312" w:eastAsia="仿宋_GB2312"/>
          <w:sz w:val="24"/>
          <w:szCs w:val="24"/>
        </w:rPr>
      </w:pPr>
      <w:r>
        <w:rPr>
          <w:rFonts w:hint="eastAsia" w:ascii="仿宋_GB2312" w:eastAsia="仿宋_GB2312"/>
          <w:sz w:val="24"/>
          <w:szCs w:val="24"/>
        </w:rPr>
        <w:t>　　监护人应当履行监护义务</w:t>
      </w:r>
      <w:r>
        <w:rPr>
          <w:rFonts w:ascii="仿宋_GB2312" w:eastAsia="仿宋_GB2312"/>
          <w:sz w:val="24"/>
          <w:szCs w:val="24"/>
        </w:rPr>
        <w:t>,</w:t>
      </w:r>
      <w:r>
        <w:rPr>
          <w:rFonts w:hint="eastAsia" w:ascii="仿宋_GB2312" w:eastAsia="仿宋_GB2312"/>
          <w:sz w:val="24"/>
          <w:szCs w:val="24"/>
        </w:rPr>
        <w:t>教育、监督被监护人安全、文明乘用电梯。</w:t>
      </w:r>
    </w:p>
    <w:p>
      <w:pPr>
        <w:rPr>
          <w:rFonts w:ascii="黑体" w:eastAsia="黑体"/>
          <w:b/>
          <w:sz w:val="24"/>
          <w:szCs w:val="24"/>
        </w:rPr>
      </w:pPr>
      <w:r>
        <w:rPr>
          <w:rFonts w:hint="eastAsia" w:ascii="仿宋_GB2312" w:eastAsia="仿宋_GB2312"/>
          <w:sz w:val="24"/>
          <w:szCs w:val="24"/>
        </w:rPr>
        <w:t>　</w:t>
      </w:r>
      <w:r>
        <w:rPr>
          <w:rFonts w:hint="eastAsia" w:ascii="仿宋_GB2312" w:eastAsia="仿宋_GB2312"/>
          <w:b/>
          <w:sz w:val="24"/>
          <w:szCs w:val="24"/>
        </w:rPr>
        <w:t>　</w:t>
      </w:r>
      <w:r>
        <w:rPr>
          <w:rFonts w:hint="eastAsia" w:ascii="黑体" w:eastAsia="黑体"/>
          <w:b/>
          <w:sz w:val="24"/>
          <w:szCs w:val="24"/>
        </w:rPr>
        <w:t>第三章</w:t>
      </w:r>
      <w:r>
        <w:rPr>
          <w:rFonts w:ascii="黑体" w:eastAsia="黑体"/>
          <w:b/>
          <w:sz w:val="24"/>
          <w:szCs w:val="24"/>
        </w:rPr>
        <w:t xml:space="preserve"> </w:t>
      </w:r>
      <w:r>
        <w:rPr>
          <w:rFonts w:hint="eastAsia" w:ascii="黑体" w:eastAsia="黑体"/>
          <w:b/>
          <w:sz w:val="24"/>
          <w:szCs w:val="24"/>
        </w:rPr>
        <w:t>维护保养</w:t>
      </w:r>
    </w:p>
    <w:p>
      <w:pPr>
        <w:rPr>
          <w:rFonts w:ascii="仿宋_GB2312" w:eastAsia="仿宋_GB2312"/>
          <w:sz w:val="24"/>
          <w:szCs w:val="24"/>
        </w:rPr>
      </w:pPr>
      <w:r>
        <w:rPr>
          <w:rFonts w:hint="eastAsia" w:ascii="仿宋_GB2312" w:eastAsia="仿宋_GB2312"/>
          <w:sz w:val="24"/>
          <w:szCs w:val="24"/>
        </w:rPr>
        <w:t>　　第十七条</w:t>
      </w:r>
      <w:r>
        <w:rPr>
          <w:rFonts w:ascii="仿宋_GB2312" w:eastAsia="仿宋_GB2312"/>
          <w:sz w:val="24"/>
          <w:szCs w:val="24"/>
        </w:rPr>
        <w:t xml:space="preserve"> </w:t>
      </w:r>
      <w:r>
        <w:rPr>
          <w:rFonts w:hint="eastAsia" w:ascii="仿宋_GB2312" w:eastAsia="仿宋_GB2312"/>
          <w:sz w:val="24"/>
          <w:szCs w:val="24"/>
        </w:rPr>
        <w:t>电梯使用单位应当委托具有相应资质的电梯维护保养单位实施电梯的维护保养。</w:t>
      </w:r>
    </w:p>
    <w:p>
      <w:pPr>
        <w:rPr>
          <w:rFonts w:ascii="仿宋_GB2312" w:eastAsia="仿宋_GB2312"/>
          <w:sz w:val="24"/>
          <w:szCs w:val="24"/>
        </w:rPr>
      </w:pPr>
      <w:r>
        <w:rPr>
          <w:rFonts w:hint="eastAsia" w:ascii="仿宋_GB2312" w:eastAsia="仿宋_GB2312"/>
          <w:sz w:val="24"/>
          <w:szCs w:val="24"/>
        </w:rPr>
        <w:t>　　电梯维护保养单位应当在其资质范围内从事电梯维护保养活动</w:t>
      </w:r>
      <w:r>
        <w:rPr>
          <w:rFonts w:ascii="仿宋_GB2312" w:eastAsia="仿宋_GB2312"/>
          <w:sz w:val="24"/>
          <w:szCs w:val="24"/>
        </w:rPr>
        <w:t>,</w:t>
      </w:r>
      <w:r>
        <w:rPr>
          <w:rFonts w:hint="eastAsia" w:ascii="仿宋_GB2312" w:eastAsia="仿宋_GB2312"/>
          <w:sz w:val="24"/>
          <w:szCs w:val="24"/>
        </w:rPr>
        <w:t>不得分包、转包维护保养业务。</w:t>
      </w:r>
    </w:p>
    <w:p>
      <w:pPr>
        <w:rPr>
          <w:rFonts w:ascii="仿宋_GB2312" w:eastAsia="仿宋_GB2312"/>
          <w:sz w:val="24"/>
          <w:szCs w:val="24"/>
        </w:rPr>
      </w:pPr>
      <w:r>
        <w:rPr>
          <w:rFonts w:hint="eastAsia" w:ascii="仿宋_GB2312" w:eastAsia="仿宋_GB2312"/>
          <w:sz w:val="24"/>
          <w:szCs w:val="24"/>
        </w:rPr>
        <w:t>　　第十八条</w:t>
      </w:r>
      <w:r>
        <w:rPr>
          <w:rFonts w:ascii="仿宋_GB2312" w:eastAsia="仿宋_GB2312"/>
          <w:sz w:val="24"/>
          <w:szCs w:val="24"/>
        </w:rPr>
        <w:t xml:space="preserve"> </w:t>
      </w:r>
      <w:r>
        <w:rPr>
          <w:rFonts w:hint="eastAsia" w:ascii="仿宋_GB2312" w:eastAsia="仿宋_GB2312"/>
          <w:sz w:val="24"/>
          <w:szCs w:val="24"/>
        </w:rPr>
        <w:t>电梯维护保养单位应当履行下列义务</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一</w:t>
      </w:r>
      <w:r>
        <w:rPr>
          <w:rFonts w:ascii="仿宋_GB2312" w:eastAsia="仿宋_GB2312"/>
          <w:sz w:val="24"/>
          <w:szCs w:val="24"/>
        </w:rPr>
        <w:t>)</w:t>
      </w:r>
      <w:r>
        <w:rPr>
          <w:rFonts w:hint="eastAsia" w:ascii="仿宋_GB2312" w:eastAsia="仿宋_GB2312"/>
          <w:sz w:val="24"/>
          <w:szCs w:val="24"/>
        </w:rPr>
        <w:t>按照电梯安全技术规范、标准和使用维护保养说明的要求</w:t>
      </w:r>
      <w:r>
        <w:rPr>
          <w:rFonts w:ascii="仿宋_GB2312" w:eastAsia="仿宋_GB2312"/>
          <w:sz w:val="24"/>
          <w:szCs w:val="24"/>
        </w:rPr>
        <w:t>,</w:t>
      </w:r>
      <w:r>
        <w:rPr>
          <w:rFonts w:hint="eastAsia" w:ascii="仿宋_GB2312" w:eastAsia="仿宋_GB2312"/>
          <w:sz w:val="24"/>
          <w:szCs w:val="24"/>
        </w:rPr>
        <w:t>制定安全管理制度</w:t>
      </w:r>
      <w:r>
        <w:rPr>
          <w:rFonts w:ascii="仿宋_GB2312" w:eastAsia="仿宋_GB2312"/>
          <w:sz w:val="24"/>
          <w:szCs w:val="24"/>
        </w:rPr>
        <w:t>,</w:t>
      </w:r>
      <w:r>
        <w:rPr>
          <w:rFonts w:hint="eastAsia" w:ascii="仿宋_GB2312" w:eastAsia="仿宋_GB2312"/>
          <w:sz w:val="24"/>
          <w:szCs w:val="24"/>
        </w:rPr>
        <w:t>开展维护保养工作</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二</w:t>
      </w:r>
      <w:r>
        <w:rPr>
          <w:rFonts w:ascii="仿宋_GB2312" w:eastAsia="仿宋_GB2312"/>
          <w:sz w:val="24"/>
          <w:szCs w:val="24"/>
        </w:rPr>
        <w:t>)</w:t>
      </w:r>
      <w:r>
        <w:rPr>
          <w:rFonts w:hint="eastAsia" w:ascii="仿宋_GB2312" w:eastAsia="仿宋_GB2312"/>
          <w:sz w:val="24"/>
          <w:szCs w:val="24"/>
        </w:rPr>
        <w:t>制定电梯维护保养计划</w:t>
      </w:r>
      <w:r>
        <w:rPr>
          <w:rFonts w:ascii="仿宋_GB2312" w:eastAsia="仿宋_GB2312"/>
          <w:sz w:val="24"/>
          <w:szCs w:val="24"/>
        </w:rPr>
        <w:t>,</w:t>
      </w:r>
      <w:r>
        <w:rPr>
          <w:rFonts w:hint="eastAsia" w:ascii="仿宋_GB2312" w:eastAsia="仿宋_GB2312"/>
          <w:sz w:val="24"/>
          <w:szCs w:val="24"/>
        </w:rPr>
        <w:t>并将计划告知电梯使用单位</w:t>
      </w:r>
      <w:r>
        <w:rPr>
          <w:rFonts w:ascii="仿宋_GB2312" w:eastAsia="仿宋_GB2312"/>
          <w:sz w:val="24"/>
          <w:szCs w:val="24"/>
        </w:rPr>
        <w:t>,</w:t>
      </w:r>
      <w:r>
        <w:rPr>
          <w:rFonts w:hint="eastAsia" w:ascii="仿宋_GB2312" w:eastAsia="仿宋_GB2312"/>
          <w:sz w:val="24"/>
          <w:szCs w:val="24"/>
        </w:rPr>
        <w:t>如实填写维护保养和故障维修记录</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三</w:t>
      </w:r>
      <w:r>
        <w:rPr>
          <w:rFonts w:ascii="仿宋_GB2312" w:eastAsia="仿宋_GB2312"/>
          <w:sz w:val="24"/>
          <w:szCs w:val="24"/>
        </w:rPr>
        <w:t>)</w:t>
      </w:r>
      <w:r>
        <w:rPr>
          <w:rFonts w:hint="eastAsia" w:ascii="仿宋_GB2312" w:eastAsia="仿宋_GB2312"/>
          <w:sz w:val="24"/>
          <w:szCs w:val="24"/>
        </w:rPr>
        <w:t>设立值班电话</w:t>
      </w:r>
      <w:r>
        <w:rPr>
          <w:rFonts w:ascii="仿宋_GB2312" w:eastAsia="仿宋_GB2312"/>
          <w:sz w:val="24"/>
          <w:szCs w:val="24"/>
        </w:rPr>
        <w:t>,</w:t>
      </w:r>
      <w:r>
        <w:rPr>
          <w:rFonts w:hint="eastAsia" w:ascii="仿宋_GB2312" w:eastAsia="仿宋_GB2312"/>
          <w:sz w:val="24"/>
          <w:szCs w:val="24"/>
        </w:rPr>
        <w:t>确保及时实施应急救援</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四</w:t>
      </w:r>
      <w:r>
        <w:rPr>
          <w:rFonts w:ascii="仿宋_GB2312" w:eastAsia="仿宋_GB2312"/>
          <w:sz w:val="24"/>
          <w:szCs w:val="24"/>
        </w:rPr>
        <w:t>)</w:t>
      </w:r>
      <w:r>
        <w:rPr>
          <w:rFonts w:hint="eastAsia" w:ascii="仿宋_GB2312" w:eastAsia="仿宋_GB2312"/>
          <w:sz w:val="24"/>
          <w:szCs w:val="24"/>
        </w:rPr>
        <w:t>对维护保养人员进行安全教育和技能培训</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五</w:t>
      </w:r>
      <w:r>
        <w:rPr>
          <w:rFonts w:ascii="仿宋_GB2312" w:eastAsia="仿宋_GB2312"/>
          <w:sz w:val="24"/>
          <w:szCs w:val="24"/>
        </w:rPr>
        <w:t>)</w:t>
      </w:r>
      <w:r>
        <w:rPr>
          <w:rFonts w:hint="eastAsia" w:ascii="仿宋_GB2312" w:eastAsia="仿宋_GB2312"/>
          <w:sz w:val="24"/>
          <w:szCs w:val="24"/>
        </w:rPr>
        <w:t>建立电梯维护保养安全技术档案并至少保存</w:t>
      </w:r>
      <w:r>
        <w:rPr>
          <w:rFonts w:ascii="仿宋_GB2312" w:eastAsia="仿宋_GB2312"/>
          <w:sz w:val="24"/>
          <w:szCs w:val="24"/>
        </w:rPr>
        <w:t>4</w:t>
      </w:r>
      <w:r>
        <w:rPr>
          <w:rFonts w:hint="eastAsia" w:ascii="仿宋_GB2312" w:eastAsia="仿宋_GB2312"/>
          <w:sz w:val="24"/>
          <w:szCs w:val="24"/>
        </w:rPr>
        <w:t>年</w:t>
      </w:r>
      <w:r>
        <w:rPr>
          <w:rFonts w:ascii="仿宋_GB2312" w:eastAsia="仿宋_GB2312"/>
          <w:sz w:val="24"/>
          <w:szCs w:val="24"/>
        </w:rPr>
        <w:t>;</w:t>
      </w:r>
      <w:r>
        <w:rPr>
          <w:rFonts w:hint="eastAsia" w:ascii="仿宋_GB2312" w:eastAsia="仿宋_GB2312"/>
          <w:sz w:val="24"/>
          <w:szCs w:val="24"/>
        </w:rPr>
        <w:t>维护保养档案包括</w:t>
      </w:r>
      <w:r>
        <w:rPr>
          <w:rFonts w:ascii="仿宋_GB2312" w:eastAsia="仿宋_GB2312"/>
          <w:sz w:val="24"/>
          <w:szCs w:val="24"/>
        </w:rPr>
        <w:t>:</w:t>
      </w:r>
      <w:r>
        <w:rPr>
          <w:rFonts w:hint="eastAsia" w:ascii="仿宋_GB2312" w:eastAsia="仿宋_GB2312"/>
          <w:sz w:val="24"/>
          <w:szCs w:val="24"/>
        </w:rPr>
        <w:t>维护保养合同、维护保养计划、维护保养记录、维修记录、年度自检记录、检验检测机构年检报告等</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六</w:t>
      </w:r>
      <w:r>
        <w:rPr>
          <w:rFonts w:ascii="仿宋_GB2312" w:eastAsia="仿宋_GB2312"/>
          <w:sz w:val="24"/>
          <w:szCs w:val="24"/>
        </w:rPr>
        <w:t>)</w:t>
      </w:r>
      <w:r>
        <w:rPr>
          <w:rFonts w:hint="eastAsia" w:ascii="仿宋_GB2312" w:eastAsia="仿宋_GB2312"/>
          <w:sz w:val="24"/>
          <w:szCs w:val="24"/>
        </w:rPr>
        <w:t>自行检查应当按照国家技术规范有关要求进行</w:t>
      </w:r>
      <w:r>
        <w:rPr>
          <w:rFonts w:ascii="仿宋_GB2312" w:eastAsia="仿宋_GB2312"/>
          <w:sz w:val="24"/>
          <w:szCs w:val="24"/>
        </w:rPr>
        <w:t>,</w:t>
      </w:r>
      <w:r>
        <w:rPr>
          <w:rFonts w:hint="eastAsia" w:ascii="仿宋_GB2312" w:eastAsia="仿宋_GB2312"/>
          <w:sz w:val="24"/>
          <w:szCs w:val="24"/>
        </w:rPr>
        <w:t>并向电梯使用单位出具电梯自检报告</w:t>
      </w:r>
      <w:r>
        <w:rPr>
          <w:rFonts w:ascii="仿宋_GB2312" w:eastAsia="仿宋_GB2312"/>
          <w:sz w:val="24"/>
          <w:szCs w:val="24"/>
        </w:rPr>
        <w:t>;</w:t>
      </w:r>
    </w:p>
    <w:p>
      <w:pPr>
        <w:ind w:firstLine="480"/>
        <w:rPr>
          <w:rFonts w:ascii="仿宋_GB2312" w:eastAsia="仿宋_GB2312"/>
          <w:sz w:val="24"/>
          <w:szCs w:val="24"/>
        </w:rPr>
      </w:pPr>
      <w:r>
        <w:rPr>
          <w:rFonts w:ascii="仿宋_GB2312" w:eastAsia="仿宋_GB2312"/>
          <w:sz w:val="24"/>
          <w:szCs w:val="24"/>
        </w:rPr>
        <w:t>(</w:t>
      </w:r>
      <w:r>
        <w:rPr>
          <w:rFonts w:hint="eastAsia" w:ascii="仿宋_GB2312" w:eastAsia="仿宋_GB2312"/>
          <w:sz w:val="24"/>
          <w:szCs w:val="24"/>
        </w:rPr>
        <w:t>七</w:t>
      </w:r>
      <w:r>
        <w:rPr>
          <w:rFonts w:ascii="仿宋_GB2312" w:eastAsia="仿宋_GB2312"/>
          <w:sz w:val="24"/>
          <w:szCs w:val="24"/>
        </w:rPr>
        <w:t>)</w:t>
      </w:r>
      <w:r>
        <w:rPr>
          <w:rFonts w:hint="eastAsia" w:ascii="仿宋_GB2312" w:eastAsia="仿宋_GB2312"/>
          <w:sz w:val="24"/>
          <w:szCs w:val="24"/>
        </w:rPr>
        <w:t>更换电梯零部件应当满足设计、使用要求</w:t>
      </w:r>
      <w:r>
        <w:rPr>
          <w:rFonts w:ascii="仿宋_GB2312" w:eastAsia="仿宋_GB2312"/>
          <w:sz w:val="24"/>
          <w:szCs w:val="24"/>
        </w:rPr>
        <w:t>,</w:t>
      </w:r>
      <w:r>
        <w:rPr>
          <w:rFonts w:hint="eastAsia" w:ascii="仿宋_GB2312" w:eastAsia="仿宋_GB2312"/>
          <w:sz w:val="24"/>
          <w:szCs w:val="24"/>
        </w:rPr>
        <w:t>具有产品质量合格证书</w:t>
      </w:r>
      <w:r>
        <w:rPr>
          <w:rFonts w:ascii="仿宋_GB2312" w:eastAsia="仿宋_GB2312"/>
          <w:sz w:val="24"/>
          <w:szCs w:val="24"/>
        </w:rPr>
        <w:t>,</w:t>
      </w:r>
      <w:r>
        <w:rPr>
          <w:rFonts w:hint="eastAsia" w:ascii="仿宋_GB2312" w:eastAsia="仿宋_GB2312"/>
          <w:sz w:val="24"/>
          <w:szCs w:val="24"/>
        </w:rPr>
        <w:t>安全部件应当具有合格的型式试验报告</w:t>
      </w:r>
      <w:r>
        <w:rPr>
          <w:rFonts w:ascii="仿宋_GB2312" w:eastAsia="仿宋_GB2312"/>
          <w:sz w:val="24"/>
          <w:szCs w:val="24"/>
        </w:rPr>
        <w:t>;</w:t>
      </w:r>
    </w:p>
    <w:p>
      <w:pPr>
        <w:ind w:firstLine="480"/>
        <w:rPr>
          <w:rFonts w:ascii="仿宋_GB2312" w:eastAsia="仿宋_GB2312"/>
          <w:sz w:val="24"/>
          <w:szCs w:val="24"/>
        </w:rPr>
      </w:pPr>
      <w:r>
        <w:rPr>
          <w:rFonts w:ascii="仿宋_GB2312" w:eastAsia="仿宋_GB2312"/>
          <w:sz w:val="24"/>
          <w:szCs w:val="24"/>
        </w:rPr>
        <w:t>(</w:t>
      </w:r>
      <w:r>
        <w:rPr>
          <w:rFonts w:hint="eastAsia" w:ascii="仿宋_GB2312" w:eastAsia="仿宋_GB2312"/>
          <w:sz w:val="24"/>
          <w:szCs w:val="24"/>
        </w:rPr>
        <w:t>八</w:t>
      </w:r>
      <w:r>
        <w:rPr>
          <w:rFonts w:ascii="仿宋_GB2312" w:eastAsia="仿宋_GB2312"/>
          <w:sz w:val="24"/>
          <w:szCs w:val="24"/>
        </w:rPr>
        <w:t>)</w:t>
      </w:r>
      <w:r>
        <w:rPr>
          <w:rFonts w:hint="eastAsia" w:ascii="仿宋_GB2312" w:eastAsia="仿宋_GB2312"/>
          <w:sz w:val="24"/>
          <w:szCs w:val="24"/>
        </w:rPr>
        <w:t>法律、法规、规章及安全技术规范规定的其他义务。</w:t>
      </w:r>
    </w:p>
    <w:p>
      <w:pPr>
        <w:rPr>
          <w:rFonts w:ascii="仿宋_GB2312" w:eastAsia="仿宋_GB2312"/>
          <w:sz w:val="24"/>
          <w:szCs w:val="24"/>
        </w:rPr>
      </w:pPr>
      <w:r>
        <w:rPr>
          <w:rFonts w:hint="eastAsia" w:ascii="仿宋_GB2312" w:eastAsia="仿宋_GB2312"/>
          <w:sz w:val="24"/>
          <w:szCs w:val="24"/>
        </w:rPr>
        <w:t>　　第十九条</w:t>
      </w:r>
      <w:r>
        <w:rPr>
          <w:rFonts w:ascii="仿宋_GB2312" w:eastAsia="仿宋_GB2312"/>
          <w:sz w:val="24"/>
          <w:szCs w:val="24"/>
        </w:rPr>
        <w:t xml:space="preserve"> </w:t>
      </w:r>
      <w:r>
        <w:rPr>
          <w:rFonts w:hint="eastAsia" w:ascii="仿宋_GB2312" w:eastAsia="仿宋_GB2312"/>
          <w:sz w:val="24"/>
          <w:szCs w:val="24"/>
        </w:rPr>
        <w:t>电梯维护保养单位发现有下列情形之一的</w:t>
      </w:r>
      <w:r>
        <w:rPr>
          <w:rFonts w:ascii="仿宋_GB2312" w:eastAsia="仿宋_GB2312"/>
          <w:sz w:val="24"/>
          <w:szCs w:val="24"/>
        </w:rPr>
        <w:t>,</w:t>
      </w:r>
      <w:r>
        <w:rPr>
          <w:rFonts w:hint="eastAsia" w:ascii="仿宋_GB2312" w:eastAsia="仿宋_GB2312"/>
          <w:sz w:val="24"/>
          <w:szCs w:val="24"/>
        </w:rPr>
        <w:t>应当书面通知电梯使用单位暂停使用电梯</w:t>
      </w:r>
      <w:r>
        <w:rPr>
          <w:rFonts w:ascii="仿宋_GB2312" w:eastAsia="仿宋_GB2312"/>
          <w:sz w:val="24"/>
          <w:szCs w:val="24"/>
        </w:rPr>
        <w:t>,</w:t>
      </w:r>
      <w:r>
        <w:rPr>
          <w:rFonts w:hint="eastAsia" w:ascii="仿宋_GB2312" w:eastAsia="仿宋_GB2312"/>
          <w:sz w:val="24"/>
          <w:szCs w:val="24"/>
        </w:rPr>
        <w:t>配合电梯使用单位采取有效的安全措施</w:t>
      </w:r>
      <w:r>
        <w:rPr>
          <w:rFonts w:ascii="仿宋_GB2312" w:eastAsia="仿宋_GB2312"/>
          <w:sz w:val="24"/>
          <w:szCs w:val="24"/>
        </w:rPr>
        <w:t>,</w:t>
      </w:r>
      <w:r>
        <w:rPr>
          <w:rFonts w:hint="eastAsia" w:ascii="仿宋_GB2312" w:eastAsia="仿宋_GB2312"/>
          <w:sz w:val="24"/>
          <w:szCs w:val="24"/>
        </w:rPr>
        <w:t>并向市、县</w:t>
      </w:r>
      <w:r>
        <w:rPr>
          <w:rFonts w:ascii="仿宋_GB2312" w:eastAsia="仿宋_GB2312"/>
          <w:sz w:val="24"/>
          <w:szCs w:val="24"/>
        </w:rPr>
        <w:t>(</w:t>
      </w:r>
      <w:r>
        <w:rPr>
          <w:rFonts w:hint="eastAsia" w:ascii="仿宋_GB2312" w:eastAsia="仿宋_GB2312"/>
          <w:sz w:val="24"/>
          <w:szCs w:val="24"/>
        </w:rPr>
        <w:t>市、区</w:t>
      </w:r>
      <w:r>
        <w:rPr>
          <w:rFonts w:ascii="仿宋_GB2312" w:eastAsia="仿宋_GB2312"/>
          <w:sz w:val="24"/>
          <w:szCs w:val="24"/>
        </w:rPr>
        <w:t>)</w:t>
      </w:r>
      <w:r>
        <w:rPr>
          <w:rFonts w:hint="eastAsia" w:ascii="仿宋_GB2312" w:eastAsia="仿宋_GB2312"/>
          <w:sz w:val="24"/>
          <w:szCs w:val="24"/>
        </w:rPr>
        <w:t>特种设备安全监督管理部门报告</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一</w:t>
      </w:r>
      <w:r>
        <w:rPr>
          <w:rFonts w:ascii="仿宋_GB2312" w:eastAsia="仿宋_GB2312"/>
          <w:sz w:val="24"/>
          <w:szCs w:val="24"/>
        </w:rPr>
        <w:t>)</w:t>
      </w:r>
      <w:r>
        <w:rPr>
          <w:rFonts w:hint="eastAsia" w:ascii="仿宋_GB2312" w:eastAsia="仿宋_GB2312"/>
          <w:sz w:val="24"/>
          <w:szCs w:val="24"/>
        </w:rPr>
        <w:t>使用未依法办理使用登记的电梯</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二</w:t>
      </w:r>
      <w:r>
        <w:rPr>
          <w:rFonts w:ascii="仿宋_GB2312" w:eastAsia="仿宋_GB2312"/>
          <w:sz w:val="24"/>
          <w:szCs w:val="24"/>
        </w:rPr>
        <w:t>)</w:t>
      </w:r>
      <w:r>
        <w:rPr>
          <w:rFonts w:hint="eastAsia" w:ascii="仿宋_GB2312" w:eastAsia="仿宋_GB2312"/>
          <w:sz w:val="24"/>
          <w:szCs w:val="24"/>
        </w:rPr>
        <w:t>使用未经检验或者检验不合格电梯</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三</w:t>
      </w:r>
      <w:r>
        <w:rPr>
          <w:rFonts w:ascii="仿宋_GB2312" w:eastAsia="仿宋_GB2312"/>
          <w:sz w:val="24"/>
          <w:szCs w:val="24"/>
        </w:rPr>
        <w:t>)</w:t>
      </w:r>
      <w:r>
        <w:rPr>
          <w:rFonts w:hint="eastAsia" w:ascii="仿宋_GB2312" w:eastAsia="仿宋_GB2312"/>
          <w:sz w:val="24"/>
          <w:szCs w:val="24"/>
        </w:rPr>
        <w:t>使用存在事故隐患或者已经报停、报废的电梯</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四</w:t>
      </w:r>
      <w:r>
        <w:rPr>
          <w:rFonts w:ascii="仿宋_GB2312" w:eastAsia="仿宋_GB2312"/>
          <w:sz w:val="24"/>
          <w:szCs w:val="24"/>
        </w:rPr>
        <w:t>)</w:t>
      </w:r>
      <w:r>
        <w:rPr>
          <w:rFonts w:hint="eastAsia" w:ascii="仿宋_GB2312" w:eastAsia="仿宋_GB2312"/>
          <w:sz w:val="24"/>
          <w:szCs w:val="24"/>
        </w:rPr>
        <w:t>违规进行电梯改造、修理</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五</w:t>
      </w:r>
      <w:r>
        <w:rPr>
          <w:rFonts w:ascii="仿宋_GB2312" w:eastAsia="仿宋_GB2312"/>
          <w:sz w:val="24"/>
          <w:szCs w:val="24"/>
        </w:rPr>
        <w:t>)</w:t>
      </w:r>
      <w:r>
        <w:rPr>
          <w:rFonts w:hint="eastAsia" w:ascii="仿宋_GB2312" w:eastAsia="仿宋_GB2312"/>
          <w:sz w:val="24"/>
          <w:szCs w:val="24"/>
        </w:rPr>
        <w:t>其他严重危及电梯使用安全的行为。</w:t>
      </w:r>
    </w:p>
    <w:p>
      <w:pPr>
        <w:rPr>
          <w:rFonts w:ascii="黑体" w:eastAsia="黑体"/>
          <w:b/>
          <w:sz w:val="24"/>
          <w:szCs w:val="24"/>
        </w:rPr>
      </w:pPr>
      <w:r>
        <w:rPr>
          <w:rFonts w:hint="eastAsia" w:ascii="仿宋_GB2312" w:eastAsia="仿宋_GB2312"/>
          <w:sz w:val="24"/>
          <w:szCs w:val="24"/>
        </w:rPr>
        <w:t>　</w:t>
      </w:r>
      <w:r>
        <w:rPr>
          <w:rFonts w:hint="eastAsia" w:ascii="仿宋_GB2312" w:eastAsia="仿宋_GB2312"/>
          <w:b/>
          <w:sz w:val="24"/>
          <w:szCs w:val="24"/>
        </w:rPr>
        <w:t>　</w:t>
      </w:r>
      <w:r>
        <w:rPr>
          <w:rFonts w:hint="eastAsia" w:ascii="黑体" w:eastAsia="黑体"/>
          <w:b/>
          <w:sz w:val="24"/>
          <w:szCs w:val="24"/>
        </w:rPr>
        <w:t>第四章</w:t>
      </w:r>
      <w:r>
        <w:rPr>
          <w:rFonts w:ascii="黑体" w:eastAsia="黑体"/>
          <w:b/>
          <w:sz w:val="24"/>
          <w:szCs w:val="24"/>
        </w:rPr>
        <w:t xml:space="preserve"> </w:t>
      </w:r>
      <w:r>
        <w:rPr>
          <w:rFonts w:hint="eastAsia" w:ascii="黑体" w:eastAsia="黑体"/>
          <w:b/>
          <w:sz w:val="24"/>
          <w:szCs w:val="24"/>
        </w:rPr>
        <w:t>检验检测与安全评估</w:t>
      </w:r>
    </w:p>
    <w:p>
      <w:pPr>
        <w:rPr>
          <w:rFonts w:ascii="仿宋_GB2312" w:eastAsia="仿宋_GB2312"/>
          <w:sz w:val="24"/>
          <w:szCs w:val="24"/>
        </w:rPr>
      </w:pPr>
      <w:r>
        <w:rPr>
          <w:rFonts w:hint="eastAsia" w:ascii="仿宋_GB2312" w:eastAsia="仿宋_GB2312"/>
          <w:sz w:val="24"/>
          <w:szCs w:val="24"/>
        </w:rPr>
        <w:t>　　第二十条</w:t>
      </w:r>
      <w:r>
        <w:rPr>
          <w:rFonts w:ascii="仿宋_GB2312" w:eastAsia="仿宋_GB2312"/>
          <w:sz w:val="24"/>
          <w:szCs w:val="24"/>
        </w:rPr>
        <w:t xml:space="preserve"> </w:t>
      </w:r>
      <w:r>
        <w:rPr>
          <w:rFonts w:hint="eastAsia" w:ascii="仿宋_GB2312" w:eastAsia="仿宋_GB2312"/>
          <w:sz w:val="24"/>
          <w:szCs w:val="24"/>
        </w:rPr>
        <w:t>从事电梯检验检测活动的检验检测机构及其从业人员应当依法取得相应资质</w:t>
      </w:r>
      <w:r>
        <w:rPr>
          <w:rFonts w:ascii="仿宋_GB2312" w:eastAsia="仿宋_GB2312"/>
          <w:sz w:val="24"/>
          <w:szCs w:val="24"/>
        </w:rPr>
        <w:t>,</w:t>
      </w:r>
      <w:r>
        <w:rPr>
          <w:rFonts w:hint="eastAsia" w:ascii="仿宋_GB2312" w:eastAsia="仿宋_GB2312"/>
          <w:sz w:val="24"/>
          <w:szCs w:val="24"/>
        </w:rPr>
        <w:t>按照有关标准和规范开展检验检测工作</w:t>
      </w:r>
      <w:r>
        <w:rPr>
          <w:rFonts w:ascii="仿宋_GB2312" w:eastAsia="仿宋_GB2312"/>
          <w:sz w:val="24"/>
          <w:szCs w:val="24"/>
        </w:rPr>
        <w:t>,</w:t>
      </w:r>
      <w:r>
        <w:rPr>
          <w:rFonts w:hint="eastAsia" w:ascii="仿宋_GB2312" w:eastAsia="仿宋_GB2312"/>
          <w:sz w:val="24"/>
          <w:szCs w:val="24"/>
        </w:rPr>
        <w:t>客观、及时出具报告</w:t>
      </w:r>
      <w:r>
        <w:rPr>
          <w:rFonts w:ascii="仿宋_GB2312" w:eastAsia="仿宋_GB2312"/>
          <w:sz w:val="24"/>
          <w:szCs w:val="24"/>
        </w:rPr>
        <w:t>,</w:t>
      </w:r>
      <w:r>
        <w:rPr>
          <w:rFonts w:hint="eastAsia" w:ascii="仿宋_GB2312" w:eastAsia="仿宋_GB2312"/>
          <w:sz w:val="24"/>
          <w:szCs w:val="24"/>
        </w:rPr>
        <w:t>对检验检测结果和鉴定结论负责。</w:t>
      </w:r>
    </w:p>
    <w:p>
      <w:pPr>
        <w:rPr>
          <w:rFonts w:ascii="仿宋_GB2312" w:eastAsia="仿宋_GB2312"/>
          <w:sz w:val="24"/>
          <w:szCs w:val="24"/>
        </w:rPr>
      </w:pPr>
      <w:r>
        <w:rPr>
          <w:rFonts w:hint="eastAsia" w:ascii="仿宋_GB2312" w:eastAsia="仿宋_GB2312"/>
          <w:sz w:val="24"/>
          <w:szCs w:val="24"/>
        </w:rPr>
        <w:t>　　异地检验检测机构在本地从事电梯检验检测活动的</w:t>
      </w:r>
      <w:r>
        <w:rPr>
          <w:rFonts w:ascii="仿宋_GB2312" w:eastAsia="仿宋_GB2312"/>
          <w:sz w:val="24"/>
          <w:szCs w:val="24"/>
        </w:rPr>
        <w:t>,</w:t>
      </w:r>
      <w:r>
        <w:rPr>
          <w:rFonts w:hint="eastAsia" w:ascii="仿宋_GB2312" w:eastAsia="仿宋_GB2312"/>
          <w:sz w:val="24"/>
          <w:szCs w:val="24"/>
        </w:rPr>
        <w:t>应当按照有关规定向特种设备安全监督管理部门告知信息。</w:t>
      </w:r>
    </w:p>
    <w:p>
      <w:pPr>
        <w:rPr>
          <w:rFonts w:ascii="仿宋_GB2312" w:eastAsia="仿宋_GB2312"/>
          <w:sz w:val="24"/>
          <w:szCs w:val="24"/>
        </w:rPr>
      </w:pPr>
      <w:r>
        <w:rPr>
          <w:rFonts w:hint="eastAsia" w:ascii="仿宋_GB2312" w:eastAsia="仿宋_GB2312"/>
          <w:sz w:val="24"/>
          <w:szCs w:val="24"/>
        </w:rPr>
        <w:t>　　第二十一条</w:t>
      </w:r>
      <w:r>
        <w:rPr>
          <w:rFonts w:ascii="仿宋_GB2312" w:eastAsia="仿宋_GB2312"/>
          <w:sz w:val="24"/>
          <w:szCs w:val="24"/>
        </w:rPr>
        <w:t xml:space="preserve"> </w:t>
      </w:r>
      <w:r>
        <w:rPr>
          <w:rFonts w:hint="eastAsia" w:ascii="仿宋_GB2312" w:eastAsia="仿宋_GB2312"/>
          <w:sz w:val="24"/>
          <w:szCs w:val="24"/>
        </w:rPr>
        <w:t>检验检测机构从事电梯检验检测活动应当遵守下列规定</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一</w:t>
      </w:r>
      <w:r>
        <w:rPr>
          <w:rFonts w:ascii="仿宋_GB2312" w:eastAsia="仿宋_GB2312"/>
          <w:sz w:val="24"/>
          <w:szCs w:val="24"/>
        </w:rPr>
        <w:t>)</w:t>
      </w:r>
      <w:r>
        <w:rPr>
          <w:rFonts w:hint="eastAsia" w:ascii="仿宋_GB2312" w:eastAsia="仿宋_GB2312"/>
          <w:sz w:val="24"/>
          <w:szCs w:val="24"/>
        </w:rPr>
        <w:t>在电梯安装、修理、改造等施工单位或者电梯维护保养单位自检合格的基础上进行检验检测</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二</w:t>
      </w:r>
      <w:r>
        <w:rPr>
          <w:rFonts w:ascii="仿宋_GB2312" w:eastAsia="仿宋_GB2312"/>
          <w:sz w:val="24"/>
          <w:szCs w:val="24"/>
        </w:rPr>
        <w:t>)</w:t>
      </w:r>
      <w:r>
        <w:rPr>
          <w:rFonts w:hint="eastAsia" w:ascii="仿宋_GB2312" w:eastAsia="仿宋_GB2312"/>
          <w:sz w:val="24"/>
          <w:szCs w:val="24"/>
        </w:rPr>
        <w:t>收到申请材料后应当按照有关规定及时进行检验检测</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三</w:t>
      </w:r>
      <w:r>
        <w:rPr>
          <w:rFonts w:ascii="仿宋_GB2312" w:eastAsia="仿宋_GB2312"/>
          <w:sz w:val="24"/>
          <w:szCs w:val="24"/>
        </w:rPr>
        <w:t>)</w:t>
      </w:r>
      <w:r>
        <w:rPr>
          <w:rFonts w:hint="eastAsia" w:ascii="仿宋_GB2312" w:eastAsia="仿宋_GB2312"/>
          <w:sz w:val="24"/>
          <w:szCs w:val="24"/>
        </w:rPr>
        <w:t>检验检测结果应当与市特种设备安全监督管理部门实现数据共享</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四</w:t>
      </w:r>
      <w:r>
        <w:rPr>
          <w:rFonts w:ascii="仿宋_GB2312" w:eastAsia="仿宋_GB2312"/>
          <w:sz w:val="24"/>
          <w:szCs w:val="24"/>
        </w:rPr>
        <w:t>)</w:t>
      </w:r>
      <w:r>
        <w:rPr>
          <w:rFonts w:hint="eastAsia" w:ascii="仿宋_GB2312" w:eastAsia="仿宋_GB2312"/>
          <w:sz w:val="24"/>
          <w:szCs w:val="24"/>
        </w:rPr>
        <w:t>按照有关标准、规范</w:t>
      </w:r>
      <w:r>
        <w:rPr>
          <w:rFonts w:ascii="仿宋_GB2312" w:eastAsia="仿宋_GB2312"/>
          <w:sz w:val="24"/>
          <w:szCs w:val="24"/>
        </w:rPr>
        <w:t>,</w:t>
      </w:r>
      <w:r>
        <w:rPr>
          <w:rFonts w:hint="eastAsia" w:ascii="仿宋_GB2312" w:eastAsia="仿宋_GB2312"/>
          <w:sz w:val="24"/>
          <w:szCs w:val="24"/>
        </w:rPr>
        <w:t>核查电梯使用单位落实电梯使用安全管理责任的情况。</w:t>
      </w:r>
    </w:p>
    <w:p>
      <w:pPr>
        <w:rPr>
          <w:rFonts w:ascii="仿宋_GB2312" w:eastAsia="仿宋_GB2312"/>
          <w:sz w:val="24"/>
          <w:szCs w:val="24"/>
        </w:rPr>
      </w:pPr>
      <w:r>
        <w:rPr>
          <w:rFonts w:hint="eastAsia" w:ascii="仿宋_GB2312" w:eastAsia="仿宋_GB2312"/>
          <w:sz w:val="24"/>
          <w:szCs w:val="24"/>
        </w:rPr>
        <w:t>　　第二十二条</w:t>
      </w:r>
      <w:r>
        <w:rPr>
          <w:rFonts w:ascii="仿宋_GB2312" w:eastAsia="仿宋_GB2312"/>
          <w:sz w:val="24"/>
          <w:szCs w:val="24"/>
        </w:rPr>
        <w:t xml:space="preserve"> </w:t>
      </w:r>
      <w:r>
        <w:rPr>
          <w:rFonts w:hint="eastAsia" w:ascii="仿宋_GB2312" w:eastAsia="仿宋_GB2312"/>
          <w:sz w:val="24"/>
          <w:szCs w:val="24"/>
        </w:rPr>
        <w:t>有下列情形之一的</w:t>
      </w:r>
      <w:r>
        <w:rPr>
          <w:rFonts w:ascii="仿宋_GB2312" w:eastAsia="仿宋_GB2312"/>
          <w:sz w:val="24"/>
          <w:szCs w:val="24"/>
        </w:rPr>
        <w:t>,</w:t>
      </w:r>
      <w:r>
        <w:rPr>
          <w:rFonts w:hint="eastAsia" w:ascii="仿宋_GB2312" w:eastAsia="仿宋_GB2312"/>
          <w:sz w:val="24"/>
          <w:szCs w:val="24"/>
        </w:rPr>
        <w:t>电梯使用单位应当委托具有相应资质的机构进行电梯安全评估</w:t>
      </w:r>
      <w:r>
        <w:rPr>
          <w:rFonts w:ascii="仿宋_GB2312" w:eastAsia="仿宋_GB2312"/>
          <w:sz w:val="24"/>
          <w:szCs w:val="24"/>
        </w:rPr>
        <w:t>,</w:t>
      </w:r>
      <w:r>
        <w:rPr>
          <w:rFonts w:hint="eastAsia" w:ascii="仿宋_GB2312" w:eastAsia="仿宋_GB2312"/>
          <w:sz w:val="24"/>
          <w:szCs w:val="24"/>
        </w:rPr>
        <w:t>并按照评估意见确定继续使用电梯或者对电梯进行改造、修理、更新</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一</w:t>
      </w:r>
      <w:r>
        <w:rPr>
          <w:rFonts w:ascii="仿宋_GB2312" w:eastAsia="仿宋_GB2312"/>
          <w:sz w:val="24"/>
          <w:szCs w:val="24"/>
        </w:rPr>
        <w:t>)</w:t>
      </w:r>
      <w:r>
        <w:rPr>
          <w:rFonts w:hint="eastAsia" w:ascii="仿宋_GB2312" w:eastAsia="仿宋_GB2312"/>
          <w:sz w:val="24"/>
          <w:szCs w:val="24"/>
        </w:rPr>
        <w:t>电梯故障频率较高、影响正常使用的</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二</w:t>
      </w:r>
      <w:r>
        <w:rPr>
          <w:rFonts w:ascii="仿宋_GB2312" w:eastAsia="仿宋_GB2312"/>
          <w:sz w:val="24"/>
          <w:szCs w:val="24"/>
        </w:rPr>
        <w:t>)</w:t>
      </w:r>
      <w:r>
        <w:rPr>
          <w:rFonts w:hint="eastAsia" w:ascii="仿宋_GB2312" w:eastAsia="仿宋_GB2312"/>
          <w:sz w:val="24"/>
          <w:szCs w:val="24"/>
        </w:rPr>
        <w:t>电梯曾遭遇水浸、火灾、雷击、地震等灾害影响的</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三</w:t>
      </w:r>
      <w:r>
        <w:rPr>
          <w:rFonts w:ascii="仿宋_GB2312" w:eastAsia="仿宋_GB2312"/>
          <w:sz w:val="24"/>
          <w:szCs w:val="24"/>
        </w:rPr>
        <w:t>)</w:t>
      </w:r>
      <w:r>
        <w:rPr>
          <w:rFonts w:hint="eastAsia" w:ascii="仿宋_GB2312" w:eastAsia="仿宋_GB2312"/>
          <w:sz w:val="24"/>
          <w:szCs w:val="24"/>
        </w:rPr>
        <w:t>电梯达到设计使用年限或者次数的</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四</w:t>
      </w:r>
      <w:r>
        <w:rPr>
          <w:rFonts w:ascii="仿宋_GB2312" w:eastAsia="仿宋_GB2312"/>
          <w:sz w:val="24"/>
          <w:szCs w:val="24"/>
        </w:rPr>
        <w:t>)</w:t>
      </w:r>
      <w:r>
        <w:rPr>
          <w:rFonts w:hint="eastAsia" w:ascii="仿宋_GB2312" w:eastAsia="仿宋_GB2312"/>
          <w:sz w:val="24"/>
          <w:szCs w:val="24"/>
        </w:rPr>
        <w:t>其他需要进行安全评估的。</w:t>
      </w:r>
    </w:p>
    <w:p>
      <w:pPr>
        <w:rPr>
          <w:rFonts w:ascii="仿宋_GB2312" w:eastAsia="仿宋_GB2312"/>
          <w:sz w:val="24"/>
          <w:szCs w:val="24"/>
        </w:rPr>
      </w:pPr>
      <w:r>
        <w:rPr>
          <w:rFonts w:hint="eastAsia" w:ascii="仿宋_GB2312" w:eastAsia="仿宋_GB2312"/>
          <w:sz w:val="24"/>
          <w:szCs w:val="24"/>
        </w:rPr>
        <w:t>　　电梯经安全评估后</w:t>
      </w:r>
      <w:r>
        <w:rPr>
          <w:rFonts w:ascii="仿宋_GB2312" w:eastAsia="仿宋_GB2312"/>
          <w:sz w:val="24"/>
          <w:szCs w:val="24"/>
        </w:rPr>
        <w:t>,</w:t>
      </w:r>
      <w:r>
        <w:rPr>
          <w:rFonts w:hint="eastAsia" w:ascii="仿宋_GB2312" w:eastAsia="仿宋_GB2312"/>
          <w:sz w:val="24"/>
          <w:szCs w:val="24"/>
        </w:rPr>
        <w:t>电梯使用单位应当及时将评估意见张贴在电梯轿厢内或者出入口处的显著位置。</w:t>
      </w:r>
    </w:p>
    <w:p>
      <w:pPr>
        <w:rPr>
          <w:rFonts w:ascii="黑体" w:eastAsia="黑体"/>
          <w:b/>
          <w:sz w:val="24"/>
          <w:szCs w:val="24"/>
        </w:rPr>
      </w:pPr>
      <w:r>
        <w:rPr>
          <w:rFonts w:hint="eastAsia" w:ascii="仿宋_GB2312" w:eastAsia="仿宋_GB2312"/>
          <w:sz w:val="24"/>
          <w:szCs w:val="24"/>
        </w:rPr>
        <w:t>　　</w:t>
      </w:r>
      <w:r>
        <w:rPr>
          <w:rFonts w:hint="eastAsia" w:ascii="黑体" w:eastAsia="黑体"/>
          <w:b/>
          <w:sz w:val="24"/>
          <w:szCs w:val="24"/>
        </w:rPr>
        <w:t>第五章</w:t>
      </w:r>
      <w:r>
        <w:rPr>
          <w:rFonts w:ascii="黑体" w:eastAsia="黑体"/>
          <w:b/>
          <w:sz w:val="24"/>
          <w:szCs w:val="24"/>
        </w:rPr>
        <w:t xml:space="preserve"> </w:t>
      </w:r>
      <w:r>
        <w:rPr>
          <w:rFonts w:hint="eastAsia" w:ascii="黑体" w:eastAsia="黑体"/>
          <w:b/>
          <w:sz w:val="24"/>
          <w:szCs w:val="24"/>
        </w:rPr>
        <w:t>监督管理</w:t>
      </w:r>
    </w:p>
    <w:p>
      <w:pPr>
        <w:rPr>
          <w:rFonts w:ascii="仿宋_GB2312" w:eastAsia="仿宋_GB2312"/>
          <w:sz w:val="24"/>
          <w:szCs w:val="24"/>
        </w:rPr>
      </w:pPr>
      <w:r>
        <w:rPr>
          <w:rFonts w:hint="eastAsia" w:ascii="仿宋_GB2312" w:eastAsia="仿宋_GB2312"/>
          <w:sz w:val="24"/>
          <w:szCs w:val="24"/>
        </w:rPr>
        <w:t>　　第二十三条</w:t>
      </w:r>
      <w:r>
        <w:rPr>
          <w:rFonts w:ascii="仿宋_GB2312" w:eastAsia="仿宋_GB2312"/>
          <w:sz w:val="24"/>
          <w:szCs w:val="24"/>
        </w:rPr>
        <w:t xml:space="preserve"> </w:t>
      </w:r>
      <w:r>
        <w:rPr>
          <w:rFonts w:hint="eastAsia" w:ascii="仿宋_GB2312" w:eastAsia="仿宋_GB2312"/>
          <w:sz w:val="24"/>
          <w:szCs w:val="24"/>
        </w:rPr>
        <w:t>市、县</w:t>
      </w:r>
      <w:r>
        <w:rPr>
          <w:rFonts w:ascii="仿宋_GB2312" w:eastAsia="仿宋_GB2312"/>
          <w:sz w:val="24"/>
          <w:szCs w:val="24"/>
        </w:rPr>
        <w:t>(</w:t>
      </w:r>
      <w:r>
        <w:rPr>
          <w:rFonts w:hint="eastAsia" w:ascii="仿宋_GB2312" w:eastAsia="仿宋_GB2312"/>
          <w:sz w:val="24"/>
          <w:szCs w:val="24"/>
        </w:rPr>
        <w:t>市、区</w:t>
      </w:r>
      <w:r>
        <w:rPr>
          <w:rFonts w:ascii="仿宋_GB2312" w:eastAsia="仿宋_GB2312"/>
          <w:sz w:val="24"/>
          <w:szCs w:val="24"/>
        </w:rPr>
        <w:t>)</w:t>
      </w:r>
      <w:r>
        <w:rPr>
          <w:rFonts w:hint="eastAsia" w:ascii="仿宋_GB2312" w:eastAsia="仿宋_GB2312"/>
          <w:sz w:val="24"/>
          <w:szCs w:val="24"/>
        </w:rPr>
        <w:t>特种设备安全监督管理部门应当制定年度监督检查计划</w:t>
      </w:r>
      <w:r>
        <w:rPr>
          <w:rFonts w:ascii="仿宋_GB2312" w:eastAsia="仿宋_GB2312"/>
          <w:sz w:val="24"/>
          <w:szCs w:val="24"/>
        </w:rPr>
        <w:t>,</w:t>
      </w:r>
      <w:r>
        <w:rPr>
          <w:rFonts w:hint="eastAsia" w:ascii="仿宋_GB2312" w:eastAsia="仿宋_GB2312"/>
          <w:sz w:val="24"/>
          <w:szCs w:val="24"/>
        </w:rPr>
        <w:t>报同级人民政府后组织实施。</w:t>
      </w:r>
    </w:p>
    <w:p>
      <w:pPr>
        <w:rPr>
          <w:rFonts w:ascii="仿宋_GB2312" w:eastAsia="仿宋_GB2312"/>
          <w:sz w:val="24"/>
          <w:szCs w:val="24"/>
        </w:rPr>
      </w:pPr>
      <w:r>
        <w:rPr>
          <w:rFonts w:hint="eastAsia" w:ascii="仿宋_GB2312" w:eastAsia="仿宋_GB2312"/>
          <w:sz w:val="24"/>
          <w:szCs w:val="24"/>
        </w:rPr>
        <w:t>　　市、县</w:t>
      </w:r>
      <w:r>
        <w:rPr>
          <w:rFonts w:ascii="仿宋_GB2312" w:eastAsia="仿宋_GB2312"/>
          <w:sz w:val="24"/>
          <w:szCs w:val="24"/>
        </w:rPr>
        <w:t>(</w:t>
      </w:r>
      <w:r>
        <w:rPr>
          <w:rFonts w:hint="eastAsia" w:ascii="仿宋_GB2312" w:eastAsia="仿宋_GB2312"/>
          <w:sz w:val="24"/>
          <w:szCs w:val="24"/>
        </w:rPr>
        <w:t>市、区</w:t>
      </w:r>
      <w:r>
        <w:rPr>
          <w:rFonts w:ascii="仿宋_GB2312" w:eastAsia="仿宋_GB2312"/>
          <w:sz w:val="24"/>
          <w:szCs w:val="24"/>
        </w:rPr>
        <w:t>)</w:t>
      </w:r>
      <w:r>
        <w:rPr>
          <w:rFonts w:hint="eastAsia" w:ascii="仿宋_GB2312" w:eastAsia="仿宋_GB2312"/>
          <w:sz w:val="24"/>
          <w:szCs w:val="24"/>
        </w:rPr>
        <w:t>特种设备安全监督管理部门应当对公众聚集场所或者故障频率较高的电梯使用单位管理情况、维护保养质量、检验检测结果、鉴定结论等事项实施重点监督抽查</w:t>
      </w:r>
      <w:r>
        <w:rPr>
          <w:rFonts w:ascii="仿宋_GB2312" w:eastAsia="仿宋_GB2312"/>
          <w:sz w:val="24"/>
          <w:szCs w:val="24"/>
        </w:rPr>
        <w:t>,</w:t>
      </w:r>
      <w:r>
        <w:rPr>
          <w:rFonts w:hint="eastAsia" w:ascii="仿宋_GB2312" w:eastAsia="仿宋_GB2312"/>
          <w:sz w:val="24"/>
          <w:szCs w:val="24"/>
        </w:rPr>
        <w:t>并向社会公布抽查结果。</w:t>
      </w:r>
    </w:p>
    <w:p>
      <w:pPr>
        <w:rPr>
          <w:rFonts w:ascii="仿宋_GB2312" w:eastAsia="仿宋_GB2312"/>
          <w:sz w:val="24"/>
          <w:szCs w:val="24"/>
        </w:rPr>
      </w:pPr>
      <w:r>
        <w:rPr>
          <w:rFonts w:hint="eastAsia" w:ascii="仿宋_GB2312" w:eastAsia="仿宋_GB2312"/>
          <w:sz w:val="24"/>
          <w:szCs w:val="24"/>
        </w:rPr>
        <w:t>　　第二十四条</w:t>
      </w:r>
      <w:r>
        <w:rPr>
          <w:rFonts w:ascii="仿宋_GB2312" w:eastAsia="仿宋_GB2312"/>
          <w:sz w:val="24"/>
          <w:szCs w:val="24"/>
        </w:rPr>
        <w:t xml:space="preserve"> </w:t>
      </w:r>
      <w:r>
        <w:rPr>
          <w:rFonts w:hint="eastAsia" w:ascii="仿宋_GB2312" w:eastAsia="仿宋_GB2312"/>
          <w:sz w:val="24"/>
          <w:szCs w:val="24"/>
        </w:rPr>
        <w:t>市特种设备安全监督管理部门应当建立质量安全监管平台</w:t>
      </w:r>
      <w:r>
        <w:rPr>
          <w:rFonts w:ascii="仿宋_GB2312" w:eastAsia="仿宋_GB2312"/>
          <w:sz w:val="24"/>
          <w:szCs w:val="24"/>
        </w:rPr>
        <w:t>,</w:t>
      </w:r>
      <w:r>
        <w:rPr>
          <w:rFonts w:hint="eastAsia" w:ascii="仿宋_GB2312" w:eastAsia="仿宋_GB2312"/>
          <w:sz w:val="24"/>
          <w:szCs w:val="24"/>
        </w:rPr>
        <w:t>加强电梯安全使用、维护保养、检验检测、安全评估的管理与服务。</w:t>
      </w:r>
    </w:p>
    <w:p>
      <w:pPr>
        <w:rPr>
          <w:rFonts w:ascii="仿宋_GB2312" w:eastAsia="仿宋_GB2312"/>
          <w:sz w:val="24"/>
          <w:szCs w:val="24"/>
        </w:rPr>
      </w:pPr>
      <w:r>
        <w:rPr>
          <w:rFonts w:hint="eastAsia" w:ascii="仿宋_GB2312" w:eastAsia="仿宋_GB2312"/>
          <w:sz w:val="24"/>
          <w:szCs w:val="24"/>
        </w:rPr>
        <w:t>　　第二十五条</w:t>
      </w:r>
      <w:r>
        <w:rPr>
          <w:rFonts w:ascii="仿宋_GB2312" w:eastAsia="仿宋_GB2312"/>
          <w:sz w:val="24"/>
          <w:szCs w:val="24"/>
        </w:rPr>
        <w:t xml:space="preserve"> </w:t>
      </w:r>
      <w:r>
        <w:rPr>
          <w:rFonts w:hint="eastAsia" w:ascii="仿宋_GB2312" w:eastAsia="仿宋_GB2312"/>
          <w:sz w:val="24"/>
          <w:szCs w:val="24"/>
        </w:rPr>
        <w:t>本市建立电梯安全应急救援处置体系</w:t>
      </w:r>
      <w:r>
        <w:rPr>
          <w:rFonts w:ascii="仿宋_GB2312" w:eastAsia="仿宋_GB2312"/>
          <w:sz w:val="24"/>
          <w:szCs w:val="24"/>
        </w:rPr>
        <w:t>,</w:t>
      </w:r>
      <w:r>
        <w:rPr>
          <w:rFonts w:hint="eastAsia" w:ascii="仿宋_GB2312" w:eastAsia="仿宋_GB2312"/>
          <w:sz w:val="24"/>
          <w:szCs w:val="24"/>
        </w:rPr>
        <w:t>组建以电梯维护保养单位为站点的电梯应急救援网络</w:t>
      </w:r>
      <w:r>
        <w:rPr>
          <w:rFonts w:ascii="仿宋_GB2312" w:eastAsia="仿宋_GB2312"/>
          <w:sz w:val="24"/>
          <w:szCs w:val="24"/>
        </w:rPr>
        <w:t>,</w:t>
      </w:r>
      <w:r>
        <w:rPr>
          <w:rFonts w:hint="eastAsia" w:ascii="仿宋_GB2312" w:eastAsia="仿宋_GB2312"/>
          <w:sz w:val="24"/>
          <w:szCs w:val="24"/>
        </w:rPr>
        <w:t>公布救援电话和站点分布情况。</w:t>
      </w:r>
    </w:p>
    <w:p>
      <w:pPr>
        <w:rPr>
          <w:rFonts w:ascii="仿宋_GB2312" w:eastAsia="仿宋_GB2312"/>
          <w:sz w:val="24"/>
          <w:szCs w:val="24"/>
        </w:rPr>
      </w:pPr>
      <w:r>
        <w:rPr>
          <w:rFonts w:hint="eastAsia" w:ascii="仿宋_GB2312" w:eastAsia="仿宋_GB2312"/>
          <w:sz w:val="24"/>
          <w:szCs w:val="24"/>
        </w:rPr>
        <w:t>　　第二十六条</w:t>
      </w:r>
      <w:r>
        <w:rPr>
          <w:rFonts w:ascii="仿宋_GB2312" w:eastAsia="仿宋_GB2312"/>
          <w:sz w:val="24"/>
          <w:szCs w:val="24"/>
        </w:rPr>
        <w:t xml:space="preserve"> </w:t>
      </w:r>
      <w:r>
        <w:rPr>
          <w:rFonts w:hint="eastAsia" w:ascii="仿宋_GB2312" w:eastAsia="仿宋_GB2312"/>
          <w:sz w:val="24"/>
          <w:szCs w:val="24"/>
        </w:rPr>
        <w:t>市、县</w:t>
      </w:r>
      <w:r>
        <w:rPr>
          <w:rFonts w:ascii="仿宋_GB2312" w:eastAsia="仿宋_GB2312"/>
          <w:sz w:val="24"/>
          <w:szCs w:val="24"/>
        </w:rPr>
        <w:t>(</w:t>
      </w:r>
      <w:r>
        <w:rPr>
          <w:rFonts w:hint="eastAsia" w:ascii="仿宋_GB2312" w:eastAsia="仿宋_GB2312"/>
          <w:sz w:val="24"/>
          <w:szCs w:val="24"/>
        </w:rPr>
        <w:t>市、区</w:t>
      </w:r>
      <w:r>
        <w:rPr>
          <w:rFonts w:ascii="仿宋_GB2312" w:eastAsia="仿宋_GB2312"/>
          <w:sz w:val="24"/>
          <w:szCs w:val="24"/>
        </w:rPr>
        <w:t>)</w:t>
      </w:r>
      <w:r>
        <w:rPr>
          <w:rFonts w:hint="eastAsia" w:ascii="仿宋_GB2312" w:eastAsia="仿宋_GB2312"/>
          <w:sz w:val="24"/>
          <w:szCs w:val="24"/>
        </w:rPr>
        <w:t>特种设备安全监督管理部门和其他有关行政主管部门应当建立电梯安全投诉举报制度</w:t>
      </w:r>
      <w:r>
        <w:rPr>
          <w:rFonts w:ascii="仿宋_GB2312" w:eastAsia="仿宋_GB2312"/>
          <w:sz w:val="24"/>
          <w:szCs w:val="24"/>
        </w:rPr>
        <w:t>,</w:t>
      </w:r>
      <w:r>
        <w:rPr>
          <w:rFonts w:hint="eastAsia" w:ascii="仿宋_GB2312" w:eastAsia="仿宋_GB2312"/>
          <w:sz w:val="24"/>
          <w:szCs w:val="24"/>
        </w:rPr>
        <w:t>公布投诉举报电话。</w:t>
      </w:r>
    </w:p>
    <w:p>
      <w:pPr>
        <w:rPr>
          <w:rFonts w:ascii="仿宋_GB2312" w:eastAsia="仿宋_GB2312"/>
          <w:sz w:val="24"/>
          <w:szCs w:val="24"/>
        </w:rPr>
      </w:pPr>
      <w:r>
        <w:rPr>
          <w:rFonts w:hint="eastAsia" w:ascii="仿宋_GB2312" w:eastAsia="仿宋_GB2312"/>
          <w:sz w:val="24"/>
          <w:szCs w:val="24"/>
        </w:rPr>
        <w:t>　　单位和个人发现电梯安全违法行为或者电梯存在事故隐患的</w:t>
      </w:r>
      <w:r>
        <w:rPr>
          <w:rFonts w:ascii="仿宋_GB2312" w:eastAsia="仿宋_GB2312"/>
          <w:sz w:val="24"/>
          <w:szCs w:val="24"/>
        </w:rPr>
        <w:t>,</w:t>
      </w:r>
      <w:r>
        <w:rPr>
          <w:rFonts w:hint="eastAsia" w:ascii="仿宋_GB2312" w:eastAsia="仿宋_GB2312"/>
          <w:sz w:val="24"/>
          <w:szCs w:val="24"/>
        </w:rPr>
        <w:t>有权向特种设备安全监督管理部门及其他有关部门投诉举报。</w:t>
      </w:r>
    </w:p>
    <w:p>
      <w:pPr>
        <w:rPr>
          <w:rFonts w:ascii="仿宋_GB2312" w:eastAsia="仿宋_GB2312"/>
          <w:sz w:val="24"/>
          <w:szCs w:val="24"/>
        </w:rPr>
      </w:pPr>
      <w:r>
        <w:rPr>
          <w:rFonts w:hint="eastAsia" w:ascii="仿宋_GB2312" w:eastAsia="仿宋_GB2312"/>
          <w:sz w:val="24"/>
          <w:szCs w:val="24"/>
        </w:rPr>
        <w:t>　　接到投诉举报的部门应当依法调查处理</w:t>
      </w:r>
      <w:r>
        <w:rPr>
          <w:rFonts w:ascii="仿宋_GB2312" w:eastAsia="仿宋_GB2312"/>
          <w:sz w:val="24"/>
          <w:szCs w:val="24"/>
        </w:rPr>
        <w:t>,</w:t>
      </w:r>
      <w:r>
        <w:rPr>
          <w:rFonts w:hint="eastAsia" w:ascii="仿宋_GB2312" w:eastAsia="仿宋_GB2312"/>
          <w:sz w:val="24"/>
          <w:szCs w:val="24"/>
        </w:rPr>
        <w:t>并将处理结果告知投诉人或者举报人。</w:t>
      </w:r>
    </w:p>
    <w:p>
      <w:pPr>
        <w:rPr>
          <w:rFonts w:ascii="黑体" w:eastAsia="黑体"/>
          <w:b/>
          <w:sz w:val="24"/>
          <w:szCs w:val="24"/>
        </w:rPr>
      </w:pPr>
      <w:r>
        <w:rPr>
          <w:rFonts w:hint="eastAsia" w:ascii="仿宋_GB2312" w:eastAsia="仿宋_GB2312"/>
          <w:sz w:val="24"/>
          <w:szCs w:val="24"/>
        </w:rPr>
        <w:t>　</w:t>
      </w:r>
      <w:r>
        <w:rPr>
          <w:rFonts w:hint="eastAsia" w:ascii="黑体" w:eastAsia="黑体"/>
          <w:b/>
          <w:sz w:val="24"/>
          <w:szCs w:val="24"/>
        </w:rPr>
        <w:t>　第六章</w:t>
      </w:r>
      <w:r>
        <w:rPr>
          <w:rFonts w:ascii="黑体" w:eastAsia="黑体"/>
          <w:b/>
          <w:sz w:val="24"/>
          <w:szCs w:val="24"/>
        </w:rPr>
        <w:t xml:space="preserve"> </w:t>
      </w:r>
      <w:r>
        <w:rPr>
          <w:rFonts w:hint="eastAsia" w:ascii="黑体" w:eastAsia="黑体"/>
          <w:b/>
          <w:sz w:val="24"/>
          <w:szCs w:val="24"/>
        </w:rPr>
        <w:t>法律责任</w:t>
      </w:r>
    </w:p>
    <w:p>
      <w:pPr>
        <w:rPr>
          <w:rFonts w:ascii="仿宋_GB2312" w:eastAsia="仿宋_GB2312"/>
          <w:sz w:val="24"/>
          <w:szCs w:val="24"/>
        </w:rPr>
      </w:pPr>
      <w:r>
        <w:rPr>
          <w:rFonts w:hint="eastAsia" w:ascii="仿宋_GB2312" w:eastAsia="仿宋_GB2312"/>
          <w:sz w:val="24"/>
          <w:szCs w:val="24"/>
        </w:rPr>
        <w:t>　　第二十七条</w:t>
      </w:r>
      <w:r>
        <w:rPr>
          <w:rFonts w:ascii="仿宋_GB2312" w:eastAsia="仿宋_GB2312"/>
          <w:sz w:val="24"/>
          <w:szCs w:val="24"/>
        </w:rPr>
        <w:t xml:space="preserve"> </w:t>
      </w:r>
      <w:r>
        <w:rPr>
          <w:rFonts w:hint="eastAsia" w:ascii="仿宋_GB2312" w:eastAsia="仿宋_GB2312"/>
          <w:sz w:val="24"/>
          <w:szCs w:val="24"/>
        </w:rPr>
        <w:t>违反本办法规定的行为</w:t>
      </w:r>
      <w:r>
        <w:rPr>
          <w:rFonts w:ascii="仿宋_GB2312" w:eastAsia="仿宋_GB2312"/>
          <w:sz w:val="24"/>
          <w:szCs w:val="24"/>
        </w:rPr>
        <w:t>,</w:t>
      </w:r>
      <w:r>
        <w:rPr>
          <w:rFonts w:hint="eastAsia" w:ascii="仿宋_GB2312" w:eastAsia="仿宋_GB2312"/>
          <w:sz w:val="24"/>
          <w:szCs w:val="24"/>
        </w:rPr>
        <w:t>法律、法规、规章已有处罚规定的</w:t>
      </w:r>
      <w:r>
        <w:rPr>
          <w:rFonts w:ascii="仿宋_GB2312" w:eastAsia="仿宋_GB2312"/>
          <w:sz w:val="24"/>
          <w:szCs w:val="24"/>
        </w:rPr>
        <w:t>,</w:t>
      </w:r>
      <w:r>
        <w:rPr>
          <w:rFonts w:hint="eastAsia" w:ascii="仿宋_GB2312" w:eastAsia="仿宋_GB2312"/>
          <w:sz w:val="24"/>
          <w:szCs w:val="24"/>
        </w:rPr>
        <w:t>从其规定。</w:t>
      </w:r>
    </w:p>
    <w:p>
      <w:pPr>
        <w:rPr>
          <w:rFonts w:ascii="仿宋_GB2312" w:eastAsia="仿宋_GB2312"/>
          <w:sz w:val="24"/>
          <w:szCs w:val="24"/>
        </w:rPr>
      </w:pPr>
      <w:r>
        <w:rPr>
          <w:rFonts w:hint="eastAsia" w:ascii="仿宋_GB2312" w:eastAsia="仿宋_GB2312"/>
          <w:sz w:val="24"/>
          <w:szCs w:val="24"/>
        </w:rPr>
        <w:t>　　第二十八条</w:t>
      </w:r>
      <w:r>
        <w:rPr>
          <w:rFonts w:ascii="仿宋_GB2312" w:eastAsia="仿宋_GB2312"/>
          <w:sz w:val="24"/>
          <w:szCs w:val="24"/>
        </w:rPr>
        <w:t xml:space="preserve"> </w:t>
      </w:r>
      <w:r>
        <w:rPr>
          <w:rFonts w:hint="eastAsia" w:ascii="仿宋_GB2312" w:eastAsia="仿宋_GB2312"/>
          <w:sz w:val="24"/>
          <w:szCs w:val="24"/>
        </w:rPr>
        <w:t>电梯使用单位违反本办法规定</w:t>
      </w:r>
      <w:r>
        <w:rPr>
          <w:rFonts w:ascii="仿宋_GB2312" w:eastAsia="仿宋_GB2312"/>
          <w:sz w:val="24"/>
          <w:szCs w:val="24"/>
        </w:rPr>
        <w:t>,</w:t>
      </w:r>
      <w:r>
        <w:rPr>
          <w:rFonts w:hint="eastAsia" w:ascii="仿宋_GB2312" w:eastAsia="仿宋_GB2312"/>
          <w:sz w:val="24"/>
          <w:szCs w:val="24"/>
        </w:rPr>
        <w:t>有下列行为之一的</w:t>
      </w:r>
      <w:r>
        <w:rPr>
          <w:rFonts w:ascii="仿宋_GB2312" w:eastAsia="仿宋_GB2312"/>
          <w:sz w:val="24"/>
          <w:szCs w:val="24"/>
        </w:rPr>
        <w:t>,</w:t>
      </w:r>
      <w:r>
        <w:rPr>
          <w:rFonts w:hint="eastAsia" w:ascii="仿宋_GB2312" w:eastAsia="仿宋_GB2312"/>
          <w:sz w:val="24"/>
          <w:szCs w:val="24"/>
        </w:rPr>
        <w:t>由市、县</w:t>
      </w:r>
      <w:r>
        <w:rPr>
          <w:rFonts w:ascii="仿宋_GB2312" w:eastAsia="仿宋_GB2312"/>
          <w:sz w:val="24"/>
          <w:szCs w:val="24"/>
        </w:rPr>
        <w:t>(</w:t>
      </w:r>
      <w:r>
        <w:rPr>
          <w:rFonts w:hint="eastAsia" w:ascii="仿宋_GB2312" w:eastAsia="仿宋_GB2312"/>
          <w:sz w:val="24"/>
          <w:szCs w:val="24"/>
        </w:rPr>
        <w:t>市、区</w:t>
      </w:r>
      <w:r>
        <w:rPr>
          <w:rFonts w:ascii="仿宋_GB2312" w:eastAsia="仿宋_GB2312"/>
          <w:sz w:val="24"/>
          <w:szCs w:val="24"/>
        </w:rPr>
        <w:t>)</w:t>
      </w:r>
      <w:r>
        <w:rPr>
          <w:rFonts w:hint="eastAsia" w:ascii="仿宋_GB2312" w:eastAsia="仿宋_GB2312"/>
          <w:sz w:val="24"/>
          <w:szCs w:val="24"/>
        </w:rPr>
        <w:t>特种设备安全监督管理部门责令限期改正</w:t>
      </w:r>
      <w:r>
        <w:rPr>
          <w:rFonts w:ascii="仿宋_GB2312" w:eastAsia="仿宋_GB2312"/>
          <w:sz w:val="24"/>
          <w:szCs w:val="24"/>
        </w:rPr>
        <w:t>,</w:t>
      </w:r>
      <w:r>
        <w:rPr>
          <w:rFonts w:hint="eastAsia" w:ascii="仿宋_GB2312" w:eastAsia="仿宋_GB2312"/>
          <w:sz w:val="24"/>
          <w:szCs w:val="24"/>
        </w:rPr>
        <w:t>逾期未改正的</w:t>
      </w:r>
      <w:r>
        <w:rPr>
          <w:rFonts w:ascii="仿宋_GB2312" w:eastAsia="仿宋_GB2312"/>
          <w:sz w:val="24"/>
          <w:szCs w:val="24"/>
        </w:rPr>
        <w:t>,</w:t>
      </w:r>
      <w:r>
        <w:rPr>
          <w:rFonts w:hint="eastAsia" w:ascii="仿宋_GB2312" w:eastAsia="仿宋_GB2312"/>
          <w:sz w:val="24"/>
          <w:szCs w:val="24"/>
        </w:rPr>
        <w:t>处以</w:t>
      </w:r>
      <w:r>
        <w:rPr>
          <w:rFonts w:ascii="仿宋_GB2312" w:eastAsia="仿宋_GB2312"/>
          <w:sz w:val="24"/>
          <w:szCs w:val="24"/>
        </w:rPr>
        <w:t>5000</w:t>
      </w:r>
      <w:r>
        <w:rPr>
          <w:rFonts w:hint="eastAsia" w:ascii="仿宋_GB2312" w:eastAsia="仿宋_GB2312"/>
          <w:sz w:val="24"/>
          <w:szCs w:val="24"/>
        </w:rPr>
        <w:t>元以上</w:t>
      </w:r>
      <w:r>
        <w:rPr>
          <w:rFonts w:ascii="仿宋_GB2312" w:eastAsia="仿宋_GB2312"/>
          <w:sz w:val="24"/>
          <w:szCs w:val="24"/>
        </w:rPr>
        <w:t>2</w:t>
      </w:r>
      <w:r>
        <w:rPr>
          <w:rFonts w:hint="eastAsia" w:ascii="仿宋_GB2312" w:eastAsia="仿宋_GB2312"/>
          <w:sz w:val="24"/>
          <w:szCs w:val="24"/>
        </w:rPr>
        <w:t>万元以下罚款</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一</w:t>
      </w:r>
      <w:r>
        <w:rPr>
          <w:rFonts w:ascii="仿宋_GB2312" w:eastAsia="仿宋_GB2312"/>
          <w:sz w:val="24"/>
          <w:szCs w:val="24"/>
        </w:rPr>
        <w:t>)</w:t>
      </w:r>
      <w:r>
        <w:rPr>
          <w:rFonts w:hint="eastAsia" w:ascii="仿宋_GB2312" w:eastAsia="仿宋_GB2312"/>
          <w:sz w:val="24"/>
          <w:szCs w:val="24"/>
        </w:rPr>
        <w:t>电梯运行期间</w:t>
      </w:r>
      <w:r>
        <w:rPr>
          <w:rFonts w:ascii="仿宋_GB2312" w:eastAsia="仿宋_GB2312"/>
          <w:sz w:val="24"/>
          <w:szCs w:val="24"/>
        </w:rPr>
        <w:t>,</w:t>
      </w:r>
      <w:r>
        <w:rPr>
          <w:rFonts w:hint="eastAsia" w:ascii="仿宋_GB2312" w:eastAsia="仿宋_GB2312"/>
          <w:sz w:val="24"/>
          <w:szCs w:val="24"/>
        </w:rPr>
        <w:t>相关电梯安全管理人员未在岗的</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二</w:t>
      </w:r>
      <w:r>
        <w:rPr>
          <w:rFonts w:ascii="仿宋_GB2312" w:eastAsia="仿宋_GB2312"/>
          <w:sz w:val="24"/>
          <w:szCs w:val="24"/>
        </w:rPr>
        <w:t>)</w:t>
      </w:r>
      <w:r>
        <w:rPr>
          <w:rFonts w:hint="eastAsia" w:ascii="仿宋_GB2312" w:eastAsia="仿宋_GB2312"/>
          <w:sz w:val="24"/>
          <w:szCs w:val="24"/>
        </w:rPr>
        <w:t>对运载建筑材料、建筑垃圾以及易造成电梯损坏的大型家具、家用电器等物品的</w:t>
      </w:r>
      <w:r>
        <w:rPr>
          <w:rFonts w:ascii="仿宋_GB2312" w:eastAsia="仿宋_GB2312"/>
          <w:sz w:val="24"/>
          <w:szCs w:val="24"/>
        </w:rPr>
        <w:t>,</w:t>
      </w:r>
      <w:r>
        <w:rPr>
          <w:rFonts w:hint="eastAsia" w:ascii="仿宋_GB2312" w:eastAsia="仿宋_GB2312"/>
          <w:sz w:val="24"/>
          <w:szCs w:val="24"/>
        </w:rPr>
        <w:t>未采取有效的安全防护措施或者未安排人员进行现场管理的</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三</w:t>
      </w:r>
      <w:r>
        <w:rPr>
          <w:rFonts w:ascii="仿宋_GB2312" w:eastAsia="仿宋_GB2312"/>
          <w:sz w:val="24"/>
          <w:szCs w:val="24"/>
        </w:rPr>
        <w:t>)</w:t>
      </w:r>
      <w:r>
        <w:rPr>
          <w:rFonts w:hint="eastAsia" w:ascii="仿宋_GB2312" w:eastAsia="仿宋_GB2312"/>
          <w:sz w:val="24"/>
          <w:szCs w:val="24"/>
        </w:rPr>
        <w:t>电梯停用</w:t>
      </w:r>
      <w:r>
        <w:rPr>
          <w:rFonts w:ascii="仿宋_GB2312" w:eastAsia="仿宋_GB2312"/>
          <w:sz w:val="24"/>
          <w:szCs w:val="24"/>
        </w:rPr>
        <w:t>,</w:t>
      </w:r>
      <w:r>
        <w:rPr>
          <w:rFonts w:hint="eastAsia" w:ascii="仿宋_GB2312" w:eastAsia="仿宋_GB2312"/>
          <w:sz w:val="24"/>
          <w:szCs w:val="24"/>
        </w:rPr>
        <w:t>未公示停用原因的。</w:t>
      </w:r>
    </w:p>
    <w:p>
      <w:pPr>
        <w:rPr>
          <w:rFonts w:ascii="仿宋_GB2312" w:eastAsia="仿宋_GB2312"/>
          <w:sz w:val="24"/>
          <w:szCs w:val="24"/>
        </w:rPr>
      </w:pPr>
      <w:r>
        <w:rPr>
          <w:rFonts w:hint="eastAsia" w:ascii="仿宋_GB2312" w:eastAsia="仿宋_GB2312"/>
          <w:sz w:val="24"/>
          <w:szCs w:val="24"/>
        </w:rPr>
        <w:t>　　第二十九条</w:t>
      </w:r>
      <w:r>
        <w:rPr>
          <w:rFonts w:ascii="仿宋_GB2312" w:eastAsia="仿宋_GB2312"/>
          <w:sz w:val="24"/>
          <w:szCs w:val="24"/>
        </w:rPr>
        <w:t xml:space="preserve"> </w:t>
      </w:r>
      <w:r>
        <w:rPr>
          <w:rFonts w:hint="eastAsia" w:ascii="仿宋_GB2312" w:eastAsia="仿宋_GB2312"/>
          <w:sz w:val="24"/>
          <w:szCs w:val="24"/>
        </w:rPr>
        <w:t>电梯使用单位违反本办法规定</w:t>
      </w:r>
      <w:r>
        <w:rPr>
          <w:rFonts w:ascii="仿宋_GB2312" w:eastAsia="仿宋_GB2312"/>
          <w:sz w:val="24"/>
          <w:szCs w:val="24"/>
        </w:rPr>
        <w:t>,</w:t>
      </w:r>
      <w:r>
        <w:rPr>
          <w:rFonts w:hint="eastAsia" w:ascii="仿宋_GB2312" w:eastAsia="仿宋_GB2312"/>
          <w:sz w:val="24"/>
          <w:szCs w:val="24"/>
        </w:rPr>
        <w:t>有下列行为之一的</w:t>
      </w:r>
      <w:r>
        <w:rPr>
          <w:rFonts w:ascii="仿宋_GB2312" w:eastAsia="仿宋_GB2312"/>
          <w:sz w:val="24"/>
          <w:szCs w:val="24"/>
        </w:rPr>
        <w:t>,</w:t>
      </w:r>
      <w:r>
        <w:rPr>
          <w:rFonts w:hint="eastAsia" w:ascii="仿宋_GB2312" w:eastAsia="仿宋_GB2312"/>
          <w:sz w:val="24"/>
          <w:szCs w:val="24"/>
        </w:rPr>
        <w:t>由市、县</w:t>
      </w:r>
      <w:r>
        <w:rPr>
          <w:rFonts w:ascii="仿宋_GB2312" w:eastAsia="仿宋_GB2312"/>
          <w:sz w:val="24"/>
          <w:szCs w:val="24"/>
        </w:rPr>
        <w:t>(</w:t>
      </w:r>
      <w:r>
        <w:rPr>
          <w:rFonts w:hint="eastAsia" w:ascii="仿宋_GB2312" w:eastAsia="仿宋_GB2312"/>
          <w:sz w:val="24"/>
          <w:szCs w:val="24"/>
        </w:rPr>
        <w:t>市、区</w:t>
      </w:r>
      <w:r>
        <w:rPr>
          <w:rFonts w:ascii="仿宋_GB2312" w:eastAsia="仿宋_GB2312"/>
          <w:sz w:val="24"/>
          <w:szCs w:val="24"/>
        </w:rPr>
        <w:t>)</w:t>
      </w:r>
      <w:r>
        <w:rPr>
          <w:rFonts w:hint="eastAsia" w:ascii="仿宋_GB2312" w:eastAsia="仿宋_GB2312"/>
          <w:sz w:val="24"/>
          <w:szCs w:val="24"/>
        </w:rPr>
        <w:t>特种设备安全监督管理部门责令改正</w:t>
      </w:r>
      <w:r>
        <w:rPr>
          <w:rFonts w:ascii="仿宋_GB2312" w:eastAsia="仿宋_GB2312"/>
          <w:sz w:val="24"/>
          <w:szCs w:val="24"/>
        </w:rPr>
        <w:t>,</w:t>
      </w:r>
      <w:r>
        <w:rPr>
          <w:rFonts w:hint="eastAsia" w:ascii="仿宋_GB2312" w:eastAsia="仿宋_GB2312"/>
          <w:sz w:val="24"/>
          <w:szCs w:val="24"/>
        </w:rPr>
        <w:t>处以</w:t>
      </w:r>
      <w:r>
        <w:rPr>
          <w:rFonts w:ascii="仿宋_GB2312" w:eastAsia="仿宋_GB2312"/>
          <w:sz w:val="24"/>
          <w:szCs w:val="24"/>
        </w:rPr>
        <w:t>1</w:t>
      </w:r>
      <w:r>
        <w:rPr>
          <w:rFonts w:hint="eastAsia" w:ascii="仿宋_GB2312" w:eastAsia="仿宋_GB2312"/>
          <w:sz w:val="24"/>
          <w:szCs w:val="24"/>
        </w:rPr>
        <w:t>万元以上</w:t>
      </w:r>
      <w:r>
        <w:rPr>
          <w:rFonts w:ascii="仿宋_GB2312" w:eastAsia="仿宋_GB2312"/>
          <w:sz w:val="24"/>
          <w:szCs w:val="24"/>
        </w:rPr>
        <w:t>3</w:t>
      </w:r>
      <w:r>
        <w:rPr>
          <w:rFonts w:hint="eastAsia" w:ascii="仿宋_GB2312" w:eastAsia="仿宋_GB2312"/>
          <w:sz w:val="24"/>
          <w:szCs w:val="24"/>
        </w:rPr>
        <w:t>万元以下罚款</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一</w:t>
      </w:r>
      <w:r>
        <w:rPr>
          <w:rFonts w:ascii="仿宋_GB2312" w:eastAsia="仿宋_GB2312"/>
          <w:sz w:val="24"/>
          <w:szCs w:val="24"/>
        </w:rPr>
        <w:t>)</w:t>
      </w:r>
      <w:r>
        <w:rPr>
          <w:rFonts w:hint="eastAsia" w:ascii="仿宋_GB2312" w:eastAsia="仿宋_GB2312"/>
          <w:sz w:val="24"/>
          <w:szCs w:val="24"/>
        </w:rPr>
        <w:t>未对维修保养记录进行确认的</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二</w:t>
      </w:r>
      <w:r>
        <w:rPr>
          <w:rFonts w:ascii="仿宋_GB2312" w:eastAsia="仿宋_GB2312"/>
          <w:sz w:val="24"/>
          <w:szCs w:val="24"/>
        </w:rPr>
        <w:t>)</w:t>
      </w:r>
      <w:r>
        <w:rPr>
          <w:rFonts w:hint="eastAsia" w:ascii="仿宋_GB2312" w:eastAsia="仿宋_GB2312"/>
          <w:sz w:val="24"/>
          <w:szCs w:val="24"/>
        </w:rPr>
        <w:t>未在电梯显著位置张贴应急救援电话的</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三</w:t>
      </w:r>
      <w:r>
        <w:rPr>
          <w:rFonts w:ascii="仿宋_GB2312" w:eastAsia="仿宋_GB2312"/>
          <w:sz w:val="24"/>
          <w:szCs w:val="24"/>
        </w:rPr>
        <w:t>)</w:t>
      </w:r>
      <w:r>
        <w:rPr>
          <w:rFonts w:hint="eastAsia" w:ascii="仿宋_GB2312" w:eastAsia="仿宋_GB2312"/>
          <w:sz w:val="24"/>
          <w:szCs w:val="24"/>
        </w:rPr>
        <w:t>电梯轿厢装修或者张贴、悬挂广告不符合电梯安全技术规范及相关标准规定</w:t>
      </w:r>
      <w:r>
        <w:rPr>
          <w:rFonts w:ascii="仿宋_GB2312" w:eastAsia="仿宋_GB2312"/>
          <w:sz w:val="24"/>
          <w:szCs w:val="24"/>
        </w:rPr>
        <w:t>,</w:t>
      </w:r>
      <w:r>
        <w:rPr>
          <w:rFonts w:hint="eastAsia" w:ascii="仿宋_GB2312" w:eastAsia="仿宋_GB2312"/>
          <w:sz w:val="24"/>
          <w:szCs w:val="24"/>
        </w:rPr>
        <w:t>影响电梯安全运行的</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四</w:t>
      </w:r>
      <w:r>
        <w:rPr>
          <w:rFonts w:ascii="仿宋_GB2312" w:eastAsia="仿宋_GB2312"/>
          <w:sz w:val="24"/>
          <w:szCs w:val="24"/>
        </w:rPr>
        <w:t>)</w:t>
      </w:r>
      <w:r>
        <w:rPr>
          <w:rFonts w:hint="eastAsia" w:ascii="仿宋_GB2312" w:eastAsia="仿宋_GB2312"/>
          <w:sz w:val="24"/>
          <w:szCs w:val="24"/>
        </w:rPr>
        <w:t>未安装电梯安全运行监控设备</w:t>
      </w:r>
      <w:r>
        <w:rPr>
          <w:rFonts w:ascii="仿宋_GB2312" w:eastAsia="仿宋_GB2312"/>
          <w:sz w:val="24"/>
          <w:szCs w:val="24"/>
        </w:rPr>
        <w:t>,</w:t>
      </w:r>
      <w:r>
        <w:rPr>
          <w:rFonts w:hint="eastAsia" w:ascii="仿宋_GB2312" w:eastAsia="仿宋_GB2312"/>
          <w:sz w:val="24"/>
          <w:szCs w:val="24"/>
        </w:rPr>
        <w:t>或者未保持其有效运行的。</w:t>
      </w:r>
    </w:p>
    <w:p>
      <w:pPr>
        <w:rPr>
          <w:rFonts w:ascii="仿宋_GB2312" w:eastAsia="仿宋_GB2312"/>
          <w:sz w:val="24"/>
          <w:szCs w:val="24"/>
        </w:rPr>
      </w:pPr>
      <w:r>
        <w:rPr>
          <w:rFonts w:hint="eastAsia" w:ascii="仿宋_GB2312" w:eastAsia="仿宋_GB2312"/>
          <w:sz w:val="24"/>
          <w:szCs w:val="24"/>
        </w:rPr>
        <w:t>　　第三十条</w:t>
      </w:r>
      <w:r>
        <w:rPr>
          <w:rFonts w:ascii="仿宋_GB2312" w:eastAsia="仿宋_GB2312"/>
          <w:sz w:val="24"/>
          <w:szCs w:val="24"/>
        </w:rPr>
        <w:t xml:space="preserve"> </w:t>
      </w:r>
      <w:r>
        <w:rPr>
          <w:rFonts w:hint="eastAsia" w:ascii="仿宋_GB2312" w:eastAsia="仿宋_GB2312"/>
          <w:sz w:val="24"/>
          <w:szCs w:val="24"/>
        </w:rPr>
        <w:t>电梯使用单位未按照本办法第二十二条第一款规定进行电梯安全评估</w:t>
      </w:r>
      <w:r>
        <w:rPr>
          <w:rFonts w:ascii="仿宋_GB2312" w:eastAsia="仿宋_GB2312"/>
          <w:sz w:val="24"/>
          <w:szCs w:val="24"/>
        </w:rPr>
        <w:t>,</w:t>
      </w:r>
      <w:r>
        <w:rPr>
          <w:rFonts w:hint="eastAsia" w:ascii="仿宋_GB2312" w:eastAsia="仿宋_GB2312"/>
          <w:sz w:val="24"/>
          <w:szCs w:val="24"/>
        </w:rPr>
        <w:t>或者未按照评估意见对电梯进行改造、修理、更新的</w:t>
      </w:r>
      <w:r>
        <w:rPr>
          <w:rFonts w:ascii="仿宋_GB2312" w:eastAsia="仿宋_GB2312"/>
          <w:sz w:val="24"/>
          <w:szCs w:val="24"/>
        </w:rPr>
        <w:t>,</w:t>
      </w:r>
      <w:r>
        <w:rPr>
          <w:rFonts w:hint="eastAsia" w:ascii="仿宋_GB2312" w:eastAsia="仿宋_GB2312"/>
          <w:sz w:val="24"/>
          <w:szCs w:val="24"/>
        </w:rPr>
        <w:t>由市、县</w:t>
      </w:r>
      <w:r>
        <w:rPr>
          <w:rFonts w:ascii="仿宋_GB2312" w:eastAsia="仿宋_GB2312"/>
          <w:sz w:val="24"/>
          <w:szCs w:val="24"/>
        </w:rPr>
        <w:t>(</w:t>
      </w:r>
      <w:r>
        <w:rPr>
          <w:rFonts w:hint="eastAsia" w:ascii="仿宋_GB2312" w:eastAsia="仿宋_GB2312"/>
          <w:sz w:val="24"/>
          <w:szCs w:val="24"/>
        </w:rPr>
        <w:t>市、区</w:t>
      </w:r>
      <w:r>
        <w:rPr>
          <w:rFonts w:ascii="仿宋_GB2312" w:eastAsia="仿宋_GB2312"/>
          <w:sz w:val="24"/>
          <w:szCs w:val="24"/>
        </w:rPr>
        <w:t>)</w:t>
      </w:r>
      <w:r>
        <w:rPr>
          <w:rFonts w:hint="eastAsia" w:ascii="仿宋_GB2312" w:eastAsia="仿宋_GB2312"/>
          <w:sz w:val="24"/>
          <w:szCs w:val="24"/>
        </w:rPr>
        <w:t>特种设备安全监督管理部门责令限期改正</w:t>
      </w:r>
      <w:r>
        <w:rPr>
          <w:rFonts w:ascii="仿宋_GB2312" w:eastAsia="仿宋_GB2312"/>
          <w:sz w:val="24"/>
          <w:szCs w:val="24"/>
        </w:rPr>
        <w:t>,</w:t>
      </w:r>
      <w:r>
        <w:rPr>
          <w:rFonts w:hint="eastAsia" w:ascii="仿宋_GB2312" w:eastAsia="仿宋_GB2312"/>
          <w:sz w:val="24"/>
          <w:szCs w:val="24"/>
        </w:rPr>
        <w:t>逾期未改正的</w:t>
      </w:r>
      <w:r>
        <w:rPr>
          <w:rFonts w:ascii="仿宋_GB2312" w:eastAsia="仿宋_GB2312"/>
          <w:sz w:val="24"/>
          <w:szCs w:val="24"/>
        </w:rPr>
        <w:t>,</w:t>
      </w:r>
      <w:r>
        <w:rPr>
          <w:rFonts w:hint="eastAsia" w:ascii="仿宋_GB2312" w:eastAsia="仿宋_GB2312"/>
          <w:sz w:val="24"/>
          <w:szCs w:val="24"/>
        </w:rPr>
        <w:t>处以</w:t>
      </w:r>
      <w:r>
        <w:rPr>
          <w:rFonts w:ascii="仿宋_GB2312" w:eastAsia="仿宋_GB2312"/>
          <w:sz w:val="24"/>
          <w:szCs w:val="24"/>
        </w:rPr>
        <w:t>1</w:t>
      </w:r>
      <w:r>
        <w:rPr>
          <w:rFonts w:hint="eastAsia" w:ascii="仿宋_GB2312" w:eastAsia="仿宋_GB2312"/>
          <w:sz w:val="24"/>
          <w:szCs w:val="24"/>
        </w:rPr>
        <w:t>万元以上</w:t>
      </w:r>
      <w:r>
        <w:rPr>
          <w:rFonts w:ascii="仿宋_GB2312" w:eastAsia="仿宋_GB2312"/>
          <w:sz w:val="24"/>
          <w:szCs w:val="24"/>
        </w:rPr>
        <w:t>5</w:t>
      </w:r>
      <w:r>
        <w:rPr>
          <w:rFonts w:hint="eastAsia" w:ascii="仿宋_GB2312" w:eastAsia="仿宋_GB2312"/>
          <w:sz w:val="24"/>
          <w:szCs w:val="24"/>
        </w:rPr>
        <w:t>万元以下罚款。</w:t>
      </w:r>
    </w:p>
    <w:p>
      <w:pPr>
        <w:rPr>
          <w:rFonts w:ascii="仿宋_GB2312" w:eastAsia="仿宋_GB2312"/>
          <w:sz w:val="24"/>
          <w:szCs w:val="24"/>
        </w:rPr>
      </w:pPr>
      <w:r>
        <w:rPr>
          <w:rFonts w:hint="eastAsia" w:ascii="仿宋_GB2312" w:eastAsia="仿宋_GB2312"/>
          <w:sz w:val="24"/>
          <w:szCs w:val="24"/>
        </w:rPr>
        <w:t>　　第三十一条</w:t>
      </w:r>
      <w:r>
        <w:rPr>
          <w:rFonts w:ascii="仿宋_GB2312" w:eastAsia="仿宋_GB2312"/>
          <w:sz w:val="24"/>
          <w:szCs w:val="24"/>
        </w:rPr>
        <w:t xml:space="preserve"> </w:t>
      </w:r>
      <w:r>
        <w:rPr>
          <w:rFonts w:hint="eastAsia" w:ascii="仿宋_GB2312" w:eastAsia="仿宋_GB2312"/>
          <w:sz w:val="24"/>
          <w:szCs w:val="24"/>
        </w:rPr>
        <w:t>电梯维护保养单位违反本办法第十八条规定的</w:t>
      </w:r>
      <w:r>
        <w:rPr>
          <w:rFonts w:ascii="仿宋_GB2312" w:eastAsia="仿宋_GB2312"/>
          <w:sz w:val="24"/>
          <w:szCs w:val="24"/>
        </w:rPr>
        <w:t>,</w:t>
      </w:r>
      <w:r>
        <w:rPr>
          <w:rFonts w:hint="eastAsia" w:ascii="仿宋_GB2312" w:eastAsia="仿宋_GB2312"/>
          <w:sz w:val="24"/>
          <w:szCs w:val="24"/>
        </w:rPr>
        <w:t>由市、县</w:t>
      </w:r>
      <w:r>
        <w:rPr>
          <w:rFonts w:ascii="仿宋_GB2312" w:eastAsia="仿宋_GB2312"/>
          <w:sz w:val="24"/>
          <w:szCs w:val="24"/>
        </w:rPr>
        <w:t>(</w:t>
      </w:r>
      <w:r>
        <w:rPr>
          <w:rFonts w:hint="eastAsia" w:ascii="仿宋_GB2312" w:eastAsia="仿宋_GB2312"/>
          <w:sz w:val="24"/>
          <w:szCs w:val="24"/>
        </w:rPr>
        <w:t>市、区</w:t>
      </w:r>
      <w:r>
        <w:rPr>
          <w:rFonts w:ascii="仿宋_GB2312" w:eastAsia="仿宋_GB2312"/>
          <w:sz w:val="24"/>
          <w:szCs w:val="24"/>
        </w:rPr>
        <w:t>)</w:t>
      </w:r>
      <w:r>
        <w:rPr>
          <w:rFonts w:hint="eastAsia" w:ascii="仿宋_GB2312" w:eastAsia="仿宋_GB2312"/>
          <w:sz w:val="24"/>
          <w:szCs w:val="24"/>
        </w:rPr>
        <w:t>特种设备安全监督管理部门责令改正</w:t>
      </w:r>
      <w:r>
        <w:rPr>
          <w:rFonts w:ascii="仿宋_GB2312" w:eastAsia="仿宋_GB2312"/>
          <w:sz w:val="24"/>
          <w:szCs w:val="24"/>
        </w:rPr>
        <w:t>,</w:t>
      </w:r>
      <w:r>
        <w:rPr>
          <w:rFonts w:hint="eastAsia" w:ascii="仿宋_GB2312" w:eastAsia="仿宋_GB2312"/>
          <w:sz w:val="24"/>
          <w:szCs w:val="24"/>
        </w:rPr>
        <w:t>处以</w:t>
      </w:r>
      <w:r>
        <w:rPr>
          <w:rFonts w:ascii="仿宋_GB2312" w:eastAsia="仿宋_GB2312"/>
          <w:sz w:val="24"/>
          <w:szCs w:val="24"/>
        </w:rPr>
        <w:t>1</w:t>
      </w:r>
      <w:r>
        <w:rPr>
          <w:rFonts w:hint="eastAsia" w:ascii="仿宋_GB2312" w:eastAsia="仿宋_GB2312"/>
          <w:sz w:val="24"/>
          <w:szCs w:val="24"/>
        </w:rPr>
        <w:t>万元以上</w:t>
      </w:r>
      <w:r>
        <w:rPr>
          <w:rFonts w:ascii="仿宋_GB2312" w:eastAsia="仿宋_GB2312"/>
          <w:sz w:val="24"/>
          <w:szCs w:val="24"/>
        </w:rPr>
        <w:t>10</w:t>
      </w:r>
      <w:r>
        <w:rPr>
          <w:rFonts w:hint="eastAsia" w:ascii="仿宋_GB2312" w:eastAsia="仿宋_GB2312"/>
          <w:sz w:val="24"/>
          <w:szCs w:val="24"/>
        </w:rPr>
        <w:t>万元以下罚款。</w:t>
      </w:r>
    </w:p>
    <w:p>
      <w:pPr>
        <w:rPr>
          <w:rFonts w:ascii="仿宋_GB2312" w:eastAsia="仿宋_GB2312"/>
          <w:sz w:val="24"/>
          <w:szCs w:val="24"/>
        </w:rPr>
      </w:pPr>
      <w:r>
        <w:rPr>
          <w:rFonts w:hint="eastAsia" w:ascii="仿宋_GB2312" w:eastAsia="仿宋_GB2312"/>
          <w:sz w:val="24"/>
          <w:szCs w:val="24"/>
        </w:rPr>
        <w:t>　　第三十二条</w:t>
      </w:r>
      <w:r>
        <w:rPr>
          <w:rFonts w:ascii="仿宋_GB2312" w:eastAsia="仿宋_GB2312"/>
          <w:sz w:val="24"/>
          <w:szCs w:val="24"/>
        </w:rPr>
        <w:t xml:space="preserve"> </w:t>
      </w:r>
      <w:r>
        <w:rPr>
          <w:rFonts w:hint="eastAsia" w:ascii="仿宋_GB2312" w:eastAsia="仿宋_GB2312"/>
          <w:sz w:val="24"/>
          <w:szCs w:val="24"/>
        </w:rPr>
        <w:t>市、县</w:t>
      </w:r>
      <w:r>
        <w:rPr>
          <w:rFonts w:ascii="仿宋_GB2312" w:eastAsia="仿宋_GB2312"/>
          <w:sz w:val="24"/>
          <w:szCs w:val="24"/>
        </w:rPr>
        <w:t>(</w:t>
      </w:r>
      <w:r>
        <w:rPr>
          <w:rFonts w:hint="eastAsia" w:ascii="仿宋_GB2312" w:eastAsia="仿宋_GB2312"/>
          <w:sz w:val="24"/>
          <w:szCs w:val="24"/>
        </w:rPr>
        <w:t>市、区</w:t>
      </w:r>
      <w:r>
        <w:rPr>
          <w:rFonts w:ascii="仿宋_GB2312" w:eastAsia="仿宋_GB2312"/>
          <w:sz w:val="24"/>
          <w:szCs w:val="24"/>
        </w:rPr>
        <w:t>)</w:t>
      </w:r>
      <w:r>
        <w:rPr>
          <w:rFonts w:hint="eastAsia" w:ascii="仿宋_GB2312" w:eastAsia="仿宋_GB2312"/>
          <w:sz w:val="24"/>
          <w:szCs w:val="24"/>
        </w:rPr>
        <w:t>特种设备安全监督管理部门和其他有关行政主管部门及其工作人员有下列行为之一的</w:t>
      </w:r>
      <w:r>
        <w:rPr>
          <w:rFonts w:ascii="仿宋_GB2312" w:eastAsia="仿宋_GB2312"/>
          <w:sz w:val="24"/>
          <w:szCs w:val="24"/>
        </w:rPr>
        <w:t>,</w:t>
      </w:r>
      <w:r>
        <w:rPr>
          <w:rFonts w:hint="eastAsia" w:ascii="仿宋_GB2312" w:eastAsia="仿宋_GB2312"/>
          <w:sz w:val="24"/>
          <w:szCs w:val="24"/>
        </w:rPr>
        <w:t>由监察部门或者有管理权限的机关对直接负责的主管人员和其他直接责任人员依法给予行政处分</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一</w:t>
      </w:r>
      <w:r>
        <w:rPr>
          <w:rFonts w:ascii="仿宋_GB2312" w:eastAsia="仿宋_GB2312"/>
          <w:sz w:val="24"/>
          <w:szCs w:val="24"/>
        </w:rPr>
        <w:t>)</w:t>
      </w:r>
      <w:r>
        <w:rPr>
          <w:rFonts w:hint="eastAsia" w:ascii="仿宋_GB2312" w:eastAsia="仿宋_GB2312"/>
          <w:sz w:val="24"/>
          <w:szCs w:val="24"/>
        </w:rPr>
        <w:t>未按规定实施监督检查的</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二</w:t>
      </w:r>
      <w:r>
        <w:rPr>
          <w:rFonts w:ascii="仿宋_GB2312" w:eastAsia="仿宋_GB2312"/>
          <w:sz w:val="24"/>
          <w:szCs w:val="24"/>
        </w:rPr>
        <w:t>)</w:t>
      </w:r>
      <w:r>
        <w:rPr>
          <w:rFonts w:hint="eastAsia" w:ascii="仿宋_GB2312" w:eastAsia="仿宋_GB2312"/>
          <w:sz w:val="24"/>
          <w:szCs w:val="24"/>
        </w:rPr>
        <w:t>发现违反本办法规定的电梯使用安全违法行为不依法查处的</w:t>
      </w:r>
      <w:r>
        <w:rPr>
          <w:rFonts w:ascii="仿宋_GB2312" w:eastAsia="仿宋_GB2312"/>
          <w:sz w:val="24"/>
          <w:szCs w:val="24"/>
        </w:rPr>
        <w:t>;</w:t>
      </w:r>
    </w:p>
    <w:p>
      <w:pPr>
        <w:ind w:firstLine="510"/>
        <w:rPr>
          <w:rFonts w:ascii="仿宋_GB2312" w:eastAsia="仿宋_GB2312"/>
          <w:sz w:val="24"/>
          <w:szCs w:val="24"/>
        </w:rPr>
      </w:pPr>
      <w:r>
        <w:rPr>
          <w:rFonts w:ascii="仿宋_GB2312" w:eastAsia="仿宋_GB2312"/>
          <w:sz w:val="24"/>
          <w:szCs w:val="24"/>
        </w:rPr>
        <w:t>(</w:t>
      </w:r>
      <w:r>
        <w:rPr>
          <w:rFonts w:hint="eastAsia" w:ascii="仿宋_GB2312" w:eastAsia="仿宋_GB2312"/>
          <w:sz w:val="24"/>
          <w:szCs w:val="24"/>
        </w:rPr>
        <w:t>三</w:t>
      </w:r>
      <w:r>
        <w:rPr>
          <w:rFonts w:ascii="仿宋_GB2312" w:eastAsia="仿宋_GB2312"/>
          <w:sz w:val="24"/>
          <w:szCs w:val="24"/>
        </w:rPr>
        <w:t>)</w:t>
      </w:r>
      <w:r>
        <w:rPr>
          <w:rFonts w:hint="eastAsia" w:ascii="仿宋_GB2312" w:eastAsia="仿宋_GB2312"/>
          <w:sz w:val="24"/>
          <w:szCs w:val="24"/>
        </w:rPr>
        <w:t>在电梯安全事故救援中存在重大过失</w:t>
      </w:r>
      <w:r>
        <w:rPr>
          <w:rFonts w:ascii="仿宋_GB2312" w:eastAsia="仿宋_GB2312"/>
          <w:sz w:val="24"/>
          <w:szCs w:val="24"/>
        </w:rPr>
        <w:t>,</w:t>
      </w:r>
      <w:r>
        <w:rPr>
          <w:rFonts w:hint="eastAsia" w:ascii="仿宋_GB2312" w:eastAsia="仿宋_GB2312"/>
          <w:sz w:val="24"/>
          <w:szCs w:val="24"/>
        </w:rPr>
        <w:t>造成严重后果的</w:t>
      </w:r>
      <w:r>
        <w:rPr>
          <w:rFonts w:ascii="仿宋_GB2312" w:eastAsia="仿宋_GB2312"/>
          <w:sz w:val="24"/>
          <w:szCs w:val="24"/>
        </w:rPr>
        <w:t>;</w:t>
      </w:r>
    </w:p>
    <w:p>
      <w:pPr>
        <w:ind w:firstLine="510"/>
        <w:rPr>
          <w:rFonts w:ascii="仿宋_GB2312" w:eastAsia="仿宋_GB2312"/>
          <w:sz w:val="24"/>
          <w:szCs w:val="24"/>
        </w:rPr>
      </w:pPr>
      <w:r>
        <w:rPr>
          <w:rFonts w:ascii="仿宋_GB2312" w:eastAsia="仿宋_GB2312"/>
          <w:sz w:val="24"/>
          <w:szCs w:val="24"/>
        </w:rPr>
        <w:t>(</w:t>
      </w:r>
      <w:r>
        <w:rPr>
          <w:rFonts w:hint="eastAsia" w:ascii="仿宋_GB2312" w:eastAsia="仿宋_GB2312"/>
          <w:sz w:val="24"/>
          <w:szCs w:val="24"/>
        </w:rPr>
        <w:t>四</w:t>
      </w:r>
      <w:r>
        <w:rPr>
          <w:rFonts w:ascii="仿宋_GB2312" w:eastAsia="仿宋_GB2312"/>
          <w:sz w:val="24"/>
          <w:szCs w:val="24"/>
        </w:rPr>
        <w:t>)</w:t>
      </w:r>
      <w:r>
        <w:rPr>
          <w:rFonts w:hint="eastAsia" w:ascii="仿宋_GB2312" w:eastAsia="仿宋_GB2312"/>
          <w:sz w:val="24"/>
          <w:szCs w:val="24"/>
        </w:rPr>
        <w:t>接到投诉举报不依法调查处理的</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五</w:t>
      </w:r>
      <w:r>
        <w:rPr>
          <w:rFonts w:ascii="仿宋_GB2312" w:eastAsia="仿宋_GB2312"/>
          <w:sz w:val="24"/>
          <w:szCs w:val="24"/>
        </w:rPr>
        <w:t>)</w:t>
      </w:r>
      <w:r>
        <w:rPr>
          <w:rFonts w:hint="eastAsia" w:ascii="仿宋_GB2312" w:eastAsia="仿宋_GB2312"/>
          <w:sz w:val="24"/>
          <w:szCs w:val="24"/>
        </w:rPr>
        <w:t>其他滥用职权、玩忽职守、徇私舞弊的行为。</w:t>
      </w:r>
    </w:p>
    <w:p>
      <w:pPr>
        <w:rPr>
          <w:rFonts w:ascii="黑体" w:eastAsia="黑体"/>
          <w:b/>
          <w:sz w:val="24"/>
          <w:szCs w:val="24"/>
        </w:rPr>
      </w:pPr>
      <w:r>
        <w:rPr>
          <w:rFonts w:hint="eastAsia" w:ascii="仿宋_GB2312" w:eastAsia="仿宋_GB2312"/>
          <w:sz w:val="24"/>
          <w:szCs w:val="24"/>
        </w:rPr>
        <w:t>　</w:t>
      </w:r>
      <w:r>
        <w:rPr>
          <w:rFonts w:hint="eastAsia" w:ascii="黑体" w:eastAsia="黑体"/>
          <w:sz w:val="24"/>
          <w:szCs w:val="24"/>
        </w:rPr>
        <w:t>　</w:t>
      </w:r>
      <w:r>
        <w:rPr>
          <w:rFonts w:hint="eastAsia" w:ascii="黑体" w:eastAsia="黑体"/>
          <w:b/>
          <w:sz w:val="24"/>
          <w:szCs w:val="24"/>
        </w:rPr>
        <w:t>第七章</w:t>
      </w:r>
      <w:r>
        <w:rPr>
          <w:rFonts w:ascii="黑体" w:eastAsia="黑体"/>
          <w:b/>
          <w:sz w:val="24"/>
          <w:szCs w:val="24"/>
        </w:rPr>
        <w:t xml:space="preserve"> </w:t>
      </w:r>
      <w:r>
        <w:rPr>
          <w:rFonts w:hint="eastAsia" w:ascii="黑体" w:eastAsia="黑体"/>
          <w:b/>
          <w:sz w:val="24"/>
          <w:szCs w:val="24"/>
        </w:rPr>
        <w:t>附</w:t>
      </w:r>
      <w:r>
        <w:rPr>
          <w:rFonts w:ascii="黑体" w:eastAsia="黑体"/>
          <w:b/>
          <w:sz w:val="24"/>
          <w:szCs w:val="24"/>
        </w:rPr>
        <w:t xml:space="preserve"> </w:t>
      </w:r>
      <w:r>
        <w:rPr>
          <w:rFonts w:hint="eastAsia" w:ascii="黑体" w:eastAsia="黑体"/>
          <w:b/>
          <w:sz w:val="24"/>
          <w:szCs w:val="24"/>
        </w:rPr>
        <w:t>则</w:t>
      </w:r>
    </w:p>
    <w:p>
      <w:pPr>
        <w:rPr>
          <w:rFonts w:ascii="仿宋_GB2312" w:eastAsia="仿宋_GB2312"/>
          <w:sz w:val="24"/>
          <w:szCs w:val="24"/>
        </w:rPr>
      </w:pPr>
      <w:r>
        <w:rPr>
          <w:rFonts w:hint="eastAsia" w:ascii="仿宋_GB2312" w:eastAsia="仿宋_GB2312"/>
          <w:sz w:val="24"/>
          <w:szCs w:val="24"/>
        </w:rPr>
        <w:t>　　第三十三条</w:t>
      </w:r>
      <w:r>
        <w:rPr>
          <w:rFonts w:ascii="仿宋_GB2312" w:eastAsia="仿宋_GB2312"/>
          <w:sz w:val="24"/>
          <w:szCs w:val="24"/>
        </w:rPr>
        <w:t xml:space="preserve"> </w:t>
      </w:r>
      <w:r>
        <w:rPr>
          <w:rFonts w:hint="eastAsia" w:ascii="仿宋_GB2312" w:eastAsia="仿宋_GB2312"/>
          <w:sz w:val="24"/>
          <w:szCs w:val="24"/>
        </w:rPr>
        <w:t>在非公共场所安装且仅供单一家庭使用的电梯</w:t>
      </w:r>
      <w:r>
        <w:rPr>
          <w:rFonts w:ascii="仿宋_GB2312" w:eastAsia="仿宋_GB2312"/>
          <w:sz w:val="24"/>
          <w:szCs w:val="24"/>
        </w:rPr>
        <w:t>,</w:t>
      </w:r>
      <w:r>
        <w:rPr>
          <w:rFonts w:hint="eastAsia" w:ascii="仿宋_GB2312" w:eastAsia="仿宋_GB2312"/>
          <w:sz w:val="24"/>
          <w:szCs w:val="24"/>
        </w:rPr>
        <w:t>不适用本办法</w:t>
      </w:r>
      <w:r>
        <w:rPr>
          <w:rFonts w:ascii="仿宋_GB2312" w:eastAsia="仿宋_GB2312"/>
          <w:sz w:val="24"/>
          <w:szCs w:val="24"/>
        </w:rPr>
        <w:t>;</w:t>
      </w:r>
      <w:r>
        <w:rPr>
          <w:rFonts w:hint="eastAsia" w:ascii="仿宋_GB2312" w:eastAsia="仿宋_GB2312"/>
          <w:sz w:val="24"/>
          <w:szCs w:val="24"/>
        </w:rPr>
        <w:t>改作公共使用的</w:t>
      </w:r>
      <w:r>
        <w:rPr>
          <w:rFonts w:ascii="仿宋_GB2312" w:eastAsia="仿宋_GB2312"/>
          <w:sz w:val="24"/>
          <w:szCs w:val="24"/>
        </w:rPr>
        <w:t>,</w:t>
      </w:r>
      <w:r>
        <w:rPr>
          <w:rFonts w:hint="eastAsia" w:ascii="仿宋_GB2312" w:eastAsia="仿宋_GB2312"/>
          <w:sz w:val="24"/>
          <w:szCs w:val="24"/>
        </w:rPr>
        <w:t>适用本办法。</w:t>
      </w:r>
    </w:p>
    <w:p>
      <w:pPr>
        <w:rPr>
          <w:rFonts w:ascii="仿宋_GB2312" w:eastAsia="仿宋_GB2312"/>
          <w:sz w:val="24"/>
          <w:szCs w:val="24"/>
        </w:rPr>
      </w:pPr>
      <w:r>
        <w:rPr>
          <w:rFonts w:hint="eastAsia" w:ascii="仿宋_GB2312" w:eastAsia="仿宋_GB2312"/>
          <w:sz w:val="24"/>
          <w:szCs w:val="24"/>
        </w:rPr>
        <w:t>　　第三十四条</w:t>
      </w:r>
      <w:r>
        <w:rPr>
          <w:rFonts w:ascii="仿宋_GB2312" w:eastAsia="仿宋_GB2312"/>
          <w:sz w:val="24"/>
          <w:szCs w:val="24"/>
        </w:rPr>
        <w:t xml:space="preserve"> </w:t>
      </w:r>
      <w:r>
        <w:rPr>
          <w:rFonts w:hint="eastAsia" w:ascii="仿宋_GB2312" w:eastAsia="仿宋_GB2312"/>
          <w:sz w:val="24"/>
          <w:szCs w:val="24"/>
        </w:rPr>
        <w:t>本办法所称开发区管委会</w:t>
      </w:r>
      <w:r>
        <w:rPr>
          <w:rFonts w:ascii="仿宋_GB2312" w:eastAsia="仿宋_GB2312"/>
          <w:sz w:val="24"/>
          <w:szCs w:val="24"/>
        </w:rPr>
        <w:t>,</w:t>
      </w:r>
      <w:r>
        <w:rPr>
          <w:rFonts w:hint="eastAsia" w:ascii="仿宋_GB2312" w:eastAsia="仿宋_GB2312"/>
          <w:sz w:val="24"/>
          <w:szCs w:val="24"/>
        </w:rPr>
        <w:t>是指郑州航空港经济综合实验区、郑州高新技术产业开发区、郑州经济技术开发区、郑东新区的管理委员会。</w:t>
      </w:r>
    </w:p>
    <w:p>
      <w:pPr>
        <w:rPr>
          <w:rFonts w:ascii="仿宋_GB2312" w:eastAsia="仿宋_GB2312"/>
          <w:sz w:val="24"/>
          <w:szCs w:val="24"/>
        </w:rPr>
      </w:pPr>
      <w:r>
        <w:rPr>
          <w:rFonts w:hint="eastAsia" w:ascii="仿宋_GB2312" w:eastAsia="仿宋_GB2312"/>
          <w:sz w:val="24"/>
          <w:szCs w:val="24"/>
        </w:rPr>
        <w:t>　　本办法所称公众聚集场所是指学校、幼儿园、医院、商场、公共娱乐场所、体育场馆、展览馆、车站、机场、公园、景区等人员密集的场所。</w:t>
      </w:r>
    </w:p>
    <w:p>
      <w:pPr>
        <w:ind w:firstLine="420"/>
        <w:rPr>
          <w:rFonts w:hint="eastAsia" w:eastAsia="仿宋_GB2312"/>
          <w:b/>
          <w:sz w:val="32"/>
          <w:szCs w:val="32"/>
          <w:lang w:eastAsia="zh-CN"/>
        </w:rPr>
      </w:pPr>
      <w:r>
        <w:rPr>
          <w:rFonts w:hint="eastAsia" w:ascii="仿宋_GB2312" w:eastAsia="仿宋_GB2312"/>
          <w:sz w:val="24"/>
          <w:szCs w:val="24"/>
        </w:rPr>
        <w:t>第三十五条</w:t>
      </w:r>
      <w:r>
        <w:rPr>
          <w:rFonts w:ascii="仿宋_GB2312" w:eastAsia="仿宋_GB2312"/>
          <w:sz w:val="24"/>
          <w:szCs w:val="24"/>
        </w:rPr>
        <w:t xml:space="preserve"> </w:t>
      </w:r>
      <w:r>
        <w:rPr>
          <w:rFonts w:hint="eastAsia" w:ascii="仿宋_GB2312" w:eastAsia="仿宋_GB2312"/>
          <w:sz w:val="24"/>
          <w:szCs w:val="24"/>
        </w:rPr>
        <w:t>本办法自</w:t>
      </w:r>
      <w:r>
        <w:rPr>
          <w:rFonts w:ascii="仿宋_GB2312" w:eastAsia="仿宋_GB2312"/>
          <w:sz w:val="24"/>
          <w:szCs w:val="24"/>
        </w:rPr>
        <w:t>2017</w:t>
      </w:r>
      <w:r>
        <w:rPr>
          <w:rFonts w:hint="eastAsia" w:ascii="仿宋_GB2312" w:eastAsia="仿宋_GB2312"/>
          <w:sz w:val="24"/>
          <w:szCs w:val="24"/>
        </w:rPr>
        <w:t>年</w:t>
      </w:r>
      <w:r>
        <w:rPr>
          <w:rFonts w:ascii="仿宋_GB2312" w:eastAsia="仿宋_GB2312"/>
          <w:sz w:val="24"/>
          <w:szCs w:val="24"/>
        </w:rPr>
        <w:t>1</w:t>
      </w:r>
      <w:r>
        <w:rPr>
          <w:rFonts w:hint="eastAsia" w:ascii="仿宋_GB2312" w:eastAsia="仿宋_GB2312"/>
          <w:sz w:val="24"/>
          <w:szCs w:val="24"/>
        </w:rPr>
        <w:t>月</w:t>
      </w:r>
      <w:r>
        <w:rPr>
          <w:rFonts w:ascii="仿宋_GB2312" w:eastAsia="仿宋_GB2312"/>
          <w:sz w:val="24"/>
          <w:szCs w:val="24"/>
        </w:rPr>
        <w:t>1</w:t>
      </w:r>
      <w:r>
        <w:rPr>
          <w:rFonts w:hint="eastAsia" w:ascii="仿宋_GB2312" w:eastAsia="仿宋_GB2312"/>
          <w:sz w:val="24"/>
          <w:szCs w:val="24"/>
        </w:rPr>
        <w:t>日起施行</w:t>
      </w:r>
      <w:r>
        <w:rPr>
          <w:rFonts w:hint="eastAsia" w:ascii="仿宋_GB2312" w:eastAsia="仿宋_GB2312"/>
          <w:sz w:val="24"/>
          <w:szCs w:val="24"/>
          <w:lang w:eastAsia="zh-CN"/>
        </w:rPr>
        <w:t>。</w:t>
      </w:r>
    </w:p>
    <w:p>
      <w:pPr>
        <w:pStyle w:val="2"/>
        <w:jc w:val="both"/>
        <w:rPr>
          <w:rFonts w:ascii="Times New Roman" w:eastAsia="宋体"/>
          <w:b/>
          <w:sz w:val="32"/>
          <w:szCs w:val="32"/>
        </w:rPr>
      </w:pPr>
      <w:r>
        <w:rPr>
          <w:b/>
          <w:sz w:val="32"/>
          <w:szCs w:val="32"/>
        </w:rPr>
        <w:br w:type="page"/>
      </w:r>
      <w:bookmarkStart w:id="24" w:name="_Toc19042"/>
      <w:bookmarkStart w:id="25" w:name="_Toc28177454"/>
      <w:r>
        <w:rPr>
          <w:rFonts w:hint="eastAsia"/>
          <w:b/>
          <w:sz w:val="32"/>
          <w:szCs w:val="32"/>
        </w:rPr>
        <w:t>郑州市既有住宅加装电梯财政补贴申领办法</w:t>
      </w:r>
      <w:bookmarkEnd w:id="24"/>
      <w:bookmarkEnd w:id="25"/>
    </w:p>
    <w:p>
      <w:pPr>
        <w:pStyle w:val="2"/>
        <w:ind w:firstLine="1920" w:firstLineChars="800"/>
        <w:jc w:val="both"/>
      </w:pPr>
      <w:r>
        <w:rPr>
          <w:rFonts w:hint="eastAsia"/>
        </w:rPr>
        <w:t>郑房〔</w:t>
      </w:r>
      <w:r>
        <w:t>2020</w:t>
      </w:r>
      <w:r>
        <w:rPr>
          <w:rFonts w:hint="eastAsia"/>
        </w:rPr>
        <w:t>〕</w:t>
      </w:r>
      <w:r>
        <w:t>111</w:t>
      </w:r>
      <w:r>
        <w:rPr>
          <w:rFonts w:hint="eastAsia"/>
        </w:rPr>
        <w:t>号</w:t>
      </w:r>
    </w:p>
    <w:p>
      <w:pPr>
        <w:widowControl w:val="0"/>
        <w:ind w:firstLine="480" w:firstLineChars="200"/>
        <w:rPr>
          <w:rFonts w:asci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eastAsia="仿宋_GB2312" w:cs="仿宋_GB2312"/>
          <w:sz w:val="24"/>
          <w:szCs w:val="24"/>
        </w:rPr>
      </w:pPr>
      <w:r>
        <w:rPr>
          <w:rFonts w:hint="eastAsia" w:ascii="仿宋_GB2312" w:eastAsia="仿宋_GB2312" w:cs="仿宋_GB2312"/>
          <w:sz w:val="24"/>
          <w:szCs w:val="24"/>
        </w:rPr>
        <w:t>为规范我市既有住宅加装电梯财政补贴资金管理，提高财政资金使用效率，为人民群众实施加装电梯提供便利，根据</w:t>
      </w:r>
      <w:r>
        <w:rPr>
          <w:rFonts w:hint="eastAsia" w:eastAsia="仿宋_GB2312" w:cs="仿宋_GB2312"/>
          <w:sz w:val="24"/>
          <w:szCs w:val="24"/>
        </w:rPr>
        <w:t>《郑州市</w:t>
      </w:r>
      <w:r>
        <w:rPr>
          <w:rFonts w:hint="default" w:eastAsia="仿宋_GB2312" w:cs="仿宋_GB2312"/>
          <w:sz w:val="24"/>
          <w:szCs w:val="24"/>
        </w:rPr>
        <w:t>人民政府</w:t>
      </w:r>
      <w:r>
        <w:rPr>
          <w:rFonts w:hint="eastAsia" w:eastAsia="仿宋_GB2312" w:cs="仿宋_GB2312"/>
          <w:sz w:val="24"/>
          <w:szCs w:val="24"/>
        </w:rPr>
        <w:t>关于既有住宅加装电梯工作的实施意见》</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eastAsia="zh-CN"/>
        </w:rPr>
        <w:t>郑</w:t>
      </w:r>
      <w:r>
        <w:rPr>
          <w:rFonts w:hint="default" w:ascii="仿宋_GB2312" w:hAnsi="仿宋_GB2312" w:eastAsia="仿宋_GB2312" w:cs="仿宋_GB2312"/>
          <w:color w:val="auto"/>
          <w:sz w:val="24"/>
          <w:szCs w:val="24"/>
          <w:lang w:eastAsia="zh-CN"/>
        </w:rPr>
        <w:t>政</w:t>
      </w:r>
      <w:r>
        <w:rPr>
          <w:rFonts w:hint="eastAsia" w:ascii="仿宋_GB2312" w:hAnsi="仿宋_GB2312" w:eastAsia="仿宋_GB2312" w:cs="仿宋_GB2312"/>
          <w:color w:val="auto"/>
          <w:sz w:val="24"/>
          <w:szCs w:val="24"/>
          <w:lang w:eastAsia="zh-CN"/>
        </w:rPr>
        <w:t>文</w:t>
      </w:r>
      <w:r>
        <w:rPr>
          <w:rFonts w:hint="eastAsia" w:ascii="仿宋_GB2312" w:hAnsi="仿宋_GB2312" w:eastAsia="仿宋_GB2312" w:cs="仿宋_GB2312"/>
          <w:color w:val="auto"/>
          <w:sz w:val="24"/>
          <w:szCs w:val="24"/>
        </w:rPr>
        <w:t>〔20</w:t>
      </w:r>
      <w:r>
        <w:rPr>
          <w:rFonts w:hint="default" w:ascii="仿宋_GB2312" w:hAnsi="仿宋_GB2312" w:eastAsia="仿宋_GB2312" w:cs="仿宋_GB2312"/>
          <w:color w:val="auto"/>
          <w:sz w:val="24"/>
          <w:szCs w:val="24"/>
        </w:rPr>
        <w:t>18</w:t>
      </w:r>
      <w:r>
        <w:rPr>
          <w:rFonts w:hint="eastAsia" w:ascii="仿宋_GB2312" w:hAnsi="仿宋_GB2312" w:eastAsia="仿宋_GB2312" w:cs="仿宋_GB2312"/>
          <w:color w:val="auto"/>
          <w:sz w:val="24"/>
          <w:szCs w:val="24"/>
        </w:rPr>
        <w:t>〕</w:t>
      </w:r>
      <w:r>
        <w:rPr>
          <w:rFonts w:hint="default" w:ascii="仿宋_GB2312" w:hAnsi="仿宋_GB2312" w:eastAsia="仿宋_GB2312" w:cs="仿宋_GB2312"/>
          <w:color w:val="auto"/>
          <w:sz w:val="24"/>
          <w:szCs w:val="24"/>
        </w:rPr>
        <w:t>208</w:t>
      </w:r>
      <w:r>
        <w:rPr>
          <w:rFonts w:hint="eastAsia" w:ascii="仿宋_GB2312" w:hAnsi="仿宋_GB2312" w:eastAsia="仿宋_GB2312" w:cs="仿宋_GB2312"/>
          <w:color w:val="auto"/>
          <w:sz w:val="24"/>
          <w:szCs w:val="24"/>
        </w:rPr>
        <w:t>号）</w:t>
      </w:r>
      <w:r>
        <w:rPr>
          <w:rFonts w:hint="eastAsia" w:ascii="仿宋_GB2312" w:eastAsia="仿宋_GB2312" w:cs="仿宋_GB2312"/>
          <w:sz w:val="24"/>
          <w:szCs w:val="24"/>
        </w:rPr>
        <w:t>文件精神，制定我市既有住宅加装电梯财政补贴申领办法。</w:t>
      </w:r>
    </w:p>
    <w:p>
      <w:pPr>
        <w:keepNext w:val="0"/>
        <w:keepLines w:val="0"/>
        <w:pageBreakBefore w:val="0"/>
        <w:widowControl w:val="0"/>
        <w:kinsoku/>
        <w:wordWrap/>
        <w:overflowPunct/>
        <w:topLinePunct w:val="0"/>
        <w:autoSpaceDE/>
        <w:autoSpaceDN/>
        <w:bidi w:val="0"/>
        <w:adjustRightInd/>
        <w:snapToGrid/>
        <w:ind w:firstLine="481" w:firstLineChars="200"/>
        <w:textAlignment w:val="auto"/>
        <w:rPr>
          <w:rFonts w:ascii="黑体" w:hAnsi="黑体" w:eastAsia="黑体" w:cs="仿宋_GB2312"/>
          <w:b/>
          <w:sz w:val="24"/>
          <w:szCs w:val="24"/>
        </w:rPr>
      </w:pPr>
      <w:r>
        <w:rPr>
          <w:rFonts w:hint="eastAsia" w:ascii="黑体" w:hAnsi="黑体" w:eastAsia="黑体" w:cs="仿宋_GB2312"/>
          <w:b/>
          <w:sz w:val="24"/>
          <w:szCs w:val="24"/>
        </w:rPr>
        <w:t>一、补贴原则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eastAsia="仿宋_GB2312" w:cs="仿宋_GB2312"/>
          <w:sz w:val="24"/>
          <w:szCs w:val="24"/>
        </w:rPr>
      </w:pPr>
      <w:r>
        <w:rPr>
          <w:rFonts w:hint="eastAsia" w:ascii="仿宋_GB2312" w:eastAsia="仿宋_GB2312" w:cs="仿宋_GB2312"/>
          <w:sz w:val="24"/>
          <w:szCs w:val="24"/>
        </w:rPr>
        <w:t>财政补贴资金遵循“事后申领、一次性拨付”的原则。</w:t>
      </w:r>
    </w:p>
    <w:p>
      <w:pPr>
        <w:widowControl w:val="0"/>
        <w:ind w:firstLine="481" w:firstLineChars="200"/>
        <w:rPr>
          <w:rFonts w:ascii="黑体" w:hAnsi="黑体" w:eastAsia="黑体" w:cs="仿宋_GB2312"/>
          <w:b/>
          <w:sz w:val="24"/>
          <w:szCs w:val="24"/>
        </w:rPr>
      </w:pPr>
      <w:r>
        <w:rPr>
          <w:rFonts w:hint="eastAsia" w:ascii="黑体" w:hAnsi="黑体" w:eastAsia="黑体" w:cs="仿宋_GB2312"/>
          <w:b/>
          <w:sz w:val="24"/>
          <w:szCs w:val="24"/>
        </w:rPr>
        <w:t>二、适用范围</w:t>
      </w:r>
    </w:p>
    <w:p>
      <w:pPr>
        <w:keepNext w:val="0"/>
        <w:keepLines w:val="0"/>
        <w:pageBreakBefore w:val="0"/>
        <w:widowControl/>
        <w:kinsoku/>
        <w:wordWrap/>
        <w:overflowPunct/>
        <w:topLinePunct w:val="0"/>
        <w:autoSpaceDE/>
        <w:autoSpaceDN/>
        <w:bidi w:val="0"/>
        <w:adjustRightInd/>
        <w:snapToGrid/>
        <w:spacing w:line="240" w:lineRule="auto"/>
        <w:ind w:firstLine="360" w:firstLineChars="150"/>
        <w:textAlignment w:val="auto"/>
        <w:rPr>
          <w:rFonts w:ascii="仿宋_GB2312" w:eastAsia="仿宋_GB2312" w:cs="仿宋_GB2312"/>
          <w:sz w:val="24"/>
          <w:szCs w:val="24"/>
        </w:rPr>
      </w:pPr>
      <w:r>
        <w:rPr>
          <w:rFonts w:hint="eastAsia" w:ascii="仿宋_GB2312" w:eastAsia="仿宋_GB2312" w:cs="仿宋_GB2312"/>
          <w:sz w:val="24"/>
          <w:szCs w:val="24"/>
        </w:rPr>
        <w:t>（一）对市内五区建成投入使用、具有合法权属证明、未设置电梯的地面四层及以上非单一产权</w:t>
      </w:r>
      <w:r>
        <w:rPr>
          <w:rFonts w:hint="eastAsia" w:ascii="仿宋_GB2312" w:hAnsi="仿宋" w:eastAsia="仿宋_GB2312" w:cs="仿宋"/>
          <w:color w:val="000000"/>
          <w:sz w:val="24"/>
          <w:szCs w:val="24"/>
        </w:rPr>
        <w:t>既有住宅</w:t>
      </w:r>
      <w:r>
        <w:rPr>
          <w:rFonts w:hint="eastAsia" w:ascii="仿宋_GB2312" w:eastAsia="仿宋_GB2312" w:cs="仿宋_GB2312"/>
          <w:sz w:val="24"/>
          <w:szCs w:val="24"/>
        </w:rPr>
        <w:t>，</w:t>
      </w:r>
      <w:r>
        <w:rPr>
          <w:rFonts w:ascii="仿宋_GB2312" w:eastAsia="仿宋_GB2312" w:cs="仿宋_GB2312"/>
          <w:sz w:val="24"/>
          <w:szCs w:val="24"/>
        </w:rPr>
        <w:t>2018</w:t>
      </w:r>
      <w:r>
        <w:rPr>
          <w:rFonts w:hint="eastAsia" w:ascii="仿宋_GB2312" w:eastAsia="仿宋_GB2312" w:cs="仿宋_GB2312"/>
          <w:sz w:val="24"/>
          <w:szCs w:val="24"/>
        </w:rPr>
        <w:t>年</w:t>
      </w:r>
      <w:r>
        <w:rPr>
          <w:rFonts w:ascii="仿宋_GB2312" w:eastAsia="仿宋_GB2312" w:cs="仿宋_GB2312"/>
          <w:sz w:val="24"/>
          <w:szCs w:val="24"/>
        </w:rPr>
        <w:t>12</w:t>
      </w:r>
      <w:r>
        <w:rPr>
          <w:rFonts w:hint="eastAsia" w:ascii="仿宋_GB2312" w:eastAsia="仿宋_GB2312" w:cs="仿宋_GB2312"/>
          <w:sz w:val="24"/>
          <w:szCs w:val="24"/>
        </w:rPr>
        <w:t>月</w:t>
      </w:r>
      <w:r>
        <w:rPr>
          <w:rFonts w:ascii="仿宋_GB2312" w:eastAsia="仿宋_GB2312" w:cs="仿宋_GB2312"/>
          <w:sz w:val="24"/>
          <w:szCs w:val="24"/>
        </w:rPr>
        <w:t>17</w:t>
      </w:r>
      <w:r>
        <w:rPr>
          <w:rFonts w:hint="eastAsia" w:ascii="仿宋_GB2312" w:eastAsia="仿宋_GB2312" w:cs="仿宋_GB2312"/>
          <w:sz w:val="24"/>
          <w:szCs w:val="24"/>
        </w:rPr>
        <w:t>日以后加装的电梯，且按照要求履行联合审查、联合验收等相关手续的，可申请财政补贴。</w:t>
      </w:r>
    </w:p>
    <w:p>
      <w:pPr>
        <w:keepNext w:val="0"/>
        <w:keepLines w:val="0"/>
        <w:pageBreakBefore w:val="0"/>
        <w:widowControl/>
        <w:kinsoku/>
        <w:wordWrap/>
        <w:overflowPunct/>
        <w:topLinePunct w:val="0"/>
        <w:autoSpaceDE/>
        <w:autoSpaceDN/>
        <w:bidi w:val="0"/>
        <w:adjustRightInd/>
        <w:snapToGrid/>
        <w:spacing w:line="240" w:lineRule="auto"/>
        <w:ind w:firstLine="360" w:firstLineChars="150"/>
        <w:textAlignment w:val="auto"/>
        <w:rPr>
          <w:rFonts w:ascii="仿宋_GB2312" w:hAnsi="仿宋" w:eastAsia="仿宋_GB2312" w:cs="仿宋"/>
          <w:color w:val="000000"/>
          <w:sz w:val="24"/>
          <w:szCs w:val="24"/>
        </w:rPr>
      </w:pPr>
      <w:r>
        <w:rPr>
          <w:rFonts w:hint="eastAsia" w:ascii="仿宋_GB2312" w:hAnsi="仿宋" w:eastAsia="仿宋_GB2312" w:cs="仿宋"/>
          <w:color w:val="000000"/>
          <w:sz w:val="24"/>
          <w:szCs w:val="24"/>
        </w:rPr>
        <w:t>（二）申请财政补贴的申请人为加装电梯所有业主同意委托</w:t>
      </w:r>
      <w:r>
        <w:rPr>
          <w:rFonts w:ascii="仿宋_GB2312" w:hAnsi="仿宋" w:eastAsia="仿宋_GB2312" w:cs="仿宋"/>
          <w:color w:val="000000"/>
          <w:sz w:val="24"/>
          <w:szCs w:val="24"/>
        </w:rPr>
        <w:t>1</w:t>
      </w:r>
      <w:r>
        <w:rPr>
          <w:rFonts w:hint="eastAsia" w:ascii="仿宋_GB2312" w:hAnsi="仿宋" w:eastAsia="仿宋_GB2312" w:cs="仿宋"/>
          <w:color w:val="000000"/>
          <w:sz w:val="24"/>
          <w:szCs w:val="24"/>
        </w:rPr>
        <w:t>名业主或原产权单位、原建设单位、电梯安装企业、物业服务企业、代建单位等，申请人提供单一账户作为财政补贴接收账户。</w:t>
      </w:r>
    </w:p>
    <w:p>
      <w:pPr>
        <w:widowControl w:val="0"/>
        <w:ind w:firstLine="481" w:firstLineChars="200"/>
        <w:rPr>
          <w:rFonts w:ascii="黑体" w:hAnsi="黑体" w:eastAsia="黑体" w:cs="仿宋_GB2312"/>
          <w:b/>
          <w:sz w:val="24"/>
          <w:szCs w:val="24"/>
        </w:rPr>
      </w:pPr>
      <w:r>
        <w:rPr>
          <w:rFonts w:hint="eastAsia" w:ascii="黑体" w:hAnsi="黑体" w:eastAsia="黑体" w:cs="仿宋_GB2312"/>
          <w:b/>
          <w:sz w:val="24"/>
          <w:szCs w:val="24"/>
        </w:rPr>
        <w:t>三、补贴标准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eastAsia="仿宋_GB2312" w:cs="仿宋_GB2312"/>
          <w:sz w:val="24"/>
          <w:szCs w:val="24"/>
        </w:rPr>
      </w:pPr>
      <w:r>
        <w:rPr>
          <w:rFonts w:hint="eastAsia" w:ascii="仿宋_GB2312" w:eastAsia="仿宋_GB2312" w:cs="仿宋_GB2312"/>
          <w:sz w:val="24"/>
          <w:szCs w:val="24"/>
        </w:rPr>
        <w:t>财政补贴标准按照既有住宅加装电梯相关的工程设计、施工图审查、工程施工、工程监理、管线迁改、电梯购置及安装等总费用的</w:t>
      </w:r>
      <w:r>
        <w:rPr>
          <w:rFonts w:ascii="仿宋_GB2312" w:eastAsia="仿宋_GB2312" w:cs="仿宋_GB2312"/>
          <w:sz w:val="24"/>
          <w:szCs w:val="24"/>
        </w:rPr>
        <w:t>25%</w:t>
      </w:r>
      <w:r>
        <w:rPr>
          <w:rFonts w:hint="eastAsia" w:ascii="仿宋_GB2312" w:eastAsia="仿宋_GB2312" w:cs="仿宋_GB2312"/>
          <w:sz w:val="24"/>
          <w:szCs w:val="24"/>
        </w:rPr>
        <w:t>（市、区财政各承担补贴的</w:t>
      </w:r>
      <w:r>
        <w:rPr>
          <w:rFonts w:ascii="仿宋_GB2312" w:eastAsia="仿宋_GB2312" w:cs="仿宋_GB2312"/>
          <w:sz w:val="24"/>
          <w:szCs w:val="24"/>
        </w:rPr>
        <w:t>50%</w:t>
      </w:r>
      <w:r>
        <w:rPr>
          <w:rFonts w:hint="eastAsia" w:ascii="仿宋_GB2312" w:eastAsia="仿宋_GB2312" w:cs="仿宋_GB2312"/>
          <w:sz w:val="24"/>
          <w:szCs w:val="24"/>
        </w:rPr>
        <w:t>），且最高不超过</w:t>
      </w:r>
      <w:r>
        <w:rPr>
          <w:rFonts w:ascii="仿宋_GB2312" w:eastAsia="仿宋_GB2312" w:cs="仿宋_GB2312"/>
          <w:sz w:val="24"/>
          <w:szCs w:val="24"/>
        </w:rPr>
        <w:t>15</w:t>
      </w:r>
      <w:r>
        <w:rPr>
          <w:rFonts w:hint="eastAsia" w:ascii="仿宋_GB2312" w:eastAsia="仿宋_GB2312" w:cs="仿宋_GB2312"/>
          <w:sz w:val="24"/>
          <w:szCs w:val="24"/>
        </w:rPr>
        <w:t>万元</w:t>
      </w:r>
      <w:r>
        <w:rPr>
          <w:rFonts w:ascii="仿宋_GB2312" w:eastAsia="仿宋_GB2312" w:cs="仿宋_GB2312"/>
          <w:sz w:val="24"/>
          <w:szCs w:val="24"/>
        </w:rPr>
        <w:t>/</w:t>
      </w:r>
      <w:r>
        <w:rPr>
          <w:rFonts w:hint="eastAsia" w:ascii="仿宋_GB2312" w:eastAsia="仿宋_GB2312" w:cs="仿宋_GB2312"/>
          <w:sz w:val="24"/>
          <w:szCs w:val="24"/>
        </w:rPr>
        <w:t>台予以补贴。有条件的区，可以根据实际情况加大区级财政补贴力度。</w:t>
      </w:r>
    </w:p>
    <w:p>
      <w:pPr>
        <w:widowControl w:val="0"/>
        <w:ind w:firstLine="481" w:firstLineChars="200"/>
        <w:rPr>
          <w:rFonts w:ascii="黑体" w:hAnsi="黑体" w:eastAsia="黑体" w:cs="仿宋_GB2312"/>
          <w:b/>
          <w:sz w:val="24"/>
          <w:szCs w:val="24"/>
        </w:rPr>
      </w:pPr>
      <w:r>
        <w:rPr>
          <w:rFonts w:hint="eastAsia" w:ascii="黑体" w:hAnsi="黑体" w:eastAsia="黑体" w:cs="仿宋_GB2312"/>
          <w:b/>
          <w:sz w:val="24"/>
          <w:szCs w:val="24"/>
        </w:rPr>
        <w:t>四、申领程序</w:t>
      </w:r>
    </w:p>
    <w:p>
      <w:pPr>
        <w:widowControl w:val="0"/>
        <w:ind w:firstLine="480" w:firstLineChars="200"/>
        <w:rPr>
          <w:rFonts w:ascii="仿宋_GB2312" w:eastAsia="仿宋_GB2312" w:cs="仿宋_GB2312"/>
          <w:sz w:val="24"/>
          <w:szCs w:val="24"/>
        </w:rPr>
      </w:pPr>
      <w:r>
        <w:rPr>
          <w:rFonts w:hint="eastAsia" w:ascii="仿宋_GB2312" w:eastAsia="仿宋_GB2312" w:cs="仿宋_GB2312"/>
          <w:sz w:val="24"/>
          <w:szCs w:val="24"/>
        </w:rPr>
        <w:t>（一）由既有住宅加装电梯申请人出资实施的加装电梯项目按以下程序申请财政补贴：</w:t>
      </w:r>
    </w:p>
    <w:p>
      <w:pPr>
        <w:widowControl w:val="0"/>
        <w:ind w:firstLine="480" w:firstLineChars="200"/>
        <w:rPr>
          <w:rFonts w:ascii="仿宋_GB2312" w:eastAsia="仿宋_GB2312" w:cs="仿宋_GB2312"/>
          <w:sz w:val="24"/>
          <w:szCs w:val="24"/>
        </w:rPr>
      </w:pPr>
      <w:r>
        <w:rPr>
          <w:rFonts w:ascii="仿宋_GB2312" w:eastAsia="仿宋_GB2312" w:cs="仿宋_GB2312"/>
          <w:sz w:val="24"/>
          <w:szCs w:val="24"/>
        </w:rPr>
        <w:t>1</w:t>
      </w:r>
      <w:r>
        <w:rPr>
          <w:rFonts w:hint="eastAsia" w:ascii="仿宋_GB2312" w:eastAsia="仿宋_GB2312" w:cs="仿宋_GB2312"/>
          <w:sz w:val="24"/>
          <w:szCs w:val="24"/>
        </w:rPr>
        <w:t>．既有住宅加装电梯申请人在办理完使用登记，并取得使用登记证书后，向区住房保障部门提出财政补贴申请，并提交以下材料：</w:t>
      </w:r>
    </w:p>
    <w:p>
      <w:pPr>
        <w:widowControl w:val="0"/>
        <w:ind w:firstLine="480" w:firstLineChars="200"/>
        <w:rPr>
          <w:rFonts w:ascii="仿宋_GB2312" w:eastAsia="仿宋_GB2312" w:cs="仿宋_GB2312"/>
          <w:sz w:val="24"/>
          <w:szCs w:val="24"/>
        </w:rPr>
      </w:pPr>
      <w:r>
        <w:rPr>
          <w:rFonts w:hint="eastAsia" w:ascii="仿宋_GB2312" w:eastAsia="仿宋_GB2312" w:cs="仿宋_GB2312"/>
          <w:sz w:val="24"/>
          <w:szCs w:val="24"/>
        </w:rPr>
        <w:t>（</w:t>
      </w:r>
      <w:r>
        <w:rPr>
          <w:rFonts w:ascii="仿宋_GB2312" w:eastAsia="仿宋_GB2312" w:cs="仿宋_GB2312"/>
          <w:sz w:val="24"/>
          <w:szCs w:val="24"/>
        </w:rPr>
        <w:t>1</w:t>
      </w:r>
      <w:r>
        <w:rPr>
          <w:rFonts w:hint="eastAsia" w:ascii="仿宋_GB2312" w:eastAsia="仿宋_GB2312" w:cs="仿宋_GB2312"/>
          <w:sz w:val="24"/>
          <w:szCs w:val="24"/>
        </w:rPr>
        <w:t>）《郑州市既有住宅加装电梯财政补贴申请表》（附件</w:t>
      </w:r>
      <w:r>
        <w:rPr>
          <w:rFonts w:ascii="仿宋_GB2312" w:eastAsia="仿宋_GB2312" w:cs="仿宋_GB2312"/>
          <w:sz w:val="24"/>
          <w:szCs w:val="24"/>
        </w:rPr>
        <w:t>1</w:t>
      </w:r>
      <w:r>
        <w:rPr>
          <w:rFonts w:hint="eastAsia" w:ascii="仿宋_GB2312" w:eastAsia="仿宋_GB2312" w:cs="仿宋_GB2312"/>
          <w:sz w:val="24"/>
          <w:szCs w:val="24"/>
        </w:rPr>
        <w:t>）；</w:t>
      </w:r>
    </w:p>
    <w:p>
      <w:pPr>
        <w:widowControl w:val="0"/>
        <w:ind w:firstLine="480" w:firstLineChars="200"/>
        <w:rPr>
          <w:rFonts w:ascii="仿宋_GB2312" w:eastAsia="仿宋_GB2312" w:cs="仿宋_GB2312"/>
          <w:sz w:val="24"/>
          <w:szCs w:val="24"/>
        </w:rPr>
      </w:pPr>
      <w:r>
        <w:rPr>
          <w:rFonts w:hint="eastAsia" w:ascii="仿宋_GB2312" w:eastAsia="仿宋_GB2312" w:cs="仿宋_GB2312"/>
          <w:sz w:val="24"/>
          <w:szCs w:val="24"/>
        </w:rPr>
        <w:t>（</w:t>
      </w:r>
      <w:r>
        <w:rPr>
          <w:rFonts w:ascii="仿宋_GB2312" w:eastAsia="仿宋_GB2312" w:cs="仿宋_GB2312"/>
          <w:sz w:val="24"/>
          <w:szCs w:val="24"/>
        </w:rPr>
        <w:t>2</w:t>
      </w:r>
      <w:r>
        <w:rPr>
          <w:rFonts w:hint="eastAsia" w:ascii="仿宋_GB2312" w:eastAsia="仿宋_GB2312" w:cs="仿宋_GB2312"/>
          <w:sz w:val="24"/>
          <w:szCs w:val="24"/>
        </w:rPr>
        <w:t>）《特种设备使用登记证》原件及复印件；</w:t>
      </w:r>
    </w:p>
    <w:p>
      <w:pPr>
        <w:widowControl w:val="0"/>
        <w:ind w:firstLine="480" w:firstLineChars="200"/>
        <w:rPr>
          <w:rFonts w:ascii="仿宋_GB2312" w:eastAsia="仿宋_GB2312" w:cs="仿宋_GB2312"/>
          <w:sz w:val="24"/>
          <w:szCs w:val="24"/>
        </w:rPr>
      </w:pPr>
      <w:r>
        <w:rPr>
          <w:rFonts w:hint="eastAsia" w:ascii="仿宋_GB2312" w:eastAsia="仿宋_GB2312" w:cs="仿宋_GB2312"/>
          <w:sz w:val="24"/>
          <w:szCs w:val="24"/>
        </w:rPr>
        <w:t>（</w:t>
      </w:r>
      <w:r>
        <w:rPr>
          <w:rFonts w:ascii="仿宋_GB2312" w:eastAsia="仿宋_GB2312" w:cs="仿宋_GB2312"/>
          <w:sz w:val="24"/>
          <w:szCs w:val="24"/>
        </w:rPr>
        <w:t>3</w:t>
      </w:r>
      <w:r>
        <w:rPr>
          <w:rFonts w:hint="eastAsia" w:ascii="仿宋_GB2312" w:eastAsia="仿宋_GB2312" w:cs="仿宋_GB2312"/>
          <w:sz w:val="24"/>
          <w:szCs w:val="24"/>
        </w:rPr>
        <w:t>）既有住宅加装电梯相关付款凭证原件及复印件；</w:t>
      </w:r>
    </w:p>
    <w:p>
      <w:pPr>
        <w:widowControl w:val="0"/>
        <w:ind w:firstLine="480" w:firstLineChars="200"/>
        <w:rPr>
          <w:rFonts w:ascii="仿宋_GB2312" w:eastAsia="仿宋_GB2312" w:cs="仿宋_GB2312"/>
          <w:sz w:val="24"/>
          <w:szCs w:val="24"/>
        </w:rPr>
      </w:pPr>
      <w:r>
        <w:rPr>
          <w:rFonts w:hint="eastAsia" w:ascii="仿宋_GB2312" w:eastAsia="仿宋_GB2312" w:cs="仿宋_GB2312"/>
          <w:sz w:val="24"/>
          <w:szCs w:val="24"/>
        </w:rPr>
        <w:t>（</w:t>
      </w:r>
      <w:r>
        <w:rPr>
          <w:rFonts w:ascii="仿宋_GB2312" w:eastAsia="仿宋_GB2312" w:cs="仿宋_GB2312"/>
          <w:sz w:val="24"/>
          <w:szCs w:val="24"/>
        </w:rPr>
        <w:t>4</w:t>
      </w:r>
      <w:r>
        <w:rPr>
          <w:rFonts w:hint="eastAsia" w:ascii="仿宋_GB2312" w:eastAsia="仿宋_GB2312" w:cs="仿宋_GB2312"/>
          <w:sz w:val="24"/>
          <w:szCs w:val="24"/>
        </w:rPr>
        <w:t>）区住房保障部门要求提供的其他资料。</w:t>
      </w:r>
    </w:p>
    <w:p>
      <w:pPr>
        <w:widowControl w:val="0"/>
        <w:ind w:firstLine="480" w:firstLineChars="200"/>
        <w:rPr>
          <w:rFonts w:ascii="仿宋_GB2312" w:eastAsia="仿宋_GB2312" w:cs="仿宋_GB2312"/>
          <w:sz w:val="24"/>
          <w:szCs w:val="24"/>
        </w:rPr>
      </w:pPr>
      <w:r>
        <w:rPr>
          <w:rFonts w:ascii="仿宋_GB2312" w:eastAsia="仿宋_GB2312" w:cs="仿宋_GB2312"/>
          <w:sz w:val="24"/>
          <w:szCs w:val="24"/>
        </w:rPr>
        <w:t>2</w:t>
      </w:r>
      <w:r>
        <w:rPr>
          <w:rFonts w:hint="eastAsia" w:ascii="仿宋_GB2312" w:eastAsia="仿宋_GB2312" w:cs="仿宋_GB2312"/>
          <w:sz w:val="24"/>
          <w:szCs w:val="24"/>
        </w:rPr>
        <w:t>．各区住房保障部门将满足本办法适用范围的既有住宅加装电梯项目财政补贴申请材料报送区财政局（或各区确定的其他部门）审核，确定财政补贴额度。</w:t>
      </w:r>
    </w:p>
    <w:p>
      <w:pPr>
        <w:widowControl w:val="0"/>
        <w:ind w:firstLine="480" w:firstLineChars="200"/>
        <w:rPr>
          <w:rFonts w:ascii="仿宋_GB2312" w:eastAsia="仿宋_GB2312" w:cs="仿宋_GB2312"/>
          <w:sz w:val="24"/>
          <w:szCs w:val="24"/>
        </w:rPr>
      </w:pPr>
      <w:r>
        <w:rPr>
          <w:rFonts w:ascii="仿宋_GB2312" w:eastAsia="仿宋_GB2312" w:cs="仿宋_GB2312"/>
          <w:sz w:val="24"/>
          <w:szCs w:val="24"/>
        </w:rPr>
        <w:t>3</w:t>
      </w:r>
      <w:r>
        <w:rPr>
          <w:rFonts w:hint="eastAsia" w:ascii="仿宋_GB2312" w:eastAsia="仿宋_GB2312" w:cs="仿宋_GB2312"/>
          <w:sz w:val="24"/>
          <w:szCs w:val="24"/>
        </w:rPr>
        <w:t>．各区住房保障部门于每年</w:t>
      </w:r>
      <w:r>
        <w:rPr>
          <w:rFonts w:ascii="仿宋_GB2312" w:eastAsia="仿宋_GB2312" w:cs="仿宋_GB2312"/>
          <w:sz w:val="24"/>
          <w:szCs w:val="24"/>
        </w:rPr>
        <w:t>4</w:t>
      </w:r>
      <w:r>
        <w:rPr>
          <w:rFonts w:hint="eastAsia" w:ascii="仿宋_GB2312" w:eastAsia="仿宋_GB2312" w:cs="仿宋_GB2312"/>
          <w:sz w:val="24"/>
          <w:szCs w:val="24"/>
        </w:rPr>
        <w:t>月</w:t>
      </w:r>
      <w:r>
        <w:rPr>
          <w:rFonts w:ascii="仿宋_GB2312" w:eastAsia="仿宋_GB2312" w:cs="仿宋_GB2312"/>
          <w:sz w:val="24"/>
          <w:szCs w:val="24"/>
        </w:rPr>
        <w:t>30</w:t>
      </w:r>
      <w:r>
        <w:rPr>
          <w:rFonts w:hint="eastAsia" w:ascii="仿宋_GB2312" w:eastAsia="仿宋_GB2312" w:cs="仿宋_GB2312"/>
          <w:sz w:val="24"/>
          <w:szCs w:val="24"/>
        </w:rPr>
        <w:t>日、</w:t>
      </w:r>
      <w:r>
        <w:rPr>
          <w:rFonts w:ascii="仿宋_GB2312" w:eastAsia="仿宋_GB2312" w:cs="仿宋_GB2312"/>
          <w:sz w:val="24"/>
          <w:szCs w:val="24"/>
        </w:rPr>
        <w:t>6</w:t>
      </w:r>
      <w:r>
        <w:rPr>
          <w:rFonts w:hint="eastAsia" w:ascii="仿宋_GB2312" w:eastAsia="仿宋_GB2312" w:cs="仿宋_GB2312"/>
          <w:sz w:val="24"/>
          <w:szCs w:val="24"/>
        </w:rPr>
        <w:t>月</w:t>
      </w:r>
      <w:r>
        <w:rPr>
          <w:rFonts w:ascii="仿宋_GB2312" w:eastAsia="仿宋_GB2312" w:cs="仿宋_GB2312"/>
          <w:sz w:val="24"/>
          <w:szCs w:val="24"/>
        </w:rPr>
        <w:t>30</w:t>
      </w:r>
      <w:r>
        <w:rPr>
          <w:rFonts w:hint="eastAsia" w:ascii="仿宋_GB2312" w:eastAsia="仿宋_GB2312" w:cs="仿宋_GB2312"/>
          <w:sz w:val="24"/>
          <w:szCs w:val="24"/>
        </w:rPr>
        <w:t>日、</w:t>
      </w:r>
      <w:r>
        <w:rPr>
          <w:rFonts w:ascii="仿宋_GB2312" w:eastAsia="仿宋_GB2312" w:cs="仿宋_GB2312"/>
          <w:sz w:val="24"/>
          <w:szCs w:val="24"/>
        </w:rPr>
        <w:t>9</w:t>
      </w:r>
      <w:r>
        <w:rPr>
          <w:rFonts w:hint="eastAsia" w:ascii="仿宋_GB2312" w:eastAsia="仿宋_GB2312" w:cs="仿宋_GB2312"/>
          <w:sz w:val="24"/>
          <w:szCs w:val="24"/>
        </w:rPr>
        <w:t>月</w:t>
      </w:r>
      <w:r>
        <w:rPr>
          <w:rFonts w:ascii="仿宋_GB2312" w:eastAsia="仿宋_GB2312" w:cs="仿宋_GB2312"/>
          <w:sz w:val="24"/>
          <w:szCs w:val="24"/>
        </w:rPr>
        <w:t>30</w:t>
      </w:r>
      <w:r>
        <w:rPr>
          <w:rFonts w:hint="eastAsia" w:ascii="仿宋_GB2312" w:eastAsia="仿宋_GB2312" w:cs="仿宋_GB2312"/>
          <w:sz w:val="24"/>
          <w:szCs w:val="24"/>
        </w:rPr>
        <w:t>日前分三批汇总辖区内审核通过的财政补贴申请情况，根据市、区两级财政补贴分摊比例，填写《</w:t>
      </w:r>
      <w:r>
        <w:rPr>
          <w:rFonts w:hint="eastAsia" w:ascii="仿宋_GB2312" w:eastAsia="仿宋_GB2312"/>
          <w:sz w:val="24"/>
          <w:szCs w:val="24"/>
        </w:rPr>
        <w:t>＿＿＿＿</w:t>
      </w:r>
      <w:r>
        <w:rPr>
          <w:rFonts w:hint="eastAsia" w:ascii="仿宋_GB2312" w:eastAsia="仿宋_GB2312" w:cs="仿宋_GB2312"/>
          <w:sz w:val="24"/>
          <w:szCs w:val="24"/>
        </w:rPr>
        <w:t>区既有住宅加装电梯申请市级财政补贴项目汇总表》（附件</w:t>
      </w:r>
      <w:r>
        <w:rPr>
          <w:rFonts w:ascii="仿宋_GB2312" w:eastAsia="仿宋_GB2312" w:cs="仿宋_GB2312"/>
          <w:sz w:val="24"/>
          <w:szCs w:val="24"/>
        </w:rPr>
        <w:t>2</w:t>
      </w:r>
      <w:r>
        <w:rPr>
          <w:rFonts w:hint="eastAsia" w:ascii="仿宋_GB2312" w:eastAsia="仿宋_GB2312" w:cs="仿宋_GB2312"/>
          <w:sz w:val="24"/>
          <w:szCs w:val="24"/>
        </w:rPr>
        <w:t>），报送至市住房保障局。</w:t>
      </w:r>
    </w:p>
    <w:p>
      <w:pPr>
        <w:widowControl w:val="0"/>
        <w:ind w:firstLine="480" w:firstLineChars="200"/>
        <w:rPr>
          <w:rFonts w:ascii="仿宋_GB2312" w:eastAsia="仿宋_GB2312" w:cs="仿宋_GB2312"/>
          <w:sz w:val="24"/>
          <w:szCs w:val="24"/>
        </w:rPr>
      </w:pPr>
      <w:r>
        <w:rPr>
          <w:rFonts w:ascii="仿宋_GB2312" w:eastAsia="仿宋_GB2312" w:cs="仿宋_GB2312"/>
          <w:sz w:val="24"/>
          <w:szCs w:val="24"/>
        </w:rPr>
        <w:t>4</w:t>
      </w:r>
      <w:r>
        <w:rPr>
          <w:rFonts w:hint="eastAsia" w:ascii="仿宋_GB2312" w:eastAsia="仿宋_GB2312" w:cs="仿宋_GB2312"/>
          <w:sz w:val="24"/>
          <w:szCs w:val="24"/>
        </w:rPr>
        <w:t>．市住房保障局负责汇总市内五区报送的市级既有住宅加装电梯财政补贴金额，填写《</w:t>
      </w:r>
      <w:r>
        <w:rPr>
          <w:rFonts w:hint="eastAsia" w:ascii="仿宋_GB2312" w:eastAsia="仿宋_GB2312"/>
          <w:sz w:val="24"/>
          <w:szCs w:val="24"/>
        </w:rPr>
        <w:t>＿＿＿＿</w:t>
      </w:r>
      <w:r>
        <w:rPr>
          <w:rFonts w:hint="eastAsia" w:ascii="仿宋_GB2312" w:eastAsia="仿宋_GB2312" w:cs="仿宋_GB2312"/>
          <w:sz w:val="24"/>
          <w:szCs w:val="24"/>
        </w:rPr>
        <w:t>年度郑州市既有住宅加装电梯申请市级财政补贴项目汇总表》（附件</w:t>
      </w:r>
      <w:r>
        <w:rPr>
          <w:rFonts w:ascii="仿宋_GB2312" w:eastAsia="仿宋_GB2312" w:cs="仿宋_GB2312"/>
          <w:sz w:val="24"/>
          <w:szCs w:val="24"/>
        </w:rPr>
        <w:t>3</w:t>
      </w:r>
      <w:r>
        <w:rPr>
          <w:rFonts w:hint="eastAsia" w:ascii="仿宋_GB2312" w:eastAsia="仿宋_GB2312" w:cs="仿宋_GB2312"/>
          <w:sz w:val="24"/>
          <w:szCs w:val="24"/>
        </w:rPr>
        <w:t>），将汇总金额以文件形式报送至市财政局，市财政局将市级财政补贴资金及时下达各区财政局。</w:t>
      </w:r>
    </w:p>
    <w:p>
      <w:pPr>
        <w:widowControl w:val="0"/>
        <w:ind w:firstLine="480" w:firstLineChars="200"/>
        <w:rPr>
          <w:rFonts w:ascii="仿宋_GB2312" w:eastAsia="仿宋_GB2312" w:cs="仿宋_GB2312"/>
          <w:sz w:val="24"/>
          <w:szCs w:val="24"/>
        </w:rPr>
      </w:pPr>
      <w:r>
        <w:rPr>
          <w:rFonts w:ascii="仿宋_GB2312" w:eastAsia="仿宋_GB2312" w:cs="仿宋_GB2312"/>
          <w:sz w:val="24"/>
          <w:szCs w:val="24"/>
        </w:rPr>
        <w:t>5</w:t>
      </w:r>
      <w:r>
        <w:rPr>
          <w:rFonts w:hint="eastAsia" w:ascii="仿宋_GB2312" w:eastAsia="仿宋_GB2312" w:cs="仿宋_GB2312"/>
          <w:sz w:val="24"/>
          <w:szCs w:val="24"/>
        </w:rPr>
        <w:t>．各区将市、区级财政补贴资金汇入既有住宅加装电梯申请人共同确认的账户中。</w:t>
      </w:r>
    </w:p>
    <w:p>
      <w:pPr>
        <w:widowControl w:val="0"/>
        <w:ind w:firstLine="480" w:firstLineChars="200"/>
        <w:rPr>
          <w:rFonts w:ascii="仿宋_GB2312" w:eastAsia="仿宋_GB2312" w:cs="仿宋_GB2312"/>
          <w:sz w:val="24"/>
          <w:szCs w:val="24"/>
        </w:rPr>
      </w:pPr>
      <w:r>
        <w:rPr>
          <w:rFonts w:hint="eastAsia" w:ascii="仿宋_GB2312" w:eastAsia="仿宋_GB2312" w:cs="仿宋_GB2312"/>
          <w:sz w:val="24"/>
          <w:szCs w:val="24"/>
        </w:rPr>
        <w:t>（二）对于采用“企业投资、受益业主付费”等社会资本参与方式实施加装电梯的，由社会资本方提交财政补贴申领材料，具体申领程序与由既有住宅加装电梯申请人出资实施的加装电梯项目申领程序相同；各区将下达的财政补贴资金汇入加装电梯申请人和社会资本方共同确认的账户中。</w:t>
      </w:r>
    </w:p>
    <w:p>
      <w:pPr>
        <w:widowControl w:val="0"/>
        <w:ind w:firstLine="481" w:firstLineChars="200"/>
        <w:rPr>
          <w:rFonts w:ascii="黑体" w:hAnsi="黑体" w:eastAsia="黑体" w:cs="仿宋_GB2312"/>
          <w:b/>
          <w:sz w:val="24"/>
          <w:szCs w:val="24"/>
        </w:rPr>
      </w:pPr>
      <w:r>
        <w:rPr>
          <w:rFonts w:hint="eastAsia" w:ascii="黑体" w:hAnsi="黑体" w:eastAsia="黑体" w:cs="仿宋_GB2312"/>
          <w:b/>
          <w:sz w:val="24"/>
          <w:szCs w:val="24"/>
        </w:rPr>
        <w:t>五、相关要求</w:t>
      </w:r>
    </w:p>
    <w:p>
      <w:pPr>
        <w:widowControl w:val="0"/>
        <w:ind w:firstLine="480" w:firstLineChars="200"/>
        <w:rPr>
          <w:rFonts w:ascii="仿宋_GB2312" w:eastAsia="仿宋_GB2312" w:cs="仿宋_GB2312"/>
          <w:sz w:val="24"/>
          <w:szCs w:val="24"/>
        </w:rPr>
      </w:pPr>
      <w:r>
        <w:rPr>
          <w:rFonts w:hint="eastAsia" w:ascii="仿宋_GB2312" w:eastAsia="仿宋_GB2312" w:cs="仿宋_GB2312"/>
          <w:sz w:val="24"/>
          <w:szCs w:val="24"/>
        </w:rPr>
        <w:t>（一）既有住宅加装电梯申请人（或社会资本方）应对申报材料的真实性、完整性负责。各区对符合申报程序规定的加装电梯项目，要及时审核，汇总上报。</w:t>
      </w:r>
    </w:p>
    <w:p>
      <w:pPr>
        <w:widowControl w:val="0"/>
        <w:ind w:firstLine="480" w:firstLineChars="200"/>
        <w:rPr>
          <w:rFonts w:ascii="仿宋_GB2312" w:eastAsia="仿宋_GB2312" w:cs="仿宋_GB2312"/>
          <w:sz w:val="24"/>
          <w:szCs w:val="24"/>
        </w:rPr>
      </w:pPr>
      <w:r>
        <w:rPr>
          <w:rFonts w:hint="eastAsia" w:ascii="仿宋_GB2312" w:eastAsia="仿宋_GB2312" w:cs="仿宋_GB2312"/>
          <w:sz w:val="24"/>
          <w:szCs w:val="24"/>
        </w:rPr>
        <w:t>（二）各区职能部门应按照职责分工，结合实际，制定区级财政补贴办法，加强对财政补贴资金的管理。</w:t>
      </w:r>
    </w:p>
    <w:p>
      <w:pPr>
        <w:widowControl w:val="0"/>
        <w:ind w:firstLine="480" w:firstLineChars="200"/>
        <w:rPr>
          <w:rFonts w:ascii="仿宋_GB2312" w:eastAsia="仿宋_GB2312" w:cs="仿宋_GB2312"/>
          <w:sz w:val="24"/>
          <w:szCs w:val="24"/>
        </w:rPr>
      </w:pPr>
      <w:r>
        <w:rPr>
          <w:rFonts w:hint="eastAsia" w:ascii="仿宋_GB2312" w:eastAsia="仿宋_GB2312" w:cs="仿宋_GB2312"/>
          <w:sz w:val="24"/>
          <w:szCs w:val="24"/>
        </w:rPr>
        <w:t>（三）市住房保障局会同市财政局等有关部门对各区既有住宅加装电梯项目财政补贴申领和发放情况进行抽查，抽查数量不低于项目总数的</w:t>
      </w:r>
      <w:r>
        <w:rPr>
          <w:rFonts w:ascii="仿宋_GB2312" w:eastAsia="仿宋_GB2312" w:cs="仿宋_GB2312"/>
          <w:sz w:val="24"/>
          <w:szCs w:val="24"/>
        </w:rPr>
        <w:t>5%</w:t>
      </w:r>
      <w:r>
        <w:rPr>
          <w:rFonts w:hint="eastAsia" w:ascii="仿宋_GB2312" w:eastAsia="仿宋_GB2312" w:cs="仿宋_GB2312"/>
          <w:sz w:val="24"/>
          <w:szCs w:val="24"/>
        </w:rPr>
        <w:t>。</w:t>
      </w:r>
    </w:p>
    <w:p>
      <w:pPr>
        <w:widowControl w:val="0"/>
        <w:ind w:firstLine="480" w:firstLineChars="200"/>
        <w:rPr>
          <w:rFonts w:ascii="仿宋_GB2312" w:eastAsia="仿宋_GB2312" w:cs="仿宋_GB2312"/>
          <w:sz w:val="24"/>
          <w:szCs w:val="24"/>
        </w:rPr>
      </w:pPr>
      <w:r>
        <w:rPr>
          <w:rFonts w:hint="eastAsia" w:ascii="仿宋_GB2312" w:eastAsia="仿宋_GB2312" w:cs="仿宋_GB2312"/>
          <w:sz w:val="24"/>
          <w:szCs w:val="24"/>
        </w:rPr>
        <w:t>（四）对提供虚假材料、恶意串通等骗取财政补贴的违法行为，依照《财政违法行为处罚处分条例》等有关国家规定进行处理，并按规定收回资金。</w:t>
      </w:r>
    </w:p>
    <w:p>
      <w:pPr>
        <w:widowControl w:val="0"/>
        <w:ind w:firstLine="480" w:firstLineChars="200"/>
        <w:rPr>
          <w:rFonts w:eastAsia="仿宋_GB2312" w:cs="仿宋_GB2312"/>
          <w:sz w:val="24"/>
          <w:szCs w:val="24"/>
        </w:rPr>
      </w:pPr>
      <w:r>
        <w:rPr>
          <w:rFonts w:hint="eastAsia" w:ascii="仿宋_GB2312" w:eastAsia="仿宋_GB2312" w:cs="仿宋_GB2312"/>
          <w:sz w:val="24"/>
          <w:szCs w:val="24"/>
        </w:rPr>
        <w:t>各开发区管委会，各区县（市</w:t>
      </w:r>
      <w:r>
        <w:rPr>
          <w:rFonts w:hint="default" w:ascii="仿宋_GB2312" w:eastAsia="仿宋_GB2312" w:cs="仿宋_GB2312"/>
          <w:sz w:val="24"/>
          <w:szCs w:val="24"/>
        </w:rPr>
        <w:t>）政府</w:t>
      </w:r>
      <w:r>
        <w:rPr>
          <w:rFonts w:hint="eastAsia" w:ascii="仿宋_GB2312" w:eastAsia="仿宋_GB2312" w:cs="仿宋_GB2312"/>
          <w:sz w:val="24"/>
          <w:szCs w:val="24"/>
        </w:rPr>
        <w:t>可参考本办法自行制定本辖区内既有住宅加装电</w:t>
      </w:r>
      <w:r>
        <w:rPr>
          <w:rFonts w:hint="eastAsia" w:eastAsia="仿宋_GB2312" w:cs="仿宋_GB2312"/>
          <w:sz w:val="24"/>
          <w:szCs w:val="24"/>
        </w:rPr>
        <w:t>梯财政补贴办法。</w:t>
      </w:r>
      <w:r>
        <w:rPr>
          <w:rFonts w:hint="eastAsia" w:ascii="仿宋_GB2312" w:eastAsia="仿宋_GB2312" w:cs="仿宋_GB2312"/>
          <w:sz w:val="24"/>
          <w:szCs w:val="24"/>
        </w:rPr>
        <w:t>以往既有住宅加装电梯财政补贴申领办法与本办法不一致的，以本办法为准。</w:t>
      </w:r>
    </w:p>
    <w:p>
      <w:pPr>
        <w:widowControl w:val="0"/>
        <w:ind w:firstLine="480" w:firstLineChars="200"/>
        <w:rPr>
          <w:rFonts w:eastAsia="仿宋_GB2312" w:cs="仿宋_GB2312"/>
          <w:sz w:val="24"/>
          <w:szCs w:val="24"/>
        </w:rPr>
      </w:pPr>
    </w:p>
    <w:p>
      <w:pPr>
        <w:widowControl w:val="0"/>
        <w:ind w:firstLine="480" w:firstLineChars="200"/>
        <w:rPr>
          <w:rFonts w:eastAsia="仿宋_GB2312" w:cs="仿宋_GB2312"/>
          <w:sz w:val="24"/>
          <w:szCs w:val="24"/>
        </w:rPr>
      </w:pPr>
      <w:r>
        <w:rPr>
          <w:rFonts w:hint="eastAsia" w:eastAsia="仿宋_GB2312" w:cs="仿宋_GB2312"/>
          <w:sz w:val="24"/>
          <w:szCs w:val="24"/>
        </w:rPr>
        <w:t>附件：</w:t>
      </w:r>
      <w:r>
        <w:rPr>
          <w:rFonts w:hint="eastAsia" w:ascii="仿宋_GB2312" w:hAnsi="仿宋_GB2312" w:eastAsia="仿宋_GB2312" w:cs="仿宋_GB2312"/>
          <w:sz w:val="24"/>
          <w:szCs w:val="24"/>
        </w:rPr>
        <w:t>1．</w:t>
      </w:r>
      <w:r>
        <w:rPr>
          <w:rFonts w:hint="eastAsia" w:eastAsia="仿宋_GB2312" w:cs="仿宋_GB2312"/>
          <w:sz w:val="24"/>
          <w:szCs w:val="24"/>
        </w:rPr>
        <w:t>郑州市既有住宅加装电梯财政补贴申请表</w:t>
      </w:r>
    </w:p>
    <w:p>
      <w:pPr>
        <w:widowControl w:val="0"/>
        <w:ind w:left="1524" w:leftChars="573" w:hanging="321" w:hangingChars="134"/>
        <w:rPr>
          <w:rFonts w:eastAsia="仿宋_GB2312" w:cs="仿宋_GB2312"/>
          <w:sz w:val="24"/>
          <w:szCs w:val="24"/>
        </w:rPr>
      </w:pPr>
      <w:r>
        <w:rPr>
          <w:rFonts w:hint="eastAsia" w:ascii="仿宋_GB2312" w:hAnsi="仿宋_GB2312" w:eastAsia="仿宋_GB2312" w:cs="仿宋_GB2312"/>
          <w:sz w:val="24"/>
          <w:szCs w:val="24"/>
        </w:rPr>
        <w:t>2．XX</w:t>
      </w:r>
      <w:r>
        <w:rPr>
          <w:rFonts w:hint="eastAsia" w:eastAsia="仿宋_GB2312" w:cs="仿宋_GB2312"/>
          <w:sz w:val="24"/>
          <w:szCs w:val="24"/>
        </w:rPr>
        <w:t>区既有住宅加装电梯申请市级财政补贴项目汇总表</w:t>
      </w:r>
    </w:p>
    <w:p>
      <w:pPr>
        <w:widowControl w:val="0"/>
        <w:ind w:left="1524" w:leftChars="573" w:hanging="321" w:hangingChars="134"/>
        <w:rPr>
          <w:rFonts w:eastAsia="仿宋_GB2312" w:cs="仿宋_GB2312"/>
          <w:sz w:val="24"/>
          <w:szCs w:val="24"/>
        </w:rPr>
      </w:pPr>
      <w:r>
        <w:rPr>
          <w:rFonts w:hint="eastAsia" w:ascii="仿宋_GB2312" w:hAnsi="仿宋_GB2312" w:eastAsia="仿宋_GB2312" w:cs="仿宋_GB2312"/>
          <w:sz w:val="24"/>
          <w:szCs w:val="24"/>
        </w:rPr>
        <w:t>3．XX</w:t>
      </w:r>
      <w:r>
        <w:rPr>
          <w:rFonts w:hint="eastAsia" w:eastAsia="仿宋_GB2312" w:cs="仿宋_GB2312"/>
          <w:sz w:val="24"/>
          <w:szCs w:val="24"/>
        </w:rPr>
        <w:t>年度郑州市既有住宅加装电梯申请市级财政补贴项目汇总表</w:t>
      </w:r>
    </w:p>
    <w:p>
      <w:pPr>
        <w:widowControl w:val="0"/>
        <w:ind w:firstLine="480" w:firstLineChars="200"/>
        <w:rPr>
          <w:rFonts w:eastAsia="仿宋_GB2312" w:cs="仿宋_GB2312"/>
          <w:sz w:val="24"/>
          <w:szCs w:val="24"/>
        </w:rPr>
      </w:pPr>
    </w:p>
    <w:p>
      <w:pPr>
        <w:widowControl w:val="0"/>
        <w:ind w:firstLine="480" w:firstLineChars="200"/>
        <w:rPr>
          <w:rFonts w:hint="eastAsia" w:ascii="仿宋_GB2312" w:hAnsi="仿宋_GB2312" w:eastAsia="仿宋_GB2312" w:cs="仿宋_GB2312"/>
          <w:sz w:val="24"/>
          <w:szCs w:val="24"/>
        </w:rPr>
      </w:pPr>
      <w:r>
        <w:rPr>
          <w:rFonts w:hint="default" w:eastAsia="仿宋_GB2312" w:cs="仿宋_GB2312"/>
          <w:sz w:val="24"/>
          <w:szCs w:val="24"/>
        </w:rPr>
        <w:t xml:space="preserve">                            </w:t>
      </w:r>
      <w:r>
        <w:rPr>
          <w:rFonts w:hint="eastAsia" w:ascii="仿宋_GB2312" w:hAnsi="仿宋_GB2312" w:eastAsia="仿宋_GB2312" w:cs="仿宋_GB2312"/>
          <w:sz w:val="24"/>
          <w:szCs w:val="24"/>
        </w:rPr>
        <w:t xml:space="preserve">  </w:t>
      </w:r>
    </w:p>
    <w:p>
      <w:pPr>
        <w:widowControl w:val="0"/>
        <w:ind w:firstLine="3840" w:firstLineChars="1600"/>
        <w:rPr>
          <w:rFonts w:hint="default" w:eastAsia="仿宋_GB2312" w:cs="仿宋_GB2312"/>
          <w:sz w:val="24"/>
          <w:szCs w:val="24"/>
        </w:rPr>
      </w:pPr>
      <w:r>
        <w:rPr>
          <w:rFonts w:hint="eastAsia" w:ascii="仿宋_GB2312" w:hAnsi="仿宋_GB2312" w:eastAsia="仿宋_GB2312" w:cs="仿宋_GB2312"/>
          <w:sz w:val="24"/>
          <w:szCs w:val="24"/>
        </w:rPr>
        <w:t xml:space="preserve">2020年9月30 日    </w:t>
      </w:r>
      <w:r>
        <w:rPr>
          <w:rFonts w:hint="default" w:eastAsia="仿宋_GB2312" w:cs="仿宋_GB2312"/>
          <w:sz w:val="24"/>
          <w:szCs w:val="24"/>
        </w:rPr>
        <w:t xml:space="preserve">                                                                                                                                                      </w:t>
      </w:r>
    </w:p>
    <w:p>
      <w:pPr>
        <w:widowControl w:val="0"/>
        <w:ind w:firstLine="480" w:firstLineChars="200"/>
        <w:rPr>
          <w:rFonts w:eastAsia="仿宋_GB2312" w:cs="仿宋_GB2312"/>
          <w:sz w:val="24"/>
          <w:szCs w:val="24"/>
        </w:rPr>
      </w:pPr>
    </w:p>
    <w:p>
      <w:pPr>
        <w:widowControl w:val="0"/>
        <w:ind w:firstLine="480" w:firstLineChars="200"/>
        <w:rPr>
          <w:rFonts w:eastAsia="仿宋_GB2312" w:cs="仿宋_GB2312"/>
          <w:sz w:val="24"/>
          <w:szCs w:val="24"/>
        </w:rPr>
      </w:pPr>
    </w:p>
    <w:p>
      <w:pPr>
        <w:jc w:val="left"/>
        <w:rPr>
          <w:rFonts w:eastAsia="仿宋_GB2312" w:cs="仿宋_GB2312"/>
          <w:sz w:val="24"/>
          <w:szCs w:val="24"/>
        </w:rPr>
      </w:pPr>
    </w:p>
    <w:p>
      <w:pPr>
        <w:rPr>
          <w:rFonts w:eastAsia="黑体" w:cs="黑体"/>
          <w:sz w:val="24"/>
          <w:szCs w:val="24"/>
        </w:rPr>
      </w:pPr>
      <w:r>
        <w:rPr>
          <w:rFonts w:eastAsia="黑体" w:cs="黑体"/>
          <w:sz w:val="24"/>
          <w:szCs w:val="24"/>
        </w:rPr>
        <w:br w:type="page"/>
      </w:r>
      <w:r>
        <w:rPr>
          <w:rFonts w:hint="eastAsia" w:eastAsia="黑体" w:cs="黑体"/>
          <w:sz w:val="24"/>
          <w:szCs w:val="24"/>
        </w:rPr>
        <w:t>附件</w:t>
      </w:r>
      <w:r>
        <w:rPr>
          <w:rFonts w:eastAsia="黑体" w:cs="黑体"/>
          <w:sz w:val="24"/>
          <w:szCs w:val="24"/>
        </w:rPr>
        <w:t>1</w:t>
      </w:r>
    </w:p>
    <w:p>
      <w:pPr>
        <w:spacing w:line="600" w:lineRule="exact"/>
        <w:jc w:val="center"/>
        <w:rPr>
          <w:rFonts w:ascii="方正小标宋简体" w:hAnsi="方正小标宋简体" w:eastAsia="方正小标宋简体" w:cs="方正小标宋简体"/>
          <w:b/>
          <w:sz w:val="32"/>
          <w:szCs w:val="32"/>
        </w:rPr>
      </w:pPr>
      <w:r>
        <w:rPr>
          <w:rFonts w:hint="eastAsia" w:ascii="方正小标宋简体" w:hAnsi="方正小标宋简体" w:eastAsia="方正小标宋简体" w:cs="方正小标宋简体"/>
          <w:b/>
          <w:sz w:val="32"/>
          <w:szCs w:val="32"/>
        </w:rPr>
        <w:t>郑州市既有住宅加装电梯财政补贴申请表</w:t>
      </w:r>
    </w:p>
    <w:tbl>
      <w:tblPr>
        <w:tblStyle w:val="20"/>
        <w:tblW w:w="64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567"/>
        <w:gridCol w:w="563"/>
        <w:gridCol w:w="768"/>
        <w:gridCol w:w="1529"/>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952" w:type="dxa"/>
            <w:gridSpan w:val="2"/>
            <w:vAlign w:val="center"/>
          </w:tcPr>
          <w:p>
            <w:pPr>
              <w:spacing w:line="240" w:lineRule="exact"/>
              <w:jc w:val="center"/>
              <w:rPr>
                <w:rFonts w:eastAsia="仿宋_GB2312"/>
                <w:szCs w:val="21"/>
              </w:rPr>
            </w:pPr>
            <w:r>
              <w:rPr>
                <w:rFonts w:hint="eastAsia" w:eastAsia="仿宋_GB2312"/>
                <w:szCs w:val="21"/>
              </w:rPr>
              <w:t>项目地址</w:t>
            </w:r>
          </w:p>
        </w:tc>
        <w:tc>
          <w:tcPr>
            <w:tcW w:w="4460" w:type="dxa"/>
            <w:gridSpan w:val="4"/>
            <w:vAlign w:val="center"/>
          </w:tcPr>
          <w:p>
            <w:pPr>
              <w:spacing w:line="240" w:lineRule="exact"/>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952" w:type="dxa"/>
            <w:gridSpan w:val="2"/>
            <w:vAlign w:val="center"/>
          </w:tcPr>
          <w:p>
            <w:pPr>
              <w:spacing w:line="240" w:lineRule="exact"/>
              <w:jc w:val="center"/>
              <w:rPr>
                <w:rFonts w:eastAsia="仿宋_GB2312"/>
                <w:szCs w:val="21"/>
              </w:rPr>
            </w:pPr>
            <w:r>
              <w:rPr>
                <w:rFonts w:hint="eastAsia" w:eastAsia="仿宋_GB2312"/>
                <w:szCs w:val="21"/>
              </w:rPr>
              <w:t>项目开工时间</w:t>
            </w:r>
          </w:p>
        </w:tc>
        <w:tc>
          <w:tcPr>
            <w:tcW w:w="1331" w:type="dxa"/>
            <w:gridSpan w:val="2"/>
            <w:vAlign w:val="center"/>
          </w:tcPr>
          <w:p>
            <w:pPr>
              <w:spacing w:line="240" w:lineRule="exact"/>
              <w:jc w:val="center"/>
              <w:rPr>
                <w:rFonts w:eastAsia="仿宋_GB2312"/>
                <w:szCs w:val="21"/>
              </w:rPr>
            </w:pPr>
          </w:p>
        </w:tc>
        <w:tc>
          <w:tcPr>
            <w:tcW w:w="1529" w:type="dxa"/>
            <w:vAlign w:val="center"/>
          </w:tcPr>
          <w:p>
            <w:pPr>
              <w:spacing w:line="240" w:lineRule="exact"/>
              <w:jc w:val="center"/>
              <w:rPr>
                <w:rFonts w:eastAsia="仿宋_GB2312"/>
                <w:szCs w:val="21"/>
              </w:rPr>
            </w:pPr>
            <w:r>
              <w:rPr>
                <w:rFonts w:hint="eastAsia" w:eastAsia="仿宋_GB2312"/>
                <w:szCs w:val="21"/>
              </w:rPr>
              <w:t>项目竣工时间</w:t>
            </w:r>
          </w:p>
        </w:tc>
        <w:tc>
          <w:tcPr>
            <w:tcW w:w="1600" w:type="dxa"/>
            <w:vAlign w:val="center"/>
          </w:tcPr>
          <w:p>
            <w:pPr>
              <w:spacing w:line="240" w:lineRule="exact"/>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952" w:type="dxa"/>
            <w:gridSpan w:val="2"/>
            <w:vAlign w:val="center"/>
          </w:tcPr>
          <w:p>
            <w:pPr>
              <w:spacing w:line="240" w:lineRule="exact"/>
              <w:jc w:val="center"/>
              <w:rPr>
                <w:rFonts w:eastAsia="仿宋_GB2312"/>
                <w:szCs w:val="21"/>
              </w:rPr>
            </w:pPr>
            <w:r>
              <w:rPr>
                <w:rFonts w:hint="eastAsia" w:eastAsia="仿宋_GB2312"/>
                <w:szCs w:val="21"/>
              </w:rPr>
              <w:t>加装电梯购置及施工安装等总费用</w:t>
            </w:r>
          </w:p>
        </w:tc>
        <w:tc>
          <w:tcPr>
            <w:tcW w:w="1331" w:type="dxa"/>
            <w:gridSpan w:val="2"/>
            <w:vAlign w:val="center"/>
          </w:tcPr>
          <w:p>
            <w:pPr>
              <w:spacing w:line="240" w:lineRule="exact"/>
              <w:jc w:val="center"/>
              <w:rPr>
                <w:rFonts w:eastAsia="仿宋_GB2312"/>
                <w:szCs w:val="21"/>
              </w:rPr>
            </w:pPr>
          </w:p>
        </w:tc>
        <w:tc>
          <w:tcPr>
            <w:tcW w:w="1529" w:type="dxa"/>
            <w:vAlign w:val="center"/>
          </w:tcPr>
          <w:p>
            <w:pPr>
              <w:spacing w:line="240" w:lineRule="exact"/>
              <w:jc w:val="center"/>
              <w:rPr>
                <w:rFonts w:eastAsia="仿宋_GB2312"/>
                <w:szCs w:val="21"/>
              </w:rPr>
            </w:pPr>
            <w:r>
              <w:rPr>
                <w:rFonts w:hint="eastAsia" w:eastAsia="仿宋_GB2312"/>
                <w:szCs w:val="21"/>
              </w:rPr>
              <w:t>申请财政</w:t>
            </w:r>
          </w:p>
          <w:p>
            <w:pPr>
              <w:spacing w:line="240" w:lineRule="exact"/>
              <w:jc w:val="center"/>
              <w:rPr>
                <w:rFonts w:eastAsia="仿宋_GB2312"/>
                <w:szCs w:val="21"/>
              </w:rPr>
            </w:pPr>
            <w:r>
              <w:rPr>
                <w:rFonts w:hint="eastAsia" w:eastAsia="仿宋_GB2312"/>
                <w:szCs w:val="21"/>
              </w:rPr>
              <w:t>补贴金额</w:t>
            </w:r>
          </w:p>
        </w:tc>
        <w:tc>
          <w:tcPr>
            <w:tcW w:w="1600" w:type="dxa"/>
            <w:vAlign w:val="center"/>
          </w:tcPr>
          <w:p>
            <w:pPr>
              <w:spacing w:line="240" w:lineRule="exact"/>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515" w:type="dxa"/>
            <w:gridSpan w:val="3"/>
            <w:vAlign w:val="center"/>
          </w:tcPr>
          <w:p>
            <w:pPr>
              <w:spacing w:line="240" w:lineRule="exact"/>
              <w:jc w:val="center"/>
              <w:rPr>
                <w:rFonts w:eastAsia="仿宋_GB2312"/>
                <w:szCs w:val="21"/>
              </w:rPr>
            </w:pPr>
            <w:r>
              <w:rPr>
                <w:rFonts w:hint="eastAsia" w:eastAsia="仿宋_GB2312"/>
                <w:szCs w:val="21"/>
              </w:rPr>
              <w:t>联系人姓名</w:t>
            </w:r>
          </w:p>
          <w:p>
            <w:pPr>
              <w:spacing w:line="240" w:lineRule="exact"/>
              <w:jc w:val="center"/>
              <w:rPr>
                <w:rFonts w:eastAsia="仿宋_GB2312"/>
                <w:szCs w:val="21"/>
              </w:rPr>
            </w:pPr>
            <w:r>
              <w:rPr>
                <w:rFonts w:hint="eastAsia" w:eastAsia="仿宋_GB2312"/>
                <w:szCs w:val="21"/>
              </w:rPr>
              <w:t>（委托办理人）</w:t>
            </w:r>
          </w:p>
        </w:tc>
        <w:tc>
          <w:tcPr>
            <w:tcW w:w="3897" w:type="dxa"/>
            <w:gridSpan w:val="3"/>
            <w:vAlign w:val="center"/>
          </w:tcPr>
          <w:p>
            <w:pPr>
              <w:spacing w:line="240" w:lineRule="exact"/>
              <w:jc w:val="center"/>
              <w:rPr>
                <w:rFonts w:eastAsia="仿宋_GB2312"/>
                <w:szCs w:val="21"/>
              </w:rPr>
            </w:pPr>
            <w:r>
              <w:rPr>
                <w:rFonts w:hint="eastAsia" w:eastAsia="仿宋_GB2312"/>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515" w:type="dxa"/>
            <w:gridSpan w:val="3"/>
            <w:vAlign w:val="center"/>
          </w:tcPr>
          <w:p>
            <w:pPr>
              <w:spacing w:line="240" w:lineRule="exact"/>
              <w:jc w:val="center"/>
              <w:rPr>
                <w:rFonts w:eastAsia="仿宋_GB2312"/>
                <w:szCs w:val="21"/>
              </w:rPr>
            </w:pPr>
          </w:p>
        </w:tc>
        <w:tc>
          <w:tcPr>
            <w:tcW w:w="3897" w:type="dxa"/>
            <w:gridSpan w:val="3"/>
            <w:vAlign w:val="center"/>
          </w:tcPr>
          <w:p>
            <w:pPr>
              <w:spacing w:line="240" w:lineRule="exact"/>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515" w:type="dxa"/>
            <w:gridSpan w:val="3"/>
            <w:vAlign w:val="center"/>
          </w:tcPr>
          <w:p>
            <w:pPr>
              <w:spacing w:line="240" w:lineRule="exact"/>
              <w:jc w:val="center"/>
              <w:rPr>
                <w:rFonts w:ascii="仿宋_GB2312" w:eastAsia="仿宋_GB2312"/>
                <w:szCs w:val="21"/>
              </w:rPr>
            </w:pPr>
            <w:r>
              <w:rPr>
                <w:rFonts w:hint="eastAsia" w:ascii="仿宋_GB2312" w:eastAsia="仿宋_GB2312"/>
                <w:szCs w:val="21"/>
              </w:rPr>
              <w:t>申请人共同确认的财政补贴拨付账户</w:t>
            </w:r>
          </w:p>
        </w:tc>
        <w:tc>
          <w:tcPr>
            <w:tcW w:w="3897" w:type="dxa"/>
            <w:gridSpan w:val="3"/>
            <w:vAlign w:val="center"/>
          </w:tcPr>
          <w:p>
            <w:pPr>
              <w:spacing w:line="240" w:lineRule="exact"/>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85" w:type="dxa"/>
            <w:vAlign w:val="center"/>
          </w:tcPr>
          <w:p>
            <w:pPr>
              <w:spacing w:line="240" w:lineRule="exact"/>
              <w:jc w:val="center"/>
              <w:rPr>
                <w:rFonts w:eastAsia="仿宋_GB2312"/>
                <w:szCs w:val="21"/>
              </w:rPr>
            </w:pPr>
            <w:r>
              <w:rPr>
                <w:rFonts w:hint="eastAsia" w:eastAsia="仿宋_GB2312"/>
                <w:szCs w:val="21"/>
              </w:rPr>
              <w:t>工程进度</w:t>
            </w:r>
          </w:p>
        </w:tc>
        <w:tc>
          <w:tcPr>
            <w:tcW w:w="5027" w:type="dxa"/>
            <w:gridSpan w:val="5"/>
            <w:vAlign w:val="bottom"/>
          </w:tcPr>
          <w:p>
            <w:pPr>
              <w:spacing w:line="240" w:lineRule="exact"/>
              <w:jc w:val="right"/>
              <w:rPr>
                <w:rFonts w:eastAsia="仿宋_GB2312"/>
                <w:szCs w:val="21"/>
              </w:rPr>
            </w:pPr>
          </w:p>
          <w:p>
            <w:pPr>
              <w:spacing w:line="240" w:lineRule="exact"/>
              <w:jc w:val="right"/>
              <w:rPr>
                <w:rFonts w:eastAsia="仿宋_GB2312"/>
                <w:szCs w:val="21"/>
              </w:rPr>
            </w:pPr>
          </w:p>
          <w:p>
            <w:pPr>
              <w:spacing w:line="240" w:lineRule="exact"/>
              <w:jc w:val="right"/>
              <w:rPr>
                <w:rFonts w:eastAsia="仿宋_GB2312"/>
                <w:szCs w:val="21"/>
              </w:rPr>
            </w:pPr>
          </w:p>
          <w:p>
            <w:pPr>
              <w:spacing w:line="240" w:lineRule="exact"/>
              <w:jc w:val="right"/>
              <w:rPr>
                <w:rFonts w:eastAsia="仿宋_GB2312"/>
                <w:szCs w:val="21"/>
              </w:rPr>
            </w:pPr>
            <w:r>
              <w:rPr>
                <w:rFonts w:hint="eastAsia" w:eastAsia="仿宋_GB2312"/>
                <w:szCs w:val="21"/>
                <w:lang w:val="en-US" w:eastAsia="zh-CN"/>
              </w:rPr>
              <w:t xml:space="preserve">     </w:t>
            </w:r>
            <w:r>
              <w:rPr>
                <w:rFonts w:hint="eastAsia" w:eastAsia="仿宋_GB2312"/>
                <w:szCs w:val="21"/>
              </w:rPr>
              <w:t>（施工单位盖章）</w:t>
            </w:r>
          </w:p>
          <w:p>
            <w:pPr>
              <w:spacing w:line="240" w:lineRule="exact"/>
              <w:jc w:val="right"/>
              <w:rPr>
                <w:rFonts w:eastAsia="仿宋_GB2312"/>
                <w:szCs w:val="21"/>
              </w:rPr>
            </w:pPr>
            <w:r>
              <w:rPr>
                <w:rFonts w:hint="eastAsia" w:eastAsia="仿宋_GB2312"/>
                <w:szCs w:val="21"/>
              </w:rPr>
              <w:t>年</w:t>
            </w:r>
            <w:r>
              <w:rPr>
                <w:rFonts w:eastAsia="仿宋_GB2312"/>
                <w:szCs w:val="21"/>
              </w:rPr>
              <w:t xml:space="preserve">   </w:t>
            </w:r>
            <w:r>
              <w:rPr>
                <w:rFonts w:hint="eastAsia" w:eastAsia="仿宋_GB2312"/>
                <w:szCs w:val="21"/>
              </w:rPr>
              <w:t>月</w:t>
            </w:r>
            <w:r>
              <w:rPr>
                <w:rFonts w:eastAsia="仿宋_GB2312"/>
                <w:szCs w:val="21"/>
              </w:rPr>
              <w:t xml:space="preserve">   </w:t>
            </w:r>
            <w:r>
              <w:rPr>
                <w:rFonts w:hint="eastAsia" w:eastAsia="仿宋_GB2312"/>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85" w:type="dxa"/>
            <w:vAlign w:val="center"/>
          </w:tcPr>
          <w:p>
            <w:pPr>
              <w:spacing w:line="240" w:lineRule="exact"/>
              <w:jc w:val="center"/>
              <w:rPr>
                <w:rFonts w:eastAsia="仿宋_GB2312"/>
                <w:szCs w:val="21"/>
              </w:rPr>
            </w:pPr>
            <w:r>
              <w:rPr>
                <w:rFonts w:hint="eastAsia" w:eastAsia="仿宋_GB2312"/>
                <w:szCs w:val="21"/>
              </w:rPr>
              <w:t>申请人意见</w:t>
            </w:r>
          </w:p>
        </w:tc>
        <w:tc>
          <w:tcPr>
            <w:tcW w:w="5027" w:type="dxa"/>
            <w:gridSpan w:val="5"/>
            <w:vAlign w:val="bottom"/>
          </w:tcPr>
          <w:p>
            <w:pPr>
              <w:spacing w:line="240" w:lineRule="exact"/>
              <w:jc w:val="right"/>
              <w:rPr>
                <w:rFonts w:eastAsia="仿宋_GB2312"/>
                <w:szCs w:val="21"/>
              </w:rPr>
            </w:pPr>
          </w:p>
          <w:p>
            <w:pPr>
              <w:spacing w:line="240" w:lineRule="exact"/>
              <w:jc w:val="right"/>
              <w:rPr>
                <w:rFonts w:eastAsia="仿宋_GB2312"/>
                <w:szCs w:val="21"/>
              </w:rPr>
            </w:pPr>
          </w:p>
          <w:p>
            <w:pPr>
              <w:spacing w:line="240" w:lineRule="exact"/>
              <w:jc w:val="right"/>
              <w:rPr>
                <w:rFonts w:eastAsia="仿宋_GB2312"/>
                <w:szCs w:val="21"/>
              </w:rPr>
            </w:pPr>
            <w:r>
              <w:rPr>
                <w:rFonts w:hint="eastAsia" w:eastAsia="仿宋_GB2312"/>
                <w:szCs w:val="21"/>
              </w:rPr>
              <w:t>（签字或盖章）</w:t>
            </w:r>
          </w:p>
          <w:p>
            <w:pPr>
              <w:spacing w:line="240" w:lineRule="exact"/>
              <w:jc w:val="right"/>
              <w:rPr>
                <w:rFonts w:eastAsia="仿宋_GB2312"/>
                <w:szCs w:val="21"/>
              </w:rPr>
            </w:pPr>
            <w:r>
              <w:rPr>
                <w:rFonts w:hint="eastAsia" w:eastAsia="仿宋_GB2312"/>
                <w:szCs w:val="21"/>
              </w:rPr>
              <w:t>年</w:t>
            </w:r>
            <w:r>
              <w:rPr>
                <w:rFonts w:eastAsia="仿宋_GB2312"/>
                <w:szCs w:val="21"/>
              </w:rPr>
              <w:t xml:space="preserve">   </w:t>
            </w:r>
            <w:r>
              <w:rPr>
                <w:rFonts w:hint="eastAsia" w:eastAsia="仿宋_GB2312"/>
                <w:szCs w:val="21"/>
              </w:rPr>
              <w:t>月</w:t>
            </w:r>
            <w:r>
              <w:rPr>
                <w:rFonts w:eastAsia="仿宋_GB2312"/>
                <w:szCs w:val="21"/>
              </w:rPr>
              <w:t xml:space="preserve">   </w:t>
            </w:r>
            <w:r>
              <w:rPr>
                <w:rFonts w:hint="eastAsia" w:eastAsia="仿宋_GB2312"/>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85" w:type="dxa"/>
            <w:vAlign w:val="center"/>
          </w:tcPr>
          <w:p>
            <w:pPr>
              <w:spacing w:line="240" w:lineRule="exact"/>
              <w:jc w:val="center"/>
              <w:rPr>
                <w:rFonts w:eastAsia="仿宋_GB2312"/>
                <w:szCs w:val="21"/>
              </w:rPr>
            </w:pPr>
            <w:r>
              <w:rPr>
                <w:rFonts w:hint="eastAsia" w:eastAsia="仿宋_GB2312"/>
                <w:szCs w:val="21"/>
              </w:rPr>
              <w:t>区住房保障部门意见</w:t>
            </w:r>
          </w:p>
        </w:tc>
        <w:tc>
          <w:tcPr>
            <w:tcW w:w="5027" w:type="dxa"/>
            <w:gridSpan w:val="5"/>
            <w:vAlign w:val="bottom"/>
          </w:tcPr>
          <w:p>
            <w:pPr>
              <w:spacing w:line="240" w:lineRule="exact"/>
              <w:jc w:val="right"/>
              <w:rPr>
                <w:rFonts w:eastAsia="仿宋_GB2312"/>
                <w:szCs w:val="21"/>
              </w:rPr>
            </w:pPr>
          </w:p>
          <w:p>
            <w:pPr>
              <w:spacing w:line="240" w:lineRule="exact"/>
              <w:jc w:val="right"/>
              <w:rPr>
                <w:rFonts w:eastAsia="仿宋_GB2312"/>
                <w:szCs w:val="21"/>
              </w:rPr>
            </w:pPr>
          </w:p>
          <w:p>
            <w:pPr>
              <w:spacing w:line="240" w:lineRule="exact"/>
              <w:jc w:val="right"/>
              <w:rPr>
                <w:rFonts w:eastAsia="仿宋_GB2312"/>
                <w:szCs w:val="21"/>
              </w:rPr>
            </w:pPr>
            <w:r>
              <w:rPr>
                <w:rFonts w:hint="eastAsia" w:eastAsia="仿宋_GB2312"/>
                <w:szCs w:val="21"/>
              </w:rPr>
              <w:t>（签字或盖章）</w:t>
            </w:r>
          </w:p>
          <w:p>
            <w:pPr>
              <w:spacing w:line="240" w:lineRule="exact"/>
              <w:jc w:val="right"/>
              <w:rPr>
                <w:rFonts w:eastAsia="仿宋_GB2312"/>
                <w:szCs w:val="21"/>
              </w:rPr>
            </w:pPr>
            <w:r>
              <w:rPr>
                <w:rFonts w:hint="eastAsia" w:eastAsia="仿宋_GB2312"/>
                <w:szCs w:val="21"/>
              </w:rPr>
              <w:t>年</w:t>
            </w:r>
            <w:r>
              <w:rPr>
                <w:rFonts w:eastAsia="仿宋_GB2312"/>
                <w:szCs w:val="21"/>
              </w:rPr>
              <w:t xml:space="preserve">   </w:t>
            </w:r>
            <w:r>
              <w:rPr>
                <w:rFonts w:hint="eastAsia" w:eastAsia="仿宋_GB2312"/>
                <w:szCs w:val="21"/>
              </w:rPr>
              <w:t>月</w:t>
            </w:r>
            <w:r>
              <w:rPr>
                <w:rFonts w:eastAsia="仿宋_GB2312"/>
                <w:szCs w:val="21"/>
              </w:rPr>
              <w:t xml:space="preserve">   </w:t>
            </w:r>
            <w:r>
              <w:rPr>
                <w:rFonts w:hint="eastAsia" w:eastAsia="仿宋_GB2312"/>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85" w:type="dxa"/>
            <w:vAlign w:val="center"/>
          </w:tcPr>
          <w:p>
            <w:pPr>
              <w:spacing w:line="240" w:lineRule="exact"/>
              <w:jc w:val="center"/>
              <w:rPr>
                <w:rFonts w:eastAsia="仿宋_GB2312"/>
                <w:szCs w:val="21"/>
              </w:rPr>
            </w:pPr>
            <w:r>
              <w:rPr>
                <w:rFonts w:hint="eastAsia" w:eastAsia="仿宋_GB2312"/>
                <w:szCs w:val="21"/>
              </w:rPr>
              <w:t>区财政局（或各区确定的其他部门）</w:t>
            </w:r>
          </w:p>
          <w:p>
            <w:pPr>
              <w:spacing w:line="240" w:lineRule="exact"/>
              <w:jc w:val="center"/>
              <w:rPr>
                <w:rFonts w:eastAsia="仿宋_GB2312"/>
                <w:szCs w:val="21"/>
              </w:rPr>
            </w:pPr>
            <w:r>
              <w:rPr>
                <w:rFonts w:hint="eastAsia" w:eastAsia="仿宋_GB2312"/>
                <w:szCs w:val="21"/>
              </w:rPr>
              <w:t>意见</w:t>
            </w:r>
          </w:p>
        </w:tc>
        <w:tc>
          <w:tcPr>
            <w:tcW w:w="5027" w:type="dxa"/>
            <w:gridSpan w:val="5"/>
            <w:vAlign w:val="bottom"/>
          </w:tcPr>
          <w:p>
            <w:pPr>
              <w:spacing w:line="240" w:lineRule="exact"/>
              <w:jc w:val="right"/>
              <w:rPr>
                <w:rFonts w:eastAsia="仿宋_GB2312"/>
                <w:szCs w:val="21"/>
              </w:rPr>
            </w:pPr>
          </w:p>
          <w:p>
            <w:pPr>
              <w:spacing w:line="240" w:lineRule="exact"/>
              <w:jc w:val="right"/>
              <w:rPr>
                <w:rFonts w:eastAsia="仿宋_GB2312"/>
                <w:szCs w:val="21"/>
              </w:rPr>
            </w:pPr>
          </w:p>
          <w:p>
            <w:pPr>
              <w:spacing w:line="240" w:lineRule="exact"/>
              <w:jc w:val="right"/>
              <w:rPr>
                <w:rFonts w:eastAsia="仿宋_GB2312"/>
                <w:szCs w:val="21"/>
              </w:rPr>
            </w:pPr>
          </w:p>
          <w:p>
            <w:pPr>
              <w:spacing w:line="240" w:lineRule="exact"/>
              <w:jc w:val="right"/>
              <w:rPr>
                <w:rFonts w:eastAsia="仿宋_GB2312"/>
                <w:szCs w:val="21"/>
              </w:rPr>
            </w:pPr>
            <w:r>
              <w:rPr>
                <w:rFonts w:hint="eastAsia" w:eastAsia="仿宋_GB2312"/>
                <w:szCs w:val="21"/>
              </w:rPr>
              <w:t>（签字或盖章）</w:t>
            </w:r>
          </w:p>
          <w:p>
            <w:pPr>
              <w:spacing w:line="240" w:lineRule="exact"/>
              <w:jc w:val="right"/>
              <w:rPr>
                <w:rFonts w:eastAsia="仿宋_GB2312"/>
                <w:szCs w:val="21"/>
              </w:rPr>
            </w:pPr>
            <w:r>
              <w:rPr>
                <w:rFonts w:hint="eastAsia" w:eastAsia="仿宋_GB2312"/>
                <w:szCs w:val="21"/>
              </w:rPr>
              <w:t>年</w:t>
            </w:r>
            <w:r>
              <w:rPr>
                <w:rFonts w:eastAsia="仿宋_GB2312"/>
                <w:szCs w:val="21"/>
              </w:rPr>
              <w:t xml:space="preserve">   </w:t>
            </w:r>
            <w:r>
              <w:rPr>
                <w:rFonts w:hint="eastAsia" w:eastAsia="仿宋_GB2312"/>
                <w:szCs w:val="21"/>
              </w:rPr>
              <w:t>月</w:t>
            </w:r>
            <w:r>
              <w:rPr>
                <w:rFonts w:eastAsia="仿宋_GB2312"/>
                <w:szCs w:val="21"/>
              </w:rPr>
              <w:t xml:space="preserve">   </w:t>
            </w:r>
            <w:r>
              <w:rPr>
                <w:rFonts w:hint="eastAsia" w:eastAsia="仿宋_GB2312"/>
                <w:szCs w:val="21"/>
              </w:rPr>
              <w:t>日</w:t>
            </w:r>
          </w:p>
        </w:tc>
      </w:tr>
    </w:tbl>
    <w:p>
      <w:pPr>
        <w:widowControl w:val="0"/>
        <w:ind w:firstLine="420" w:firstLineChars="200"/>
        <w:rPr>
          <w:rFonts w:eastAsia="仿宋_GB2312" w:cs="仿宋_GB2312"/>
          <w:sz w:val="24"/>
          <w:szCs w:val="24"/>
        </w:rPr>
      </w:pPr>
      <w:r>
        <w:rPr>
          <w:rFonts w:hint="eastAsia" w:eastAsia="仿宋_GB2312"/>
          <w:szCs w:val="21"/>
        </w:rPr>
        <w:t>注：各区可根据实际情况在此表基础上进行调整。</w:t>
      </w:r>
    </w:p>
    <w:p>
      <w:pPr>
        <w:widowControl w:val="0"/>
        <w:ind w:firstLine="480" w:firstLineChars="200"/>
        <w:rPr>
          <w:rFonts w:eastAsia="仿宋_GB2312" w:cs="仿宋_GB2312"/>
          <w:sz w:val="24"/>
          <w:szCs w:val="24"/>
        </w:rPr>
        <w:sectPr>
          <w:footerReference r:id="rId8" w:type="default"/>
          <w:pgSz w:w="8392" w:h="11907"/>
          <w:pgMar w:top="1247" w:right="1021" w:bottom="1134" w:left="1021" w:header="851" w:footer="794" w:gutter="0"/>
          <w:pgNumType w:fmt="decimal" w:start="1"/>
          <w:cols w:space="720" w:num="1"/>
          <w:docGrid w:type="lines" w:linePitch="412" w:charSpace="0"/>
        </w:sectPr>
      </w:pPr>
    </w:p>
    <w:p>
      <w:pPr>
        <w:rPr>
          <w:rFonts w:eastAsia="黑体" w:cs="黑体"/>
          <w:sz w:val="24"/>
          <w:szCs w:val="24"/>
        </w:rPr>
      </w:pPr>
      <w:r>
        <w:rPr>
          <w:rFonts w:hint="eastAsia" w:eastAsia="黑体" w:cs="黑体"/>
          <w:sz w:val="24"/>
          <w:szCs w:val="24"/>
        </w:rPr>
        <w:t>附件</w:t>
      </w:r>
      <w:r>
        <w:rPr>
          <w:rFonts w:eastAsia="黑体" w:cs="黑体"/>
          <w:sz w:val="24"/>
          <w:szCs w:val="24"/>
        </w:rPr>
        <w:t>2</w:t>
      </w:r>
    </w:p>
    <w:p>
      <w:pPr>
        <w:spacing w:line="600" w:lineRule="exact"/>
        <w:jc w:val="center"/>
        <w:rPr>
          <w:rFonts w:ascii="方正小标宋简体" w:hAnsi="方正小标宋简体" w:eastAsia="方正小标宋简体" w:cs="方正小标宋简体"/>
          <w:b/>
          <w:sz w:val="32"/>
          <w:szCs w:val="32"/>
        </w:rPr>
      </w:pPr>
      <w:r>
        <w:rPr>
          <w:rFonts w:ascii="方正小标宋简体" w:hAnsi="方正小标宋简体" w:eastAsia="方正小标宋简体" w:cs="方正小标宋简体"/>
          <w:b/>
          <w:sz w:val="32"/>
          <w:szCs w:val="32"/>
          <w:u w:val="single"/>
        </w:rPr>
        <w:t xml:space="preserve">        </w:t>
      </w:r>
      <w:r>
        <w:rPr>
          <w:rFonts w:hint="eastAsia" w:ascii="方正小标宋简体" w:hAnsi="方正小标宋简体" w:eastAsia="方正小标宋简体" w:cs="方正小标宋简体"/>
          <w:b/>
          <w:sz w:val="32"/>
          <w:szCs w:val="32"/>
        </w:rPr>
        <w:t>区既有住宅加装电梯申请市级财政补贴项目汇总表</w:t>
      </w:r>
    </w:p>
    <w:p>
      <w:pPr>
        <w:wordWrap w:val="0"/>
        <w:jc w:val="right"/>
        <w:rPr>
          <w:rFonts w:ascii="仿宋_GB2312" w:hAnsi="宋体" w:eastAsia="仿宋_GB2312" w:cs="宋体"/>
          <w:sz w:val="24"/>
          <w:szCs w:val="24"/>
        </w:rPr>
      </w:pPr>
      <w:r>
        <w:rPr>
          <w:rFonts w:hint="eastAsia" w:ascii="仿宋_GB2312" w:hAnsi="宋体" w:eastAsia="仿宋_GB2312" w:cs="宋体"/>
          <w:sz w:val="24"/>
          <w:szCs w:val="24"/>
        </w:rPr>
        <w:t>（盖章）</w:t>
      </w:r>
      <w:r>
        <w:rPr>
          <w:rFonts w:ascii="仿宋_GB2312" w:hAnsi="宋体" w:eastAsia="仿宋_GB2312" w:cs="宋体"/>
          <w:sz w:val="24"/>
          <w:szCs w:val="24"/>
        </w:rPr>
        <w:t xml:space="preserve">     </w:t>
      </w:r>
      <w:r>
        <w:rPr>
          <w:rFonts w:hint="eastAsia" w:ascii="仿宋_GB2312" w:hAnsi="宋体" w:eastAsia="仿宋_GB2312" w:cs="宋体"/>
          <w:sz w:val="24"/>
          <w:szCs w:val="24"/>
        </w:rPr>
        <w:t>年</w:t>
      </w:r>
      <w:r>
        <w:rPr>
          <w:rFonts w:ascii="仿宋_GB2312" w:hAnsi="宋体" w:eastAsia="仿宋_GB2312" w:cs="宋体"/>
          <w:sz w:val="24"/>
          <w:szCs w:val="24"/>
        </w:rPr>
        <w:t xml:space="preserve">   </w:t>
      </w:r>
      <w:r>
        <w:rPr>
          <w:rFonts w:hint="eastAsia" w:ascii="仿宋_GB2312" w:hAnsi="宋体" w:eastAsia="仿宋_GB2312" w:cs="宋体"/>
          <w:sz w:val="24"/>
          <w:szCs w:val="24"/>
        </w:rPr>
        <w:t>月</w:t>
      </w:r>
      <w:r>
        <w:rPr>
          <w:rFonts w:ascii="仿宋_GB2312" w:hAnsi="宋体" w:eastAsia="仿宋_GB2312" w:cs="宋体"/>
          <w:sz w:val="24"/>
          <w:szCs w:val="24"/>
        </w:rPr>
        <w:t xml:space="preserve">   </w:t>
      </w:r>
      <w:r>
        <w:rPr>
          <w:rFonts w:hint="eastAsia" w:ascii="仿宋_GB2312" w:hAnsi="宋体" w:eastAsia="仿宋_GB2312" w:cs="宋体"/>
          <w:sz w:val="24"/>
          <w:szCs w:val="24"/>
        </w:rPr>
        <w:t>日</w:t>
      </w:r>
      <w:r>
        <w:rPr>
          <w:rFonts w:ascii="仿宋_GB2312" w:hAnsi="宋体" w:eastAsia="仿宋_GB2312" w:cs="宋体"/>
          <w:sz w:val="24"/>
          <w:szCs w:val="24"/>
        </w:rPr>
        <w:t xml:space="preserve">   </w:t>
      </w:r>
    </w:p>
    <w:tbl>
      <w:tblPr>
        <w:tblStyle w:val="20"/>
        <w:tblW w:w="9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30"/>
        <w:gridCol w:w="1005"/>
        <w:gridCol w:w="1050"/>
        <w:gridCol w:w="1260"/>
        <w:gridCol w:w="1290"/>
        <w:gridCol w:w="1260"/>
        <w:gridCol w:w="900"/>
        <w:gridCol w:w="1050"/>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369" w:hRule="atLeast"/>
        </w:trPr>
        <w:tc>
          <w:tcPr>
            <w:tcW w:w="630" w:type="dxa"/>
            <w:vAlign w:val="center"/>
          </w:tcPr>
          <w:p>
            <w:pPr>
              <w:spacing w:line="240" w:lineRule="exact"/>
              <w:jc w:val="center"/>
              <w:rPr>
                <w:rFonts w:eastAsia="仿宋_GB2312"/>
                <w:b/>
                <w:szCs w:val="21"/>
              </w:rPr>
            </w:pPr>
            <w:r>
              <w:rPr>
                <w:rFonts w:hint="eastAsia" w:eastAsia="仿宋_GB2312"/>
                <w:b/>
                <w:szCs w:val="21"/>
              </w:rPr>
              <w:t>序号</w:t>
            </w:r>
          </w:p>
        </w:tc>
        <w:tc>
          <w:tcPr>
            <w:tcW w:w="1005" w:type="dxa"/>
            <w:vAlign w:val="center"/>
          </w:tcPr>
          <w:p>
            <w:pPr>
              <w:spacing w:line="240" w:lineRule="exact"/>
              <w:jc w:val="center"/>
              <w:rPr>
                <w:rFonts w:eastAsia="仿宋_GB2312"/>
                <w:b/>
                <w:szCs w:val="21"/>
              </w:rPr>
            </w:pPr>
            <w:r>
              <w:rPr>
                <w:rFonts w:hint="eastAsia" w:eastAsia="仿宋_GB2312"/>
                <w:b/>
                <w:szCs w:val="21"/>
              </w:rPr>
              <w:t>项目名称</w:t>
            </w:r>
          </w:p>
        </w:tc>
        <w:tc>
          <w:tcPr>
            <w:tcW w:w="1050" w:type="dxa"/>
            <w:vAlign w:val="center"/>
          </w:tcPr>
          <w:p>
            <w:pPr>
              <w:spacing w:line="240" w:lineRule="exact"/>
              <w:jc w:val="center"/>
              <w:rPr>
                <w:rFonts w:eastAsia="仿宋_GB2312"/>
                <w:b/>
                <w:szCs w:val="21"/>
              </w:rPr>
            </w:pPr>
            <w:r>
              <w:rPr>
                <w:rFonts w:hint="eastAsia" w:eastAsia="仿宋_GB2312"/>
                <w:b/>
                <w:szCs w:val="21"/>
              </w:rPr>
              <w:t>项目地址</w:t>
            </w:r>
          </w:p>
        </w:tc>
        <w:tc>
          <w:tcPr>
            <w:tcW w:w="1260" w:type="dxa"/>
            <w:vAlign w:val="center"/>
          </w:tcPr>
          <w:p>
            <w:pPr>
              <w:spacing w:line="240" w:lineRule="exact"/>
              <w:jc w:val="center"/>
              <w:rPr>
                <w:rFonts w:eastAsia="仿宋_GB2312"/>
                <w:b/>
                <w:szCs w:val="21"/>
              </w:rPr>
            </w:pPr>
            <w:r>
              <w:rPr>
                <w:rFonts w:hint="eastAsia" w:eastAsia="仿宋_GB2312"/>
                <w:b/>
                <w:szCs w:val="21"/>
              </w:rPr>
              <w:t>工程</w:t>
            </w:r>
          </w:p>
          <w:p>
            <w:pPr>
              <w:spacing w:line="240" w:lineRule="exact"/>
              <w:jc w:val="center"/>
              <w:rPr>
                <w:rFonts w:eastAsia="仿宋_GB2312"/>
                <w:b/>
                <w:szCs w:val="21"/>
              </w:rPr>
            </w:pPr>
            <w:r>
              <w:rPr>
                <w:rFonts w:hint="eastAsia" w:eastAsia="仿宋_GB2312"/>
                <w:b/>
                <w:szCs w:val="21"/>
              </w:rPr>
              <w:t>竣工时间</w:t>
            </w:r>
          </w:p>
        </w:tc>
        <w:tc>
          <w:tcPr>
            <w:tcW w:w="1290" w:type="dxa"/>
            <w:vAlign w:val="center"/>
          </w:tcPr>
          <w:p>
            <w:pPr>
              <w:spacing w:line="240" w:lineRule="exact"/>
              <w:jc w:val="center"/>
              <w:rPr>
                <w:rFonts w:eastAsia="仿宋_GB2312"/>
                <w:b/>
                <w:szCs w:val="21"/>
              </w:rPr>
            </w:pPr>
            <w:r>
              <w:rPr>
                <w:rFonts w:hint="eastAsia" w:eastAsia="仿宋_GB2312"/>
                <w:b/>
                <w:szCs w:val="21"/>
              </w:rPr>
              <w:t>工程总造价（万元）</w:t>
            </w:r>
          </w:p>
        </w:tc>
        <w:tc>
          <w:tcPr>
            <w:tcW w:w="1260" w:type="dxa"/>
            <w:vAlign w:val="center"/>
          </w:tcPr>
          <w:p>
            <w:pPr>
              <w:spacing w:line="240" w:lineRule="exact"/>
              <w:jc w:val="center"/>
              <w:rPr>
                <w:rFonts w:eastAsia="仿宋_GB2312"/>
                <w:b/>
                <w:szCs w:val="21"/>
              </w:rPr>
            </w:pPr>
            <w:r>
              <w:rPr>
                <w:rFonts w:hint="eastAsia" w:eastAsia="仿宋_GB2312"/>
                <w:b/>
                <w:szCs w:val="21"/>
              </w:rPr>
              <w:t>财政补贴</w:t>
            </w:r>
          </w:p>
          <w:p>
            <w:pPr>
              <w:spacing w:line="240" w:lineRule="exact"/>
              <w:jc w:val="center"/>
              <w:rPr>
                <w:rFonts w:eastAsia="仿宋_GB2312"/>
                <w:b/>
                <w:szCs w:val="21"/>
              </w:rPr>
            </w:pPr>
            <w:r>
              <w:rPr>
                <w:rFonts w:hint="eastAsia" w:eastAsia="仿宋_GB2312"/>
                <w:b/>
                <w:szCs w:val="21"/>
              </w:rPr>
              <w:t>总金额</w:t>
            </w:r>
            <w:r>
              <w:rPr>
                <w:rFonts w:eastAsia="仿宋_GB2312"/>
                <w:b/>
                <w:szCs w:val="21"/>
              </w:rPr>
              <w:br w:type="textWrapping"/>
            </w:r>
            <w:r>
              <w:rPr>
                <w:rFonts w:hint="eastAsia" w:eastAsia="仿宋_GB2312"/>
                <w:b/>
                <w:szCs w:val="21"/>
              </w:rPr>
              <w:t>（万元）</w:t>
            </w:r>
          </w:p>
        </w:tc>
        <w:tc>
          <w:tcPr>
            <w:tcW w:w="900" w:type="dxa"/>
            <w:vAlign w:val="center"/>
          </w:tcPr>
          <w:p>
            <w:pPr>
              <w:spacing w:line="240" w:lineRule="exact"/>
              <w:jc w:val="center"/>
              <w:rPr>
                <w:rFonts w:eastAsia="仿宋_GB2312"/>
                <w:b/>
                <w:szCs w:val="21"/>
              </w:rPr>
            </w:pPr>
            <w:r>
              <w:rPr>
                <w:rFonts w:hint="eastAsia" w:eastAsia="仿宋_GB2312"/>
                <w:b/>
                <w:szCs w:val="21"/>
              </w:rPr>
              <w:t>市级财政补贴金额（万元）</w:t>
            </w:r>
          </w:p>
        </w:tc>
        <w:tc>
          <w:tcPr>
            <w:tcW w:w="1050" w:type="dxa"/>
            <w:vAlign w:val="center"/>
          </w:tcPr>
          <w:p>
            <w:pPr>
              <w:spacing w:line="240" w:lineRule="exact"/>
              <w:jc w:val="center"/>
              <w:rPr>
                <w:rFonts w:eastAsia="仿宋_GB2312"/>
                <w:b/>
                <w:szCs w:val="21"/>
              </w:rPr>
            </w:pPr>
            <w:r>
              <w:rPr>
                <w:rFonts w:hint="eastAsia" w:eastAsia="仿宋_GB2312"/>
                <w:b/>
                <w:szCs w:val="21"/>
              </w:rPr>
              <w:t>区级财政补贴金额（万元）</w:t>
            </w:r>
          </w:p>
        </w:tc>
        <w:tc>
          <w:tcPr>
            <w:tcW w:w="1050" w:type="dxa"/>
          </w:tcPr>
          <w:p>
            <w:pPr>
              <w:spacing w:line="240" w:lineRule="exact"/>
              <w:jc w:val="center"/>
              <w:rPr>
                <w:rFonts w:ascii="仿宋_GB2312" w:eastAsia="仿宋_GB2312"/>
                <w:b/>
                <w:szCs w:val="21"/>
              </w:rPr>
            </w:pPr>
            <w:r>
              <w:rPr>
                <w:rFonts w:hint="eastAsia" w:ascii="仿宋_GB2312" w:hAnsi="仿宋" w:eastAsia="仿宋_GB2312" w:cs="仿宋"/>
                <w:b/>
                <w:color w:val="000000"/>
                <w:szCs w:val="21"/>
              </w:rPr>
              <w:t>申请人共同确认的财政补贴账户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369" w:hRule="atLeast"/>
        </w:trPr>
        <w:tc>
          <w:tcPr>
            <w:tcW w:w="630" w:type="dxa"/>
            <w:vAlign w:val="center"/>
          </w:tcPr>
          <w:p>
            <w:pPr>
              <w:spacing w:line="240" w:lineRule="exact"/>
              <w:jc w:val="center"/>
              <w:rPr>
                <w:rFonts w:eastAsia="仿宋_GB2312"/>
                <w:szCs w:val="21"/>
              </w:rPr>
            </w:pPr>
          </w:p>
        </w:tc>
        <w:tc>
          <w:tcPr>
            <w:tcW w:w="1005" w:type="dxa"/>
            <w:vAlign w:val="center"/>
          </w:tcPr>
          <w:p>
            <w:pPr>
              <w:spacing w:line="240" w:lineRule="exact"/>
              <w:jc w:val="center"/>
              <w:rPr>
                <w:rFonts w:eastAsia="仿宋_GB2312"/>
                <w:szCs w:val="21"/>
              </w:rPr>
            </w:pPr>
          </w:p>
        </w:tc>
        <w:tc>
          <w:tcPr>
            <w:tcW w:w="1050" w:type="dxa"/>
            <w:vAlign w:val="center"/>
          </w:tcPr>
          <w:p>
            <w:pPr>
              <w:spacing w:line="240" w:lineRule="exact"/>
              <w:jc w:val="center"/>
              <w:rPr>
                <w:rFonts w:eastAsia="仿宋_GB2312"/>
                <w:szCs w:val="21"/>
              </w:rPr>
            </w:pPr>
          </w:p>
        </w:tc>
        <w:tc>
          <w:tcPr>
            <w:tcW w:w="1260" w:type="dxa"/>
            <w:vAlign w:val="center"/>
          </w:tcPr>
          <w:p>
            <w:pPr>
              <w:spacing w:line="240" w:lineRule="exact"/>
              <w:jc w:val="center"/>
              <w:rPr>
                <w:rFonts w:eastAsia="仿宋_GB2312"/>
                <w:szCs w:val="21"/>
              </w:rPr>
            </w:pPr>
          </w:p>
        </w:tc>
        <w:tc>
          <w:tcPr>
            <w:tcW w:w="1290" w:type="dxa"/>
            <w:vAlign w:val="center"/>
          </w:tcPr>
          <w:p>
            <w:pPr>
              <w:spacing w:line="240" w:lineRule="exact"/>
              <w:jc w:val="center"/>
              <w:rPr>
                <w:rFonts w:eastAsia="仿宋_GB2312"/>
                <w:szCs w:val="21"/>
              </w:rPr>
            </w:pPr>
          </w:p>
        </w:tc>
        <w:tc>
          <w:tcPr>
            <w:tcW w:w="1260" w:type="dxa"/>
            <w:vAlign w:val="center"/>
          </w:tcPr>
          <w:p>
            <w:pPr>
              <w:spacing w:line="240" w:lineRule="exact"/>
              <w:jc w:val="center"/>
              <w:rPr>
                <w:rFonts w:eastAsia="仿宋_GB2312"/>
                <w:szCs w:val="21"/>
              </w:rPr>
            </w:pPr>
          </w:p>
        </w:tc>
        <w:tc>
          <w:tcPr>
            <w:tcW w:w="900" w:type="dxa"/>
            <w:vAlign w:val="center"/>
          </w:tcPr>
          <w:p>
            <w:pPr>
              <w:spacing w:line="240" w:lineRule="exact"/>
              <w:jc w:val="center"/>
              <w:rPr>
                <w:rFonts w:eastAsia="仿宋_GB2312"/>
                <w:szCs w:val="21"/>
              </w:rPr>
            </w:pPr>
          </w:p>
        </w:tc>
        <w:tc>
          <w:tcPr>
            <w:tcW w:w="1050" w:type="dxa"/>
            <w:vAlign w:val="center"/>
          </w:tcPr>
          <w:p>
            <w:pPr>
              <w:spacing w:line="240" w:lineRule="exact"/>
              <w:jc w:val="center"/>
              <w:rPr>
                <w:rFonts w:eastAsia="仿宋_GB2312"/>
                <w:szCs w:val="21"/>
              </w:rPr>
            </w:pPr>
          </w:p>
        </w:tc>
        <w:tc>
          <w:tcPr>
            <w:tcW w:w="1050" w:type="dxa"/>
          </w:tcPr>
          <w:p>
            <w:pPr>
              <w:spacing w:line="240" w:lineRule="exact"/>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369" w:hRule="atLeast"/>
        </w:trPr>
        <w:tc>
          <w:tcPr>
            <w:tcW w:w="630" w:type="dxa"/>
            <w:vAlign w:val="center"/>
          </w:tcPr>
          <w:p>
            <w:pPr>
              <w:spacing w:line="240" w:lineRule="exact"/>
              <w:jc w:val="center"/>
              <w:rPr>
                <w:rFonts w:eastAsia="仿宋_GB2312"/>
                <w:szCs w:val="21"/>
              </w:rPr>
            </w:pPr>
          </w:p>
        </w:tc>
        <w:tc>
          <w:tcPr>
            <w:tcW w:w="1005" w:type="dxa"/>
            <w:vAlign w:val="center"/>
          </w:tcPr>
          <w:p>
            <w:pPr>
              <w:spacing w:line="240" w:lineRule="exact"/>
              <w:jc w:val="center"/>
              <w:rPr>
                <w:rFonts w:eastAsia="仿宋_GB2312"/>
                <w:szCs w:val="21"/>
              </w:rPr>
            </w:pPr>
          </w:p>
        </w:tc>
        <w:tc>
          <w:tcPr>
            <w:tcW w:w="1050" w:type="dxa"/>
            <w:vAlign w:val="center"/>
          </w:tcPr>
          <w:p>
            <w:pPr>
              <w:spacing w:line="240" w:lineRule="exact"/>
              <w:jc w:val="center"/>
              <w:rPr>
                <w:rFonts w:eastAsia="仿宋_GB2312"/>
                <w:szCs w:val="21"/>
              </w:rPr>
            </w:pPr>
          </w:p>
        </w:tc>
        <w:tc>
          <w:tcPr>
            <w:tcW w:w="1260" w:type="dxa"/>
            <w:vAlign w:val="center"/>
          </w:tcPr>
          <w:p>
            <w:pPr>
              <w:spacing w:line="240" w:lineRule="exact"/>
              <w:jc w:val="center"/>
              <w:rPr>
                <w:rFonts w:eastAsia="仿宋_GB2312"/>
                <w:szCs w:val="21"/>
              </w:rPr>
            </w:pPr>
          </w:p>
        </w:tc>
        <w:tc>
          <w:tcPr>
            <w:tcW w:w="1290" w:type="dxa"/>
            <w:vAlign w:val="center"/>
          </w:tcPr>
          <w:p>
            <w:pPr>
              <w:spacing w:line="240" w:lineRule="exact"/>
              <w:jc w:val="center"/>
              <w:rPr>
                <w:rFonts w:eastAsia="仿宋_GB2312"/>
                <w:szCs w:val="21"/>
              </w:rPr>
            </w:pPr>
          </w:p>
        </w:tc>
        <w:tc>
          <w:tcPr>
            <w:tcW w:w="1260" w:type="dxa"/>
            <w:vAlign w:val="center"/>
          </w:tcPr>
          <w:p>
            <w:pPr>
              <w:spacing w:line="240" w:lineRule="exact"/>
              <w:jc w:val="center"/>
              <w:rPr>
                <w:rFonts w:eastAsia="仿宋_GB2312"/>
                <w:szCs w:val="21"/>
              </w:rPr>
            </w:pPr>
          </w:p>
        </w:tc>
        <w:tc>
          <w:tcPr>
            <w:tcW w:w="900" w:type="dxa"/>
            <w:vAlign w:val="center"/>
          </w:tcPr>
          <w:p>
            <w:pPr>
              <w:spacing w:line="240" w:lineRule="exact"/>
              <w:jc w:val="center"/>
              <w:rPr>
                <w:rFonts w:eastAsia="仿宋_GB2312"/>
                <w:szCs w:val="21"/>
              </w:rPr>
            </w:pPr>
          </w:p>
        </w:tc>
        <w:tc>
          <w:tcPr>
            <w:tcW w:w="1050" w:type="dxa"/>
            <w:vAlign w:val="center"/>
          </w:tcPr>
          <w:p>
            <w:pPr>
              <w:spacing w:line="240" w:lineRule="exact"/>
              <w:jc w:val="center"/>
              <w:rPr>
                <w:rFonts w:eastAsia="仿宋_GB2312"/>
                <w:szCs w:val="21"/>
              </w:rPr>
            </w:pPr>
          </w:p>
        </w:tc>
        <w:tc>
          <w:tcPr>
            <w:tcW w:w="1050" w:type="dxa"/>
          </w:tcPr>
          <w:p>
            <w:pPr>
              <w:spacing w:line="240" w:lineRule="exact"/>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369" w:hRule="atLeast"/>
        </w:trPr>
        <w:tc>
          <w:tcPr>
            <w:tcW w:w="630" w:type="dxa"/>
            <w:vAlign w:val="center"/>
          </w:tcPr>
          <w:p>
            <w:pPr>
              <w:spacing w:line="240" w:lineRule="exact"/>
              <w:jc w:val="center"/>
              <w:rPr>
                <w:rFonts w:eastAsia="仿宋_GB2312"/>
                <w:szCs w:val="21"/>
              </w:rPr>
            </w:pPr>
          </w:p>
        </w:tc>
        <w:tc>
          <w:tcPr>
            <w:tcW w:w="1005" w:type="dxa"/>
            <w:vAlign w:val="center"/>
          </w:tcPr>
          <w:p>
            <w:pPr>
              <w:spacing w:line="240" w:lineRule="exact"/>
              <w:jc w:val="center"/>
              <w:rPr>
                <w:rFonts w:eastAsia="仿宋_GB2312"/>
                <w:szCs w:val="21"/>
              </w:rPr>
            </w:pPr>
          </w:p>
        </w:tc>
        <w:tc>
          <w:tcPr>
            <w:tcW w:w="1050" w:type="dxa"/>
            <w:vAlign w:val="center"/>
          </w:tcPr>
          <w:p>
            <w:pPr>
              <w:spacing w:line="240" w:lineRule="exact"/>
              <w:jc w:val="center"/>
              <w:rPr>
                <w:rFonts w:eastAsia="仿宋_GB2312"/>
                <w:szCs w:val="21"/>
              </w:rPr>
            </w:pPr>
          </w:p>
        </w:tc>
        <w:tc>
          <w:tcPr>
            <w:tcW w:w="1260" w:type="dxa"/>
            <w:vAlign w:val="center"/>
          </w:tcPr>
          <w:p>
            <w:pPr>
              <w:spacing w:line="240" w:lineRule="exact"/>
              <w:jc w:val="center"/>
              <w:rPr>
                <w:rFonts w:eastAsia="仿宋_GB2312"/>
                <w:szCs w:val="21"/>
              </w:rPr>
            </w:pPr>
          </w:p>
        </w:tc>
        <w:tc>
          <w:tcPr>
            <w:tcW w:w="1290" w:type="dxa"/>
            <w:vAlign w:val="center"/>
          </w:tcPr>
          <w:p>
            <w:pPr>
              <w:spacing w:line="240" w:lineRule="exact"/>
              <w:jc w:val="center"/>
              <w:rPr>
                <w:rFonts w:eastAsia="仿宋_GB2312"/>
                <w:szCs w:val="21"/>
              </w:rPr>
            </w:pPr>
          </w:p>
        </w:tc>
        <w:tc>
          <w:tcPr>
            <w:tcW w:w="1260" w:type="dxa"/>
            <w:vAlign w:val="center"/>
          </w:tcPr>
          <w:p>
            <w:pPr>
              <w:spacing w:line="240" w:lineRule="exact"/>
              <w:jc w:val="center"/>
              <w:rPr>
                <w:rFonts w:eastAsia="仿宋_GB2312"/>
                <w:szCs w:val="21"/>
              </w:rPr>
            </w:pPr>
          </w:p>
        </w:tc>
        <w:tc>
          <w:tcPr>
            <w:tcW w:w="900" w:type="dxa"/>
            <w:vAlign w:val="center"/>
          </w:tcPr>
          <w:p>
            <w:pPr>
              <w:spacing w:line="240" w:lineRule="exact"/>
              <w:jc w:val="center"/>
              <w:rPr>
                <w:rFonts w:eastAsia="仿宋_GB2312"/>
                <w:szCs w:val="21"/>
              </w:rPr>
            </w:pPr>
          </w:p>
        </w:tc>
        <w:tc>
          <w:tcPr>
            <w:tcW w:w="1050" w:type="dxa"/>
            <w:vAlign w:val="center"/>
          </w:tcPr>
          <w:p>
            <w:pPr>
              <w:spacing w:line="240" w:lineRule="exact"/>
              <w:jc w:val="center"/>
              <w:rPr>
                <w:rFonts w:eastAsia="仿宋_GB2312"/>
                <w:szCs w:val="21"/>
              </w:rPr>
            </w:pPr>
          </w:p>
        </w:tc>
        <w:tc>
          <w:tcPr>
            <w:tcW w:w="1050" w:type="dxa"/>
          </w:tcPr>
          <w:p>
            <w:pPr>
              <w:spacing w:line="240" w:lineRule="exact"/>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369" w:hRule="atLeast"/>
        </w:trPr>
        <w:tc>
          <w:tcPr>
            <w:tcW w:w="630" w:type="dxa"/>
            <w:vAlign w:val="center"/>
          </w:tcPr>
          <w:p>
            <w:pPr>
              <w:spacing w:line="240" w:lineRule="exact"/>
              <w:jc w:val="center"/>
              <w:rPr>
                <w:rFonts w:eastAsia="仿宋_GB2312"/>
                <w:szCs w:val="21"/>
              </w:rPr>
            </w:pPr>
          </w:p>
        </w:tc>
        <w:tc>
          <w:tcPr>
            <w:tcW w:w="1005" w:type="dxa"/>
            <w:vAlign w:val="center"/>
          </w:tcPr>
          <w:p>
            <w:pPr>
              <w:spacing w:line="240" w:lineRule="exact"/>
              <w:jc w:val="center"/>
              <w:rPr>
                <w:rFonts w:eastAsia="仿宋_GB2312"/>
                <w:szCs w:val="21"/>
              </w:rPr>
            </w:pPr>
          </w:p>
        </w:tc>
        <w:tc>
          <w:tcPr>
            <w:tcW w:w="1050" w:type="dxa"/>
            <w:vAlign w:val="center"/>
          </w:tcPr>
          <w:p>
            <w:pPr>
              <w:spacing w:line="240" w:lineRule="exact"/>
              <w:jc w:val="center"/>
              <w:rPr>
                <w:rFonts w:eastAsia="仿宋_GB2312"/>
                <w:szCs w:val="21"/>
              </w:rPr>
            </w:pPr>
          </w:p>
        </w:tc>
        <w:tc>
          <w:tcPr>
            <w:tcW w:w="1260" w:type="dxa"/>
            <w:vAlign w:val="center"/>
          </w:tcPr>
          <w:p>
            <w:pPr>
              <w:spacing w:line="240" w:lineRule="exact"/>
              <w:jc w:val="center"/>
              <w:rPr>
                <w:rFonts w:eastAsia="仿宋_GB2312"/>
                <w:szCs w:val="21"/>
              </w:rPr>
            </w:pPr>
          </w:p>
        </w:tc>
        <w:tc>
          <w:tcPr>
            <w:tcW w:w="1290" w:type="dxa"/>
            <w:vAlign w:val="center"/>
          </w:tcPr>
          <w:p>
            <w:pPr>
              <w:spacing w:line="240" w:lineRule="exact"/>
              <w:jc w:val="center"/>
              <w:rPr>
                <w:rFonts w:eastAsia="仿宋_GB2312"/>
                <w:szCs w:val="21"/>
              </w:rPr>
            </w:pPr>
          </w:p>
        </w:tc>
        <w:tc>
          <w:tcPr>
            <w:tcW w:w="1260" w:type="dxa"/>
            <w:vAlign w:val="center"/>
          </w:tcPr>
          <w:p>
            <w:pPr>
              <w:spacing w:line="240" w:lineRule="exact"/>
              <w:jc w:val="center"/>
              <w:rPr>
                <w:rFonts w:eastAsia="仿宋_GB2312"/>
                <w:szCs w:val="21"/>
              </w:rPr>
            </w:pPr>
          </w:p>
        </w:tc>
        <w:tc>
          <w:tcPr>
            <w:tcW w:w="900" w:type="dxa"/>
            <w:vAlign w:val="center"/>
          </w:tcPr>
          <w:p>
            <w:pPr>
              <w:spacing w:line="240" w:lineRule="exact"/>
              <w:jc w:val="center"/>
              <w:rPr>
                <w:rFonts w:eastAsia="仿宋_GB2312"/>
                <w:szCs w:val="21"/>
              </w:rPr>
            </w:pPr>
          </w:p>
        </w:tc>
        <w:tc>
          <w:tcPr>
            <w:tcW w:w="1050" w:type="dxa"/>
            <w:vAlign w:val="center"/>
          </w:tcPr>
          <w:p>
            <w:pPr>
              <w:spacing w:line="240" w:lineRule="exact"/>
              <w:jc w:val="center"/>
              <w:rPr>
                <w:rFonts w:eastAsia="仿宋_GB2312"/>
                <w:szCs w:val="21"/>
              </w:rPr>
            </w:pPr>
          </w:p>
        </w:tc>
        <w:tc>
          <w:tcPr>
            <w:tcW w:w="1050" w:type="dxa"/>
          </w:tcPr>
          <w:p>
            <w:pPr>
              <w:spacing w:line="240" w:lineRule="exact"/>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369" w:hRule="atLeast"/>
        </w:trPr>
        <w:tc>
          <w:tcPr>
            <w:tcW w:w="630" w:type="dxa"/>
            <w:vAlign w:val="center"/>
          </w:tcPr>
          <w:p>
            <w:pPr>
              <w:spacing w:line="240" w:lineRule="exact"/>
              <w:jc w:val="center"/>
              <w:rPr>
                <w:rFonts w:eastAsia="仿宋_GB2312"/>
                <w:szCs w:val="21"/>
              </w:rPr>
            </w:pPr>
          </w:p>
        </w:tc>
        <w:tc>
          <w:tcPr>
            <w:tcW w:w="1005" w:type="dxa"/>
            <w:vAlign w:val="center"/>
          </w:tcPr>
          <w:p>
            <w:pPr>
              <w:spacing w:line="240" w:lineRule="exact"/>
              <w:jc w:val="center"/>
              <w:rPr>
                <w:rFonts w:eastAsia="仿宋_GB2312"/>
                <w:szCs w:val="21"/>
              </w:rPr>
            </w:pPr>
          </w:p>
        </w:tc>
        <w:tc>
          <w:tcPr>
            <w:tcW w:w="1050" w:type="dxa"/>
            <w:vAlign w:val="center"/>
          </w:tcPr>
          <w:p>
            <w:pPr>
              <w:spacing w:line="240" w:lineRule="exact"/>
              <w:jc w:val="center"/>
              <w:rPr>
                <w:rFonts w:eastAsia="仿宋_GB2312"/>
                <w:szCs w:val="21"/>
              </w:rPr>
            </w:pPr>
          </w:p>
        </w:tc>
        <w:tc>
          <w:tcPr>
            <w:tcW w:w="1260" w:type="dxa"/>
            <w:vAlign w:val="center"/>
          </w:tcPr>
          <w:p>
            <w:pPr>
              <w:spacing w:line="240" w:lineRule="exact"/>
              <w:jc w:val="center"/>
              <w:rPr>
                <w:rFonts w:eastAsia="仿宋_GB2312"/>
                <w:szCs w:val="21"/>
              </w:rPr>
            </w:pPr>
          </w:p>
        </w:tc>
        <w:tc>
          <w:tcPr>
            <w:tcW w:w="1290" w:type="dxa"/>
            <w:vAlign w:val="center"/>
          </w:tcPr>
          <w:p>
            <w:pPr>
              <w:spacing w:line="240" w:lineRule="exact"/>
              <w:jc w:val="center"/>
              <w:rPr>
                <w:rFonts w:eastAsia="仿宋_GB2312"/>
                <w:szCs w:val="21"/>
              </w:rPr>
            </w:pPr>
          </w:p>
        </w:tc>
        <w:tc>
          <w:tcPr>
            <w:tcW w:w="1260" w:type="dxa"/>
            <w:vAlign w:val="center"/>
          </w:tcPr>
          <w:p>
            <w:pPr>
              <w:spacing w:line="240" w:lineRule="exact"/>
              <w:jc w:val="center"/>
              <w:rPr>
                <w:rFonts w:eastAsia="仿宋_GB2312"/>
                <w:szCs w:val="21"/>
              </w:rPr>
            </w:pPr>
          </w:p>
        </w:tc>
        <w:tc>
          <w:tcPr>
            <w:tcW w:w="900" w:type="dxa"/>
            <w:vAlign w:val="center"/>
          </w:tcPr>
          <w:p>
            <w:pPr>
              <w:spacing w:line="240" w:lineRule="exact"/>
              <w:jc w:val="center"/>
              <w:rPr>
                <w:rFonts w:eastAsia="仿宋_GB2312"/>
                <w:szCs w:val="21"/>
              </w:rPr>
            </w:pPr>
          </w:p>
        </w:tc>
        <w:tc>
          <w:tcPr>
            <w:tcW w:w="1050" w:type="dxa"/>
            <w:vAlign w:val="center"/>
          </w:tcPr>
          <w:p>
            <w:pPr>
              <w:spacing w:line="240" w:lineRule="exact"/>
              <w:jc w:val="center"/>
              <w:rPr>
                <w:rFonts w:eastAsia="仿宋_GB2312"/>
                <w:szCs w:val="21"/>
              </w:rPr>
            </w:pPr>
          </w:p>
        </w:tc>
        <w:tc>
          <w:tcPr>
            <w:tcW w:w="1050" w:type="dxa"/>
          </w:tcPr>
          <w:p>
            <w:pPr>
              <w:spacing w:line="240" w:lineRule="exact"/>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369" w:hRule="atLeast"/>
        </w:trPr>
        <w:tc>
          <w:tcPr>
            <w:tcW w:w="630" w:type="dxa"/>
            <w:vAlign w:val="center"/>
          </w:tcPr>
          <w:p>
            <w:pPr>
              <w:spacing w:line="300" w:lineRule="exact"/>
              <w:jc w:val="center"/>
              <w:rPr>
                <w:rFonts w:ascii="宋体" w:cs="宋体"/>
                <w:color w:val="000000"/>
                <w:sz w:val="24"/>
              </w:rPr>
            </w:pPr>
          </w:p>
        </w:tc>
        <w:tc>
          <w:tcPr>
            <w:tcW w:w="1005" w:type="dxa"/>
            <w:vAlign w:val="center"/>
          </w:tcPr>
          <w:p>
            <w:pPr>
              <w:spacing w:line="300" w:lineRule="exact"/>
              <w:jc w:val="center"/>
              <w:rPr>
                <w:rFonts w:ascii="宋体" w:cs="宋体"/>
                <w:color w:val="000000"/>
                <w:sz w:val="24"/>
              </w:rPr>
            </w:pPr>
          </w:p>
        </w:tc>
        <w:tc>
          <w:tcPr>
            <w:tcW w:w="1050" w:type="dxa"/>
            <w:vAlign w:val="center"/>
          </w:tcPr>
          <w:p>
            <w:pPr>
              <w:spacing w:line="300" w:lineRule="exact"/>
              <w:jc w:val="center"/>
              <w:rPr>
                <w:rFonts w:ascii="宋体" w:cs="宋体"/>
                <w:color w:val="000000"/>
                <w:sz w:val="24"/>
              </w:rPr>
            </w:pPr>
          </w:p>
        </w:tc>
        <w:tc>
          <w:tcPr>
            <w:tcW w:w="1260" w:type="dxa"/>
            <w:vAlign w:val="center"/>
          </w:tcPr>
          <w:p>
            <w:pPr>
              <w:spacing w:line="300" w:lineRule="exact"/>
              <w:jc w:val="center"/>
              <w:rPr>
                <w:rFonts w:ascii="宋体" w:cs="宋体"/>
                <w:color w:val="000000"/>
                <w:sz w:val="24"/>
              </w:rPr>
            </w:pPr>
          </w:p>
        </w:tc>
        <w:tc>
          <w:tcPr>
            <w:tcW w:w="1290" w:type="dxa"/>
            <w:vAlign w:val="center"/>
          </w:tcPr>
          <w:p>
            <w:pPr>
              <w:spacing w:line="300" w:lineRule="exact"/>
              <w:jc w:val="center"/>
              <w:rPr>
                <w:rFonts w:ascii="宋体" w:cs="宋体"/>
                <w:color w:val="000000"/>
                <w:sz w:val="24"/>
              </w:rPr>
            </w:pPr>
          </w:p>
        </w:tc>
        <w:tc>
          <w:tcPr>
            <w:tcW w:w="1260" w:type="dxa"/>
            <w:vAlign w:val="center"/>
          </w:tcPr>
          <w:p>
            <w:pPr>
              <w:spacing w:line="300" w:lineRule="exact"/>
              <w:jc w:val="center"/>
              <w:rPr>
                <w:rFonts w:ascii="宋体" w:cs="宋体"/>
                <w:color w:val="000000"/>
                <w:sz w:val="24"/>
              </w:rPr>
            </w:pPr>
          </w:p>
        </w:tc>
        <w:tc>
          <w:tcPr>
            <w:tcW w:w="900" w:type="dxa"/>
            <w:vAlign w:val="center"/>
          </w:tcPr>
          <w:p>
            <w:pPr>
              <w:spacing w:line="300" w:lineRule="exact"/>
              <w:jc w:val="center"/>
              <w:rPr>
                <w:rFonts w:ascii="宋体" w:cs="宋体"/>
                <w:color w:val="000000"/>
                <w:sz w:val="24"/>
              </w:rPr>
            </w:pPr>
          </w:p>
        </w:tc>
        <w:tc>
          <w:tcPr>
            <w:tcW w:w="1050" w:type="dxa"/>
            <w:vAlign w:val="center"/>
          </w:tcPr>
          <w:p>
            <w:pPr>
              <w:spacing w:line="300" w:lineRule="exact"/>
              <w:jc w:val="center"/>
              <w:rPr>
                <w:rFonts w:ascii="宋体" w:cs="宋体"/>
                <w:color w:val="000000"/>
                <w:sz w:val="24"/>
              </w:rPr>
            </w:pPr>
          </w:p>
        </w:tc>
        <w:tc>
          <w:tcPr>
            <w:tcW w:w="1050" w:type="dxa"/>
          </w:tcPr>
          <w:p>
            <w:pPr>
              <w:spacing w:line="300" w:lineRule="exact"/>
              <w:jc w:val="center"/>
              <w:rPr>
                <w:rFonts w:asci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369" w:hRule="atLeast"/>
        </w:trPr>
        <w:tc>
          <w:tcPr>
            <w:tcW w:w="630" w:type="dxa"/>
            <w:vAlign w:val="center"/>
          </w:tcPr>
          <w:p>
            <w:pPr>
              <w:spacing w:line="300" w:lineRule="exact"/>
              <w:jc w:val="center"/>
              <w:rPr>
                <w:rFonts w:ascii="宋体" w:cs="宋体"/>
                <w:color w:val="000000"/>
                <w:sz w:val="24"/>
              </w:rPr>
            </w:pPr>
          </w:p>
        </w:tc>
        <w:tc>
          <w:tcPr>
            <w:tcW w:w="1005" w:type="dxa"/>
            <w:vAlign w:val="center"/>
          </w:tcPr>
          <w:p>
            <w:pPr>
              <w:spacing w:line="300" w:lineRule="exact"/>
              <w:jc w:val="center"/>
              <w:rPr>
                <w:rFonts w:ascii="宋体" w:cs="宋体"/>
                <w:color w:val="000000"/>
                <w:sz w:val="24"/>
              </w:rPr>
            </w:pPr>
          </w:p>
        </w:tc>
        <w:tc>
          <w:tcPr>
            <w:tcW w:w="1050" w:type="dxa"/>
            <w:vAlign w:val="center"/>
          </w:tcPr>
          <w:p>
            <w:pPr>
              <w:spacing w:line="300" w:lineRule="exact"/>
              <w:jc w:val="center"/>
              <w:rPr>
                <w:rFonts w:ascii="宋体" w:cs="宋体"/>
                <w:color w:val="000000"/>
                <w:sz w:val="24"/>
              </w:rPr>
            </w:pPr>
          </w:p>
        </w:tc>
        <w:tc>
          <w:tcPr>
            <w:tcW w:w="1260" w:type="dxa"/>
            <w:vAlign w:val="center"/>
          </w:tcPr>
          <w:p>
            <w:pPr>
              <w:spacing w:line="300" w:lineRule="exact"/>
              <w:jc w:val="center"/>
              <w:rPr>
                <w:rFonts w:ascii="宋体" w:cs="宋体"/>
                <w:color w:val="000000"/>
                <w:sz w:val="24"/>
              </w:rPr>
            </w:pPr>
          </w:p>
        </w:tc>
        <w:tc>
          <w:tcPr>
            <w:tcW w:w="1290" w:type="dxa"/>
            <w:vAlign w:val="center"/>
          </w:tcPr>
          <w:p>
            <w:pPr>
              <w:spacing w:line="300" w:lineRule="exact"/>
              <w:jc w:val="center"/>
              <w:rPr>
                <w:rFonts w:ascii="宋体" w:cs="宋体"/>
                <w:color w:val="000000"/>
                <w:sz w:val="24"/>
              </w:rPr>
            </w:pPr>
          </w:p>
        </w:tc>
        <w:tc>
          <w:tcPr>
            <w:tcW w:w="1260" w:type="dxa"/>
            <w:vAlign w:val="center"/>
          </w:tcPr>
          <w:p>
            <w:pPr>
              <w:spacing w:line="300" w:lineRule="exact"/>
              <w:jc w:val="center"/>
              <w:rPr>
                <w:rFonts w:ascii="宋体" w:cs="宋体"/>
                <w:color w:val="000000"/>
                <w:sz w:val="24"/>
              </w:rPr>
            </w:pPr>
          </w:p>
        </w:tc>
        <w:tc>
          <w:tcPr>
            <w:tcW w:w="900" w:type="dxa"/>
            <w:vAlign w:val="center"/>
          </w:tcPr>
          <w:p>
            <w:pPr>
              <w:spacing w:line="300" w:lineRule="exact"/>
              <w:jc w:val="center"/>
              <w:rPr>
                <w:rFonts w:ascii="宋体" w:cs="宋体"/>
                <w:color w:val="000000"/>
                <w:sz w:val="24"/>
              </w:rPr>
            </w:pPr>
          </w:p>
        </w:tc>
        <w:tc>
          <w:tcPr>
            <w:tcW w:w="1050" w:type="dxa"/>
            <w:vAlign w:val="center"/>
          </w:tcPr>
          <w:p>
            <w:pPr>
              <w:spacing w:line="300" w:lineRule="exact"/>
              <w:jc w:val="center"/>
              <w:rPr>
                <w:rFonts w:ascii="宋体" w:cs="宋体"/>
                <w:color w:val="000000"/>
                <w:sz w:val="24"/>
              </w:rPr>
            </w:pPr>
          </w:p>
        </w:tc>
        <w:tc>
          <w:tcPr>
            <w:tcW w:w="1050" w:type="dxa"/>
          </w:tcPr>
          <w:p>
            <w:pPr>
              <w:spacing w:line="300" w:lineRule="exact"/>
              <w:jc w:val="center"/>
              <w:rPr>
                <w:rFonts w:asci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369" w:hRule="atLeast"/>
        </w:trPr>
        <w:tc>
          <w:tcPr>
            <w:tcW w:w="3945" w:type="dxa"/>
            <w:gridSpan w:val="4"/>
            <w:vAlign w:val="center"/>
          </w:tcPr>
          <w:p>
            <w:pPr>
              <w:spacing w:line="300" w:lineRule="exact"/>
              <w:jc w:val="center"/>
              <w:rPr>
                <w:rFonts w:ascii="仿宋_GB2312" w:eastAsia="仿宋_GB2312" w:cs="宋体"/>
                <w:b/>
                <w:color w:val="000000"/>
                <w:szCs w:val="21"/>
              </w:rPr>
            </w:pPr>
            <w:r>
              <w:rPr>
                <w:rFonts w:hint="eastAsia" w:ascii="仿宋_GB2312" w:eastAsia="仿宋_GB2312" w:cs="宋体"/>
                <w:b w:val="0"/>
                <w:bCs/>
                <w:color w:val="000000"/>
                <w:szCs w:val="21"/>
              </w:rPr>
              <w:t>合</w:t>
            </w:r>
            <w:r>
              <w:rPr>
                <w:rFonts w:ascii="仿宋_GB2312" w:eastAsia="仿宋_GB2312" w:cs="宋体"/>
                <w:b w:val="0"/>
                <w:bCs/>
                <w:color w:val="000000"/>
                <w:szCs w:val="21"/>
              </w:rPr>
              <w:t xml:space="preserve">  </w:t>
            </w:r>
            <w:r>
              <w:rPr>
                <w:rFonts w:hint="eastAsia" w:ascii="仿宋_GB2312" w:eastAsia="仿宋_GB2312" w:cs="宋体"/>
                <w:b w:val="0"/>
                <w:bCs/>
                <w:color w:val="000000"/>
                <w:szCs w:val="21"/>
              </w:rPr>
              <w:t>计</w:t>
            </w:r>
          </w:p>
        </w:tc>
        <w:tc>
          <w:tcPr>
            <w:tcW w:w="1290" w:type="dxa"/>
            <w:vAlign w:val="center"/>
          </w:tcPr>
          <w:p>
            <w:pPr>
              <w:spacing w:line="300" w:lineRule="exact"/>
              <w:jc w:val="center"/>
              <w:rPr>
                <w:rFonts w:ascii="宋体" w:cs="宋体"/>
                <w:color w:val="000000"/>
                <w:sz w:val="24"/>
              </w:rPr>
            </w:pPr>
          </w:p>
        </w:tc>
        <w:tc>
          <w:tcPr>
            <w:tcW w:w="1260" w:type="dxa"/>
            <w:vAlign w:val="center"/>
          </w:tcPr>
          <w:p>
            <w:pPr>
              <w:spacing w:line="300" w:lineRule="exact"/>
              <w:jc w:val="center"/>
              <w:rPr>
                <w:rFonts w:ascii="宋体" w:cs="宋体"/>
                <w:color w:val="000000"/>
                <w:sz w:val="24"/>
              </w:rPr>
            </w:pPr>
          </w:p>
        </w:tc>
        <w:tc>
          <w:tcPr>
            <w:tcW w:w="900" w:type="dxa"/>
            <w:vAlign w:val="center"/>
          </w:tcPr>
          <w:p>
            <w:pPr>
              <w:spacing w:line="300" w:lineRule="exact"/>
              <w:jc w:val="center"/>
              <w:rPr>
                <w:rFonts w:ascii="宋体" w:cs="宋体"/>
                <w:color w:val="000000"/>
                <w:sz w:val="24"/>
              </w:rPr>
            </w:pPr>
          </w:p>
        </w:tc>
        <w:tc>
          <w:tcPr>
            <w:tcW w:w="1050" w:type="dxa"/>
            <w:vAlign w:val="center"/>
          </w:tcPr>
          <w:p>
            <w:pPr>
              <w:spacing w:line="300" w:lineRule="exact"/>
              <w:jc w:val="center"/>
              <w:rPr>
                <w:rFonts w:ascii="宋体" w:cs="宋体"/>
                <w:color w:val="000000"/>
                <w:sz w:val="24"/>
              </w:rPr>
            </w:pPr>
          </w:p>
        </w:tc>
        <w:tc>
          <w:tcPr>
            <w:tcW w:w="1050" w:type="dxa"/>
          </w:tcPr>
          <w:p>
            <w:pPr>
              <w:spacing w:line="300" w:lineRule="exact"/>
              <w:jc w:val="center"/>
              <w:rPr>
                <w:rFonts w:ascii="宋体" w:cs="宋体"/>
                <w:color w:val="000000"/>
                <w:sz w:val="24"/>
              </w:rPr>
            </w:pPr>
          </w:p>
        </w:tc>
      </w:tr>
    </w:tbl>
    <w:p>
      <w:pPr>
        <w:rPr>
          <w:rFonts w:eastAsia="黑体" w:cs="黑体"/>
          <w:sz w:val="24"/>
          <w:szCs w:val="24"/>
        </w:rPr>
      </w:pPr>
    </w:p>
    <w:p>
      <w:pPr>
        <w:rPr>
          <w:rFonts w:eastAsia="黑体" w:cs="黑体"/>
          <w:sz w:val="24"/>
          <w:szCs w:val="24"/>
        </w:rPr>
      </w:pPr>
      <w:r>
        <w:rPr>
          <w:rFonts w:hint="eastAsia" w:eastAsia="黑体" w:cs="黑体"/>
          <w:sz w:val="24"/>
          <w:szCs w:val="24"/>
        </w:rPr>
        <w:t>附件</w:t>
      </w:r>
      <w:r>
        <w:rPr>
          <w:rFonts w:eastAsia="黑体" w:cs="黑体"/>
          <w:sz w:val="24"/>
          <w:szCs w:val="24"/>
        </w:rPr>
        <w:t>3</w:t>
      </w:r>
    </w:p>
    <w:p>
      <w:pPr>
        <w:spacing w:line="600" w:lineRule="exact"/>
        <w:jc w:val="center"/>
        <w:rPr>
          <w:rFonts w:ascii="方正小标宋简体" w:hAnsi="方正小标宋简体" w:eastAsia="方正小标宋简体" w:cs="方正小标宋简体"/>
          <w:b/>
          <w:sz w:val="32"/>
          <w:szCs w:val="32"/>
        </w:rPr>
      </w:pPr>
      <w:r>
        <w:rPr>
          <w:rFonts w:ascii="方正小标宋简体" w:hAnsi="方正小标宋简体" w:eastAsia="方正小标宋简体" w:cs="方正小标宋简体"/>
          <w:b/>
          <w:sz w:val="32"/>
          <w:szCs w:val="32"/>
          <w:u w:val="single"/>
        </w:rPr>
        <w:t xml:space="preserve">    </w:t>
      </w:r>
      <w:r>
        <w:rPr>
          <w:rFonts w:hint="eastAsia" w:ascii="方正小标宋简体" w:hAnsi="方正小标宋简体" w:eastAsia="方正小标宋简体" w:cs="方正小标宋简体"/>
          <w:b/>
          <w:sz w:val="32"/>
          <w:szCs w:val="32"/>
        </w:rPr>
        <w:t>年度郑州市既有住宅加装电梯申请市级财政补贴项目汇总表</w:t>
      </w:r>
    </w:p>
    <w:p>
      <w:pPr>
        <w:wordWrap w:val="0"/>
        <w:jc w:val="right"/>
        <w:rPr>
          <w:rFonts w:ascii="仿宋_GB2312" w:hAnsi="宋体" w:eastAsia="仿宋_GB2312" w:cs="宋体"/>
          <w:sz w:val="24"/>
          <w:szCs w:val="24"/>
        </w:rPr>
      </w:pPr>
      <w:r>
        <w:rPr>
          <w:rFonts w:hint="eastAsia" w:ascii="仿宋_GB2312" w:hAnsi="宋体" w:eastAsia="仿宋_GB2312" w:cs="宋体"/>
          <w:sz w:val="24"/>
          <w:szCs w:val="24"/>
        </w:rPr>
        <w:t>（盖章）</w:t>
      </w:r>
      <w:r>
        <w:rPr>
          <w:rFonts w:ascii="仿宋_GB2312" w:hAnsi="宋体" w:eastAsia="仿宋_GB2312" w:cs="宋体"/>
          <w:sz w:val="24"/>
          <w:szCs w:val="24"/>
        </w:rPr>
        <w:t xml:space="preserve">     </w:t>
      </w:r>
      <w:r>
        <w:rPr>
          <w:rFonts w:hint="eastAsia" w:ascii="仿宋_GB2312" w:hAnsi="宋体" w:eastAsia="仿宋_GB2312" w:cs="宋体"/>
          <w:sz w:val="24"/>
          <w:szCs w:val="24"/>
        </w:rPr>
        <w:t>年</w:t>
      </w:r>
      <w:r>
        <w:rPr>
          <w:rFonts w:ascii="仿宋_GB2312" w:hAnsi="宋体" w:eastAsia="仿宋_GB2312" w:cs="宋体"/>
          <w:sz w:val="24"/>
          <w:szCs w:val="24"/>
        </w:rPr>
        <w:t xml:space="preserve">   </w:t>
      </w:r>
      <w:r>
        <w:rPr>
          <w:rFonts w:hint="eastAsia" w:ascii="仿宋_GB2312" w:hAnsi="宋体" w:eastAsia="仿宋_GB2312" w:cs="宋体"/>
          <w:sz w:val="24"/>
          <w:szCs w:val="24"/>
        </w:rPr>
        <w:t>月</w:t>
      </w:r>
      <w:r>
        <w:rPr>
          <w:rFonts w:ascii="仿宋_GB2312" w:hAnsi="宋体" w:eastAsia="仿宋_GB2312" w:cs="宋体"/>
          <w:sz w:val="24"/>
          <w:szCs w:val="24"/>
        </w:rPr>
        <w:t xml:space="preserve">   </w:t>
      </w:r>
      <w:r>
        <w:rPr>
          <w:rFonts w:hint="eastAsia" w:ascii="仿宋_GB2312" w:hAnsi="宋体" w:eastAsia="仿宋_GB2312" w:cs="宋体"/>
          <w:sz w:val="24"/>
          <w:szCs w:val="24"/>
        </w:rPr>
        <w:t>日</w:t>
      </w:r>
      <w:r>
        <w:rPr>
          <w:rFonts w:ascii="仿宋_GB2312" w:hAnsi="宋体" w:eastAsia="仿宋_GB2312" w:cs="宋体"/>
          <w:sz w:val="24"/>
          <w:szCs w:val="24"/>
        </w:rPr>
        <w:t xml:space="preserve">   </w:t>
      </w:r>
    </w:p>
    <w:tbl>
      <w:tblPr>
        <w:tblStyle w:val="20"/>
        <w:tblW w:w="101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79"/>
        <w:gridCol w:w="1174"/>
        <w:gridCol w:w="1208"/>
        <w:gridCol w:w="1226"/>
        <w:gridCol w:w="1297"/>
        <w:gridCol w:w="1471"/>
        <w:gridCol w:w="1050"/>
        <w:gridCol w:w="1050"/>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25" w:hRule="atLeast"/>
        </w:trPr>
        <w:tc>
          <w:tcPr>
            <w:tcW w:w="579" w:type="dxa"/>
            <w:vAlign w:val="center"/>
          </w:tcPr>
          <w:p>
            <w:pPr>
              <w:spacing w:line="240" w:lineRule="exact"/>
              <w:jc w:val="center"/>
              <w:rPr>
                <w:rFonts w:eastAsia="仿宋_GB2312"/>
                <w:b/>
                <w:szCs w:val="21"/>
              </w:rPr>
            </w:pPr>
            <w:r>
              <w:rPr>
                <w:rFonts w:hint="eastAsia" w:eastAsia="仿宋_GB2312"/>
                <w:b/>
                <w:szCs w:val="21"/>
              </w:rPr>
              <w:t>序号</w:t>
            </w:r>
          </w:p>
        </w:tc>
        <w:tc>
          <w:tcPr>
            <w:tcW w:w="1174" w:type="dxa"/>
            <w:vAlign w:val="center"/>
          </w:tcPr>
          <w:p>
            <w:pPr>
              <w:spacing w:line="240" w:lineRule="exact"/>
              <w:jc w:val="center"/>
              <w:rPr>
                <w:rFonts w:eastAsia="仿宋_GB2312"/>
                <w:b/>
                <w:szCs w:val="21"/>
              </w:rPr>
            </w:pPr>
            <w:r>
              <w:rPr>
                <w:rFonts w:hint="eastAsia" w:eastAsia="仿宋_GB2312"/>
                <w:b/>
                <w:szCs w:val="21"/>
              </w:rPr>
              <w:t>行政区划</w:t>
            </w:r>
          </w:p>
        </w:tc>
        <w:tc>
          <w:tcPr>
            <w:tcW w:w="1208" w:type="dxa"/>
            <w:vAlign w:val="center"/>
          </w:tcPr>
          <w:p>
            <w:pPr>
              <w:spacing w:line="240" w:lineRule="exact"/>
              <w:jc w:val="center"/>
              <w:rPr>
                <w:rFonts w:eastAsia="仿宋_GB2312"/>
                <w:b/>
                <w:szCs w:val="21"/>
              </w:rPr>
            </w:pPr>
            <w:r>
              <w:rPr>
                <w:rFonts w:hint="eastAsia" w:eastAsia="仿宋_GB2312"/>
                <w:b/>
                <w:szCs w:val="21"/>
              </w:rPr>
              <w:t>项目名称</w:t>
            </w:r>
          </w:p>
        </w:tc>
        <w:tc>
          <w:tcPr>
            <w:tcW w:w="1226" w:type="dxa"/>
            <w:vAlign w:val="center"/>
          </w:tcPr>
          <w:p>
            <w:pPr>
              <w:spacing w:line="240" w:lineRule="exact"/>
              <w:jc w:val="center"/>
              <w:rPr>
                <w:rFonts w:eastAsia="仿宋_GB2312"/>
                <w:b/>
                <w:szCs w:val="21"/>
              </w:rPr>
            </w:pPr>
            <w:r>
              <w:rPr>
                <w:rFonts w:hint="eastAsia" w:eastAsia="仿宋_GB2312"/>
                <w:b/>
                <w:szCs w:val="21"/>
              </w:rPr>
              <w:t>项目地址</w:t>
            </w:r>
          </w:p>
        </w:tc>
        <w:tc>
          <w:tcPr>
            <w:tcW w:w="1297" w:type="dxa"/>
            <w:vAlign w:val="center"/>
          </w:tcPr>
          <w:p>
            <w:pPr>
              <w:spacing w:line="240" w:lineRule="exact"/>
              <w:jc w:val="center"/>
              <w:rPr>
                <w:rFonts w:eastAsia="仿宋_GB2312"/>
                <w:b/>
                <w:szCs w:val="21"/>
              </w:rPr>
            </w:pPr>
            <w:r>
              <w:rPr>
                <w:rFonts w:hint="eastAsia" w:eastAsia="仿宋_GB2312"/>
                <w:b/>
                <w:szCs w:val="21"/>
              </w:rPr>
              <w:t>工程总造价（万元）</w:t>
            </w:r>
          </w:p>
        </w:tc>
        <w:tc>
          <w:tcPr>
            <w:tcW w:w="1471" w:type="dxa"/>
            <w:vAlign w:val="center"/>
          </w:tcPr>
          <w:p>
            <w:pPr>
              <w:spacing w:line="240" w:lineRule="exact"/>
              <w:jc w:val="center"/>
              <w:rPr>
                <w:rFonts w:eastAsia="仿宋_GB2312"/>
                <w:b/>
                <w:szCs w:val="21"/>
              </w:rPr>
            </w:pPr>
            <w:r>
              <w:rPr>
                <w:rFonts w:hint="eastAsia" w:eastAsia="仿宋_GB2312"/>
                <w:b/>
                <w:szCs w:val="21"/>
              </w:rPr>
              <w:t>财政补贴</w:t>
            </w:r>
          </w:p>
          <w:p>
            <w:pPr>
              <w:spacing w:line="240" w:lineRule="exact"/>
              <w:jc w:val="center"/>
              <w:rPr>
                <w:rFonts w:eastAsia="仿宋_GB2312"/>
                <w:b/>
                <w:szCs w:val="21"/>
              </w:rPr>
            </w:pPr>
            <w:r>
              <w:rPr>
                <w:rFonts w:hint="eastAsia" w:eastAsia="仿宋_GB2312"/>
                <w:b/>
                <w:szCs w:val="21"/>
              </w:rPr>
              <w:t>总金额</w:t>
            </w:r>
            <w:r>
              <w:rPr>
                <w:rFonts w:eastAsia="仿宋_GB2312"/>
                <w:b/>
                <w:szCs w:val="21"/>
              </w:rPr>
              <w:br w:type="textWrapping"/>
            </w:r>
            <w:r>
              <w:rPr>
                <w:rFonts w:hint="eastAsia" w:eastAsia="仿宋_GB2312"/>
                <w:b/>
                <w:szCs w:val="21"/>
              </w:rPr>
              <w:t>（万元）</w:t>
            </w:r>
          </w:p>
        </w:tc>
        <w:tc>
          <w:tcPr>
            <w:tcW w:w="1050" w:type="dxa"/>
            <w:vAlign w:val="center"/>
          </w:tcPr>
          <w:p>
            <w:pPr>
              <w:spacing w:line="240" w:lineRule="exact"/>
              <w:jc w:val="center"/>
              <w:rPr>
                <w:rFonts w:eastAsia="仿宋_GB2312"/>
                <w:b/>
                <w:szCs w:val="21"/>
              </w:rPr>
            </w:pPr>
            <w:r>
              <w:rPr>
                <w:rFonts w:hint="eastAsia" w:eastAsia="仿宋_GB2312"/>
                <w:b/>
                <w:szCs w:val="21"/>
              </w:rPr>
              <w:t>市级财政补贴金额（万元）</w:t>
            </w:r>
          </w:p>
        </w:tc>
        <w:tc>
          <w:tcPr>
            <w:tcW w:w="1050" w:type="dxa"/>
            <w:vAlign w:val="center"/>
          </w:tcPr>
          <w:p>
            <w:pPr>
              <w:spacing w:line="300" w:lineRule="exact"/>
              <w:jc w:val="center"/>
              <w:textAlignment w:val="center"/>
              <w:rPr>
                <w:rFonts w:ascii="仿宋_GB2312" w:hAnsi="宋体" w:eastAsia="仿宋_GB2312" w:cs="宋体"/>
                <w:b/>
                <w:color w:val="000000"/>
                <w:kern w:val="0"/>
                <w:szCs w:val="21"/>
              </w:rPr>
            </w:pPr>
            <w:r>
              <w:rPr>
                <w:rFonts w:hint="eastAsia" w:ascii="仿宋_GB2312" w:hAnsi="宋体" w:eastAsia="仿宋_GB2312" w:cs="宋体"/>
                <w:b/>
                <w:color w:val="000000"/>
                <w:kern w:val="0"/>
                <w:szCs w:val="21"/>
              </w:rPr>
              <w:t>区财政补贴金额</w:t>
            </w:r>
          </w:p>
          <w:p>
            <w:pPr>
              <w:spacing w:line="240" w:lineRule="exact"/>
              <w:jc w:val="center"/>
              <w:rPr>
                <w:rFonts w:ascii="仿宋_GB2312" w:eastAsia="仿宋_GB2312"/>
                <w:b/>
                <w:szCs w:val="21"/>
              </w:rPr>
            </w:pPr>
            <w:r>
              <w:rPr>
                <w:rFonts w:hint="eastAsia" w:ascii="仿宋_GB2312" w:hAnsi="宋体" w:eastAsia="仿宋_GB2312" w:cs="宋体"/>
                <w:b/>
                <w:color w:val="000000"/>
                <w:kern w:val="0"/>
                <w:szCs w:val="21"/>
              </w:rPr>
              <w:t>（万元）</w:t>
            </w:r>
          </w:p>
        </w:tc>
        <w:tc>
          <w:tcPr>
            <w:tcW w:w="1050" w:type="dxa"/>
          </w:tcPr>
          <w:p>
            <w:pPr>
              <w:spacing w:line="240" w:lineRule="exact"/>
              <w:jc w:val="center"/>
              <w:rPr>
                <w:rFonts w:ascii="仿宋_GB2312" w:eastAsia="仿宋_GB2312"/>
                <w:b/>
                <w:szCs w:val="21"/>
              </w:rPr>
            </w:pPr>
            <w:r>
              <w:rPr>
                <w:rFonts w:hint="eastAsia" w:ascii="仿宋_GB2312" w:hAnsi="仿宋" w:eastAsia="仿宋_GB2312" w:cs="仿宋"/>
                <w:b/>
                <w:color w:val="000000"/>
                <w:szCs w:val="21"/>
              </w:rPr>
              <w:t>申请人共同确认的财政补贴账户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25" w:hRule="atLeast"/>
        </w:trPr>
        <w:tc>
          <w:tcPr>
            <w:tcW w:w="579" w:type="dxa"/>
            <w:vAlign w:val="center"/>
          </w:tcPr>
          <w:p>
            <w:pPr>
              <w:spacing w:line="240" w:lineRule="exact"/>
              <w:jc w:val="center"/>
              <w:rPr>
                <w:rFonts w:eastAsia="仿宋_GB2312"/>
                <w:szCs w:val="21"/>
              </w:rPr>
            </w:pPr>
          </w:p>
        </w:tc>
        <w:tc>
          <w:tcPr>
            <w:tcW w:w="1174" w:type="dxa"/>
            <w:vAlign w:val="center"/>
          </w:tcPr>
          <w:p>
            <w:pPr>
              <w:spacing w:line="240" w:lineRule="exact"/>
              <w:jc w:val="center"/>
              <w:rPr>
                <w:rFonts w:eastAsia="仿宋_GB2312"/>
                <w:szCs w:val="21"/>
              </w:rPr>
            </w:pPr>
          </w:p>
        </w:tc>
        <w:tc>
          <w:tcPr>
            <w:tcW w:w="1208" w:type="dxa"/>
            <w:vAlign w:val="center"/>
          </w:tcPr>
          <w:p>
            <w:pPr>
              <w:spacing w:line="240" w:lineRule="exact"/>
              <w:jc w:val="center"/>
              <w:rPr>
                <w:rFonts w:eastAsia="仿宋_GB2312"/>
                <w:szCs w:val="21"/>
              </w:rPr>
            </w:pPr>
          </w:p>
        </w:tc>
        <w:tc>
          <w:tcPr>
            <w:tcW w:w="1226" w:type="dxa"/>
            <w:vAlign w:val="center"/>
          </w:tcPr>
          <w:p>
            <w:pPr>
              <w:spacing w:line="240" w:lineRule="exact"/>
              <w:jc w:val="center"/>
              <w:rPr>
                <w:rFonts w:eastAsia="仿宋_GB2312"/>
                <w:szCs w:val="21"/>
              </w:rPr>
            </w:pPr>
          </w:p>
        </w:tc>
        <w:tc>
          <w:tcPr>
            <w:tcW w:w="1297" w:type="dxa"/>
            <w:vAlign w:val="center"/>
          </w:tcPr>
          <w:p>
            <w:pPr>
              <w:spacing w:line="240" w:lineRule="exact"/>
              <w:jc w:val="center"/>
              <w:rPr>
                <w:rFonts w:eastAsia="仿宋_GB2312"/>
                <w:szCs w:val="21"/>
              </w:rPr>
            </w:pPr>
          </w:p>
        </w:tc>
        <w:tc>
          <w:tcPr>
            <w:tcW w:w="1471" w:type="dxa"/>
            <w:vAlign w:val="center"/>
          </w:tcPr>
          <w:p>
            <w:pPr>
              <w:spacing w:line="240" w:lineRule="exact"/>
              <w:jc w:val="center"/>
              <w:rPr>
                <w:rFonts w:eastAsia="仿宋_GB2312"/>
                <w:szCs w:val="21"/>
              </w:rPr>
            </w:pPr>
          </w:p>
        </w:tc>
        <w:tc>
          <w:tcPr>
            <w:tcW w:w="1050" w:type="dxa"/>
            <w:vAlign w:val="center"/>
          </w:tcPr>
          <w:p>
            <w:pPr>
              <w:spacing w:line="240" w:lineRule="exact"/>
              <w:jc w:val="center"/>
              <w:rPr>
                <w:rFonts w:eastAsia="仿宋_GB2312"/>
                <w:szCs w:val="21"/>
              </w:rPr>
            </w:pPr>
          </w:p>
        </w:tc>
        <w:tc>
          <w:tcPr>
            <w:tcW w:w="1050" w:type="dxa"/>
            <w:vAlign w:val="center"/>
          </w:tcPr>
          <w:p>
            <w:pPr>
              <w:spacing w:line="240" w:lineRule="exact"/>
              <w:jc w:val="center"/>
              <w:rPr>
                <w:rFonts w:eastAsia="仿宋_GB2312"/>
                <w:szCs w:val="21"/>
              </w:rPr>
            </w:pPr>
          </w:p>
        </w:tc>
        <w:tc>
          <w:tcPr>
            <w:tcW w:w="1050" w:type="dxa"/>
          </w:tcPr>
          <w:p>
            <w:pPr>
              <w:spacing w:line="240" w:lineRule="exact"/>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25" w:hRule="atLeast"/>
        </w:trPr>
        <w:tc>
          <w:tcPr>
            <w:tcW w:w="579" w:type="dxa"/>
            <w:vAlign w:val="center"/>
          </w:tcPr>
          <w:p>
            <w:pPr>
              <w:spacing w:line="240" w:lineRule="exact"/>
              <w:jc w:val="center"/>
              <w:rPr>
                <w:rFonts w:eastAsia="仿宋_GB2312"/>
                <w:szCs w:val="21"/>
              </w:rPr>
            </w:pPr>
          </w:p>
        </w:tc>
        <w:tc>
          <w:tcPr>
            <w:tcW w:w="1174" w:type="dxa"/>
            <w:vAlign w:val="center"/>
          </w:tcPr>
          <w:p>
            <w:pPr>
              <w:spacing w:line="240" w:lineRule="exact"/>
              <w:jc w:val="center"/>
              <w:rPr>
                <w:rFonts w:eastAsia="仿宋_GB2312"/>
                <w:szCs w:val="21"/>
              </w:rPr>
            </w:pPr>
          </w:p>
        </w:tc>
        <w:tc>
          <w:tcPr>
            <w:tcW w:w="1208" w:type="dxa"/>
            <w:vAlign w:val="center"/>
          </w:tcPr>
          <w:p>
            <w:pPr>
              <w:spacing w:line="240" w:lineRule="exact"/>
              <w:jc w:val="center"/>
              <w:rPr>
                <w:rFonts w:eastAsia="仿宋_GB2312"/>
                <w:szCs w:val="21"/>
              </w:rPr>
            </w:pPr>
          </w:p>
        </w:tc>
        <w:tc>
          <w:tcPr>
            <w:tcW w:w="1226" w:type="dxa"/>
            <w:vAlign w:val="center"/>
          </w:tcPr>
          <w:p>
            <w:pPr>
              <w:spacing w:line="240" w:lineRule="exact"/>
              <w:jc w:val="center"/>
              <w:rPr>
                <w:rFonts w:eastAsia="仿宋_GB2312"/>
                <w:szCs w:val="21"/>
              </w:rPr>
            </w:pPr>
          </w:p>
        </w:tc>
        <w:tc>
          <w:tcPr>
            <w:tcW w:w="1297" w:type="dxa"/>
            <w:vAlign w:val="center"/>
          </w:tcPr>
          <w:p>
            <w:pPr>
              <w:spacing w:line="240" w:lineRule="exact"/>
              <w:jc w:val="center"/>
              <w:rPr>
                <w:rFonts w:eastAsia="仿宋_GB2312"/>
                <w:szCs w:val="21"/>
              </w:rPr>
            </w:pPr>
          </w:p>
        </w:tc>
        <w:tc>
          <w:tcPr>
            <w:tcW w:w="1471" w:type="dxa"/>
            <w:vAlign w:val="center"/>
          </w:tcPr>
          <w:p>
            <w:pPr>
              <w:spacing w:line="240" w:lineRule="exact"/>
              <w:jc w:val="center"/>
              <w:rPr>
                <w:rFonts w:eastAsia="仿宋_GB2312"/>
                <w:szCs w:val="21"/>
              </w:rPr>
            </w:pPr>
          </w:p>
        </w:tc>
        <w:tc>
          <w:tcPr>
            <w:tcW w:w="1050" w:type="dxa"/>
            <w:vAlign w:val="center"/>
          </w:tcPr>
          <w:p>
            <w:pPr>
              <w:spacing w:line="240" w:lineRule="exact"/>
              <w:jc w:val="center"/>
              <w:rPr>
                <w:rFonts w:eastAsia="仿宋_GB2312"/>
                <w:szCs w:val="21"/>
              </w:rPr>
            </w:pPr>
          </w:p>
        </w:tc>
        <w:tc>
          <w:tcPr>
            <w:tcW w:w="1050" w:type="dxa"/>
            <w:vAlign w:val="center"/>
          </w:tcPr>
          <w:p>
            <w:pPr>
              <w:spacing w:line="240" w:lineRule="exact"/>
              <w:jc w:val="center"/>
              <w:rPr>
                <w:rFonts w:eastAsia="仿宋_GB2312"/>
                <w:szCs w:val="21"/>
              </w:rPr>
            </w:pPr>
          </w:p>
        </w:tc>
        <w:tc>
          <w:tcPr>
            <w:tcW w:w="1050" w:type="dxa"/>
          </w:tcPr>
          <w:p>
            <w:pPr>
              <w:spacing w:line="240" w:lineRule="exact"/>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25" w:hRule="atLeast"/>
        </w:trPr>
        <w:tc>
          <w:tcPr>
            <w:tcW w:w="579" w:type="dxa"/>
            <w:vAlign w:val="center"/>
          </w:tcPr>
          <w:p>
            <w:pPr>
              <w:spacing w:line="240" w:lineRule="exact"/>
              <w:jc w:val="center"/>
              <w:rPr>
                <w:rFonts w:eastAsia="仿宋_GB2312"/>
                <w:szCs w:val="21"/>
              </w:rPr>
            </w:pPr>
          </w:p>
        </w:tc>
        <w:tc>
          <w:tcPr>
            <w:tcW w:w="1174" w:type="dxa"/>
            <w:vAlign w:val="center"/>
          </w:tcPr>
          <w:p>
            <w:pPr>
              <w:spacing w:line="240" w:lineRule="exact"/>
              <w:jc w:val="center"/>
              <w:rPr>
                <w:rFonts w:eastAsia="仿宋_GB2312"/>
                <w:szCs w:val="21"/>
              </w:rPr>
            </w:pPr>
          </w:p>
        </w:tc>
        <w:tc>
          <w:tcPr>
            <w:tcW w:w="1208" w:type="dxa"/>
            <w:vAlign w:val="center"/>
          </w:tcPr>
          <w:p>
            <w:pPr>
              <w:spacing w:line="240" w:lineRule="exact"/>
              <w:jc w:val="center"/>
              <w:rPr>
                <w:rFonts w:eastAsia="仿宋_GB2312"/>
                <w:szCs w:val="21"/>
              </w:rPr>
            </w:pPr>
          </w:p>
        </w:tc>
        <w:tc>
          <w:tcPr>
            <w:tcW w:w="1226" w:type="dxa"/>
            <w:vAlign w:val="center"/>
          </w:tcPr>
          <w:p>
            <w:pPr>
              <w:spacing w:line="240" w:lineRule="exact"/>
              <w:jc w:val="center"/>
              <w:rPr>
                <w:rFonts w:eastAsia="仿宋_GB2312"/>
                <w:szCs w:val="21"/>
              </w:rPr>
            </w:pPr>
          </w:p>
        </w:tc>
        <w:tc>
          <w:tcPr>
            <w:tcW w:w="1297" w:type="dxa"/>
            <w:vAlign w:val="center"/>
          </w:tcPr>
          <w:p>
            <w:pPr>
              <w:spacing w:line="240" w:lineRule="exact"/>
              <w:jc w:val="center"/>
              <w:rPr>
                <w:rFonts w:eastAsia="仿宋_GB2312"/>
                <w:szCs w:val="21"/>
              </w:rPr>
            </w:pPr>
          </w:p>
        </w:tc>
        <w:tc>
          <w:tcPr>
            <w:tcW w:w="1471" w:type="dxa"/>
            <w:vAlign w:val="center"/>
          </w:tcPr>
          <w:p>
            <w:pPr>
              <w:spacing w:line="240" w:lineRule="exact"/>
              <w:jc w:val="center"/>
              <w:rPr>
                <w:rFonts w:eastAsia="仿宋_GB2312"/>
                <w:szCs w:val="21"/>
              </w:rPr>
            </w:pPr>
          </w:p>
        </w:tc>
        <w:tc>
          <w:tcPr>
            <w:tcW w:w="1050" w:type="dxa"/>
            <w:vAlign w:val="center"/>
          </w:tcPr>
          <w:p>
            <w:pPr>
              <w:spacing w:line="240" w:lineRule="exact"/>
              <w:jc w:val="center"/>
              <w:rPr>
                <w:rFonts w:eastAsia="仿宋_GB2312"/>
                <w:szCs w:val="21"/>
              </w:rPr>
            </w:pPr>
          </w:p>
        </w:tc>
        <w:tc>
          <w:tcPr>
            <w:tcW w:w="1050" w:type="dxa"/>
            <w:vAlign w:val="center"/>
          </w:tcPr>
          <w:p>
            <w:pPr>
              <w:spacing w:line="240" w:lineRule="exact"/>
              <w:jc w:val="center"/>
              <w:rPr>
                <w:rFonts w:eastAsia="仿宋_GB2312"/>
                <w:szCs w:val="21"/>
              </w:rPr>
            </w:pPr>
          </w:p>
        </w:tc>
        <w:tc>
          <w:tcPr>
            <w:tcW w:w="1050" w:type="dxa"/>
          </w:tcPr>
          <w:p>
            <w:pPr>
              <w:spacing w:line="240" w:lineRule="exact"/>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25" w:hRule="atLeast"/>
        </w:trPr>
        <w:tc>
          <w:tcPr>
            <w:tcW w:w="579" w:type="dxa"/>
            <w:vAlign w:val="center"/>
          </w:tcPr>
          <w:p>
            <w:pPr>
              <w:spacing w:line="240" w:lineRule="exact"/>
              <w:jc w:val="center"/>
              <w:rPr>
                <w:rFonts w:eastAsia="仿宋_GB2312"/>
                <w:szCs w:val="21"/>
              </w:rPr>
            </w:pPr>
          </w:p>
        </w:tc>
        <w:tc>
          <w:tcPr>
            <w:tcW w:w="1174" w:type="dxa"/>
            <w:vAlign w:val="center"/>
          </w:tcPr>
          <w:p>
            <w:pPr>
              <w:spacing w:line="240" w:lineRule="exact"/>
              <w:jc w:val="center"/>
              <w:rPr>
                <w:rFonts w:eastAsia="仿宋_GB2312"/>
                <w:szCs w:val="21"/>
              </w:rPr>
            </w:pPr>
          </w:p>
        </w:tc>
        <w:tc>
          <w:tcPr>
            <w:tcW w:w="1208" w:type="dxa"/>
            <w:vAlign w:val="center"/>
          </w:tcPr>
          <w:p>
            <w:pPr>
              <w:spacing w:line="240" w:lineRule="exact"/>
              <w:jc w:val="center"/>
              <w:rPr>
                <w:rFonts w:eastAsia="仿宋_GB2312"/>
                <w:szCs w:val="21"/>
              </w:rPr>
            </w:pPr>
          </w:p>
        </w:tc>
        <w:tc>
          <w:tcPr>
            <w:tcW w:w="1226" w:type="dxa"/>
            <w:vAlign w:val="center"/>
          </w:tcPr>
          <w:p>
            <w:pPr>
              <w:spacing w:line="240" w:lineRule="exact"/>
              <w:jc w:val="center"/>
              <w:rPr>
                <w:rFonts w:eastAsia="仿宋_GB2312"/>
                <w:szCs w:val="21"/>
              </w:rPr>
            </w:pPr>
          </w:p>
        </w:tc>
        <w:tc>
          <w:tcPr>
            <w:tcW w:w="1297" w:type="dxa"/>
            <w:vAlign w:val="center"/>
          </w:tcPr>
          <w:p>
            <w:pPr>
              <w:spacing w:line="240" w:lineRule="exact"/>
              <w:jc w:val="center"/>
              <w:rPr>
                <w:rFonts w:eastAsia="仿宋_GB2312"/>
                <w:szCs w:val="21"/>
              </w:rPr>
            </w:pPr>
          </w:p>
        </w:tc>
        <w:tc>
          <w:tcPr>
            <w:tcW w:w="1471" w:type="dxa"/>
            <w:vAlign w:val="center"/>
          </w:tcPr>
          <w:p>
            <w:pPr>
              <w:spacing w:line="240" w:lineRule="exact"/>
              <w:jc w:val="center"/>
              <w:rPr>
                <w:rFonts w:eastAsia="仿宋_GB2312"/>
                <w:szCs w:val="21"/>
              </w:rPr>
            </w:pPr>
          </w:p>
        </w:tc>
        <w:tc>
          <w:tcPr>
            <w:tcW w:w="1050" w:type="dxa"/>
            <w:vAlign w:val="center"/>
          </w:tcPr>
          <w:p>
            <w:pPr>
              <w:spacing w:line="240" w:lineRule="exact"/>
              <w:jc w:val="center"/>
              <w:rPr>
                <w:rFonts w:eastAsia="仿宋_GB2312"/>
                <w:szCs w:val="21"/>
              </w:rPr>
            </w:pPr>
          </w:p>
        </w:tc>
        <w:tc>
          <w:tcPr>
            <w:tcW w:w="1050" w:type="dxa"/>
            <w:vAlign w:val="center"/>
          </w:tcPr>
          <w:p>
            <w:pPr>
              <w:spacing w:line="240" w:lineRule="exact"/>
              <w:jc w:val="center"/>
              <w:rPr>
                <w:rFonts w:eastAsia="仿宋_GB2312"/>
                <w:szCs w:val="21"/>
              </w:rPr>
            </w:pPr>
          </w:p>
        </w:tc>
        <w:tc>
          <w:tcPr>
            <w:tcW w:w="1050" w:type="dxa"/>
          </w:tcPr>
          <w:p>
            <w:pPr>
              <w:spacing w:line="240" w:lineRule="exact"/>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25" w:hRule="atLeast"/>
        </w:trPr>
        <w:tc>
          <w:tcPr>
            <w:tcW w:w="579" w:type="dxa"/>
            <w:vAlign w:val="center"/>
          </w:tcPr>
          <w:p>
            <w:pPr>
              <w:spacing w:line="240" w:lineRule="exact"/>
              <w:jc w:val="center"/>
              <w:rPr>
                <w:rFonts w:eastAsia="仿宋_GB2312"/>
                <w:szCs w:val="21"/>
              </w:rPr>
            </w:pPr>
          </w:p>
        </w:tc>
        <w:tc>
          <w:tcPr>
            <w:tcW w:w="1174" w:type="dxa"/>
            <w:vAlign w:val="center"/>
          </w:tcPr>
          <w:p>
            <w:pPr>
              <w:spacing w:line="240" w:lineRule="exact"/>
              <w:jc w:val="center"/>
              <w:rPr>
                <w:rFonts w:eastAsia="仿宋_GB2312"/>
                <w:szCs w:val="21"/>
              </w:rPr>
            </w:pPr>
          </w:p>
        </w:tc>
        <w:tc>
          <w:tcPr>
            <w:tcW w:w="1208" w:type="dxa"/>
            <w:vAlign w:val="center"/>
          </w:tcPr>
          <w:p>
            <w:pPr>
              <w:spacing w:line="240" w:lineRule="exact"/>
              <w:jc w:val="center"/>
              <w:rPr>
                <w:rFonts w:eastAsia="仿宋_GB2312"/>
                <w:szCs w:val="21"/>
              </w:rPr>
            </w:pPr>
          </w:p>
        </w:tc>
        <w:tc>
          <w:tcPr>
            <w:tcW w:w="1226" w:type="dxa"/>
            <w:vAlign w:val="center"/>
          </w:tcPr>
          <w:p>
            <w:pPr>
              <w:spacing w:line="240" w:lineRule="exact"/>
              <w:jc w:val="center"/>
              <w:rPr>
                <w:rFonts w:eastAsia="仿宋_GB2312"/>
                <w:szCs w:val="21"/>
              </w:rPr>
            </w:pPr>
          </w:p>
        </w:tc>
        <w:tc>
          <w:tcPr>
            <w:tcW w:w="1297" w:type="dxa"/>
            <w:vAlign w:val="center"/>
          </w:tcPr>
          <w:p>
            <w:pPr>
              <w:spacing w:line="240" w:lineRule="exact"/>
              <w:jc w:val="center"/>
              <w:rPr>
                <w:rFonts w:eastAsia="仿宋_GB2312"/>
                <w:szCs w:val="21"/>
              </w:rPr>
            </w:pPr>
          </w:p>
        </w:tc>
        <w:tc>
          <w:tcPr>
            <w:tcW w:w="1471" w:type="dxa"/>
            <w:vAlign w:val="center"/>
          </w:tcPr>
          <w:p>
            <w:pPr>
              <w:spacing w:line="240" w:lineRule="exact"/>
              <w:jc w:val="center"/>
              <w:rPr>
                <w:rFonts w:eastAsia="仿宋_GB2312"/>
                <w:szCs w:val="21"/>
              </w:rPr>
            </w:pPr>
          </w:p>
        </w:tc>
        <w:tc>
          <w:tcPr>
            <w:tcW w:w="1050" w:type="dxa"/>
            <w:vAlign w:val="center"/>
          </w:tcPr>
          <w:p>
            <w:pPr>
              <w:spacing w:line="240" w:lineRule="exact"/>
              <w:jc w:val="center"/>
              <w:rPr>
                <w:rFonts w:eastAsia="仿宋_GB2312"/>
                <w:szCs w:val="21"/>
              </w:rPr>
            </w:pPr>
          </w:p>
        </w:tc>
        <w:tc>
          <w:tcPr>
            <w:tcW w:w="1050" w:type="dxa"/>
            <w:vAlign w:val="center"/>
          </w:tcPr>
          <w:p>
            <w:pPr>
              <w:spacing w:line="240" w:lineRule="exact"/>
              <w:jc w:val="center"/>
              <w:rPr>
                <w:rFonts w:eastAsia="仿宋_GB2312"/>
                <w:szCs w:val="21"/>
              </w:rPr>
            </w:pPr>
          </w:p>
        </w:tc>
        <w:tc>
          <w:tcPr>
            <w:tcW w:w="1050" w:type="dxa"/>
          </w:tcPr>
          <w:p>
            <w:pPr>
              <w:spacing w:line="240" w:lineRule="exact"/>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25" w:hRule="atLeast"/>
        </w:trPr>
        <w:tc>
          <w:tcPr>
            <w:tcW w:w="579" w:type="dxa"/>
            <w:vAlign w:val="center"/>
          </w:tcPr>
          <w:p>
            <w:pPr>
              <w:spacing w:line="300" w:lineRule="exact"/>
              <w:jc w:val="center"/>
              <w:rPr>
                <w:rFonts w:ascii="宋体" w:cs="宋体"/>
                <w:color w:val="000000"/>
                <w:sz w:val="24"/>
              </w:rPr>
            </w:pPr>
          </w:p>
        </w:tc>
        <w:tc>
          <w:tcPr>
            <w:tcW w:w="1174" w:type="dxa"/>
            <w:vAlign w:val="center"/>
          </w:tcPr>
          <w:p>
            <w:pPr>
              <w:spacing w:line="300" w:lineRule="exact"/>
              <w:jc w:val="center"/>
              <w:rPr>
                <w:rFonts w:ascii="宋体" w:cs="宋体"/>
                <w:color w:val="000000"/>
                <w:sz w:val="24"/>
              </w:rPr>
            </w:pPr>
          </w:p>
        </w:tc>
        <w:tc>
          <w:tcPr>
            <w:tcW w:w="1208" w:type="dxa"/>
            <w:vAlign w:val="center"/>
          </w:tcPr>
          <w:p>
            <w:pPr>
              <w:spacing w:line="300" w:lineRule="exact"/>
              <w:jc w:val="center"/>
              <w:rPr>
                <w:rFonts w:ascii="宋体" w:cs="宋体"/>
                <w:color w:val="000000"/>
                <w:sz w:val="24"/>
              </w:rPr>
            </w:pPr>
          </w:p>
        </w:tc>
        <w:tc>
          <w:tcPr>
            <w:tcW w:w="1226" w:type="dxa"/>
            <w:vAlign w:val="center"/>
          </w:tcPr>
          <w:p>
            <w:pPr>
              <w:spacing w:line="300" w:lineRule="exact"/>
              <w:jc w:val="center"/>
              <w:rPr>
                <w:rFonts w:ascii="宋体" w:cs="宋体"/>
                <w:color w:val="000000"/>
                <w:sz w:val="24"/>
              </w:rPr>
            </w:pPr>
          </w:p>
        </w:tc>
        <w:tc>
          <w:tcPr>
            <w:tcW w:w="1297" w:type="dxa"/>
            <w:vAlign w:val="center"/>
          </w:tcPr>
          <w:p>
            <w:pPr>
              <w:spacing w:line="300" w:lineRule="exact"/>
              <w:jc w:val="center"/>
              <w:rPr>
                <w:rFonts w:ascii="宋体" w:cs="宋体"/>
                <w:color w:val="000000"/>
                <w:sz w:val="24"/>
              </w:rPr>
            </w:pPr>
          </w:p>
        </w:tc>
        <w:tc>
          <w:tcPr>
            <w:tcW w:w="1471" w:type="dxa"/>
            <w:vAlign w:val="center"/>
          </w:tcPr>
          <w:p>
            <w:pPr>
              <w:spacing w:line="300" w:lineRule="exact"/>
              <w:jc w:val="center"/>
              <w:rPr>
                <w:rFonts w:ascii="宋体" w:cs="宋体"/>
                <w:color w:val="000000"/>
                <w:sz w:val="24"/>
              </w:rPr>
            </w:pPr>
          </w:p>
        </w:tc>
        <w:tc>
          <w:tcPr>
            <w:tcW w:w="1050" w:type="dxa"/>
            <w:vAlign w:val="center"/>
          </w:tcPr>
          <w:p>
            <w:pPr>
              <w:spacing w:line="300" w:lineRule="exact"/>
              <w:jc w:val="center"/>
              <w:rPr>
                <w:rFonts w:ascii="宋体" w:cs="宋体"/>
                <w:color w:val="000000"/>
                <w:sz w:val="24"/>
              </w:rPr>
            </w:pPr>
          </w:p>
        </w:tc>
        <w:tc>
          <w:tcPr>
            <w:tcW w:w="1050" w:type="dxa"/>
            <w:vAlign w:val="center"/>
          </w:tcPr>
          <w:p>
            <w:pPr>
              <w:spacing w:line="300" w:lineRule="exact"/>
              <w:jc w:val="center"/>
              <w:rPr>
                <w:rFonts w:ascii="宋体" w:cs="宋体"/>
                <w:color w:val="000000"/>
                <w:sz w:val="24"/>
              </w:rPr>
            </w:pPr>
          </w:p>
        </w:tc>
        <w:tc>
          <w:tcPr>
            <w:tcW w:w="1050" w:type="dxa"/>
          </w:tcPr>
          <w:p>
            <w:pPr>
              <w:spacing w:line="300" w:lineRule="exact"/>
              <w:jc w:val="center"/>
              <w:rPr>
                <w:rFonts w:asci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25" w:hRule="atLeast"/>
        </w:trPr>
        <w:tc>
          <w:tcPr>
            <w:tcW w:w="579" w:type="dxa"/>
            <w:vAlign w:val="center"/>
          </w:tcPr>
          <w:p>
            <w:pPr>
              <w:spacing w:line="300" w:lineRule="exact"/>
              <w:jc w:val="center"/>
              <w:rPr>
                <w:rFonts w:ascii="宋体" w:cs="宋体"/>
                <w:color w:val="000000"/>
                <w:sz w:val="24"/>
              </w:rPr>
            </w:pPr>
          </w:p>
        </w:tc>
        <w:tc>
          <w:tcPr>
            <w:tcW w:w="1174" w:type="dxa"/>
            <w:vAlign w:val="center"/>
          </w:tcPr>
          <w:p>
            <w:pPr>
              <w:spacing w:line="300" w:lineRule="exact"/>
              <w:jc w:val="center"/>
              <w:rPr>
                <w:rFonts w:ascii="宋体" w:cs="宋体"/>
                <w:color w:val="000000"/>
                <w:sz w:val="24"/>
              </w:rPr>
            </w:pPr>
          </w:p>
        </w:tc>
        <w:tc>
          <w:tcPr>
            <w:tcW w:w="1208" w:type="dxa"/>
            <w:vAlign w:val="center"/>
          </w:tcPr>
          <w:p>
            <w:pPr>
              <w:spacing w:line="300" w:lineRule="exact"/>
              <w:jc w:val="center"/>
              <w:rPr>
                <w:rFonts w:ascii="宋体" w:cs="宋体"/>
                <w:color w:val="000000"/>
                <w:sz w:val="24"/>
              </w:rPr>
            </w:pPr>
          </w:p>
        </w:tc>
        <w:tc>
          <w:tcPr>
            <w:tcW w:w="1226" w:type="dxa"/>
            <w:vAlign w:val="center"/>
          </w:tcPr>
          <w:p>
            <w:pPr>
              <w:spacing w:line="300" w:lineRule="exact"/>
              <w:jc w:val="center"/>
              <w:rPr>
                <w:rFonts w:ascii="宋体" w:cs="宋体"/>
                <w:color w:val="000000"/>
                <w:sz w:val="24"/>
              </w:rPr>
            </w:pPr>
          </w:p>
        </w:tc>
        <w:tc>
          <w:tcPr>
            <w:tcW w:w="1297" w:type="dxa"/>
            <w:vAlign w:val="center"/>
          </w:tcPr>
          <w:p>
            <w:pPr>
              <w:spacing w:line="300" w:lineRule="exact"/>
              <w:jc w:val="center"/>
              <w:rPr>
                <w:rFonts w:ascii="宋体" w:cs="宋体"/>
                <w:color w:val="000000"/>
                <w:sz w:val="24"/>
              </w:rPr>
            </w:pPr>
          </w:p>
        </w:tc>
        <w:tc>
          <w:tcPr>
            <w:tcW w:w="1471" w:type="dxa"/>
            <w:vAlign w:val="center"/>
          </w:tcPr>
          <w:p>
            <w:pPr>
              <w:spacing w:line="300" w:lineRule="exact"/>
              <w:jc w:val="center"/>
              <w:rPr>
                <w:rFonts w:ascii="宋体" w:cs="宋体"/>
                <w:color w:val="000000"/>
                <w:sz w:val="24"/>
              </w:rPr>
            </w:pPr>
          </w:p>
        </w:tc>
        <w:tc>
          <w:tcPr>
            <w:tcW w:w="1050" w:type="dxa"/>
            <w:vAlign w:val="center"/>
          </w:tcPr>
          <w:p>
            <w:pPr>
              <w:spacing w:line="300" w:lineRule="exact"/>
              <w:jc w:val="center"/>
              <w:rPr>
                <w:rFonts w:ascii="宋体" w:cs="宋体"/>
                <w:color w:val="000000"/>
                <w:sz w:val="24"/>
              </w:rPr>
            </w:pPr>
          </w:p>
        </w:tc>
        <w:tc>
          <w:tcPr>
            <w:tcW w:w="1050" w:type="dxa"/>
            <w:vAlign w:val="center"/>
          </w:tcPr>
          <w:p>
            <w:pPr>
              <w:spacing w:line="300" w:lineRule="exact"/>
              <w:jc w:val="center"/>
              <w:rPr>
                <w:rFonts w:ascii="宋体" w:cs="宋体"/>
                <w:color w:val="000000"/>
                <w:sz w:val="24"/>
              </w:rPr>
            </w:pPr>
          </w:p>
        </w:tc>
        <w:tc>
          <w:tcPr>
            <w:tcW w:w="1050" w:type="dxa"/>
          </w:tcPr>
          <w:p>
            <w:pPr>
              <w:spacing w:line="300" w:lineRule="exact"/>
              <w:jc w:val="center"/>
              <w:rPr>
                <w:rFonts w:asci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25" w:hRule="atLeast"/>
        </w:trPr>
        <w:tc>
          <w:tcPr>
            <w:tcW w:w="4187" w:type="dxa"/>
            <w:gridSpan w:val="4"/>
            <w:vAlign w:val="center"/>
          </w:tcPr>
          <w:p>
            <w:pPr>
              <w:spacing w:line="300" w:lineRule="exact"/>
              <w:jc w:val="center"/>
              <w:rPr>
                <w:rFonts w:ascii="仿宋_GB2312" w:eastAsia="仿宋_GB2312" w:cs="宋体"/>
                <w:b/>
                <w:color w:val="000000"/>
                <w:szCs w:val="21"/>
              </w:rPr>
            </w:pPr>
            <w:r>
              <w:rPr>
                <w:rFonts w:hint="eastAsia" w:ascii="仿宋_GB2312" w:eastAsia="仿宋_GB2312" w:cs="宋体"/>
                <w:b w:val="0"/>
                <w:bCs/>
                <w:color w:val="000000"/>
                <w:szCs w:val="21"/>
              </w:rPr>
              <w:t>合</w:t>
            </w:r>
            <w:r>
              <w:rPr>
                <w:rFonts w:ascii="仿宋_GB2312" w:eastAsia="仿宋_GB2312" w:cs="宋体"/>
                <w:b w:val="0"/>
                <w:bCs/>
                <w:color w:val="000000"/>
                <w:szCs w:val="21"/>
              </w:rPr>
              <w:t xml:space="preserve">  </w:t>
            </w:r>
            <w:r>
              <w:rPr>
                <w:rFonts w:hint="eastAsia" w:ascii="仿宋_GB2312" w:eastAsia="仿宋_GB2312" w:cs="宋体"/>
                <w:b w:val="0"/>
                <w:bCs/>
                <w:color w:val="000000"/>
                <w:szCs w:val="21"/>
              </w:rPr>
              <w:t>计</w:t>
            </w:r>
          </w:p>
        </w:tc>
        <w:tc>
          <w:tcPr>
            <w:tcW w:w="1297" w:type="dxa"/>
            <w:vAlign w:val="center"/>
          </w:tcPr>
          <w:p>
            <w:pPr>
              <w:spacing w:line="300" w:lineRule="exact"/>
              <w:jc w:val="center"/>
              <w:rPr>
                <w:rFonts w:ascii="宋体" w:cs="宋体"/>
                <w:color w:val="000000"/>
                <w:sz w:val="24"/>
              </w:rPr>
            </w:pPr>
          </w:p>
        </w:tc>
        <w:tc>
          <w:tcPr>
            <w:tcW w:w="1471" w:type="dxa"/>
            <w:vAlign w:val="center"/>
          </w:tcPr>
          <w:p>
            <w:pPr>
              <w:spacing w:line="300" w:lineRule="exact"/>
              <w:jc w:val="center"/>
              <w:rPr>
                <w:rFonts w:ascii="宋体" w:cs="宋体"/>
                <w:color w:val="000000"/>
                <w:sz w:val="24"/>
              </w:rPr>
            </w:pPr>
          </w:p>
        </w:tc>
        <w:tc>
          <w:tcPr>
            <w:tcW w:w="1050" w:type="dxa"/>
            <w:vAlign w:val="center"/>
          </w:tcPr>
          <w:p>
            <w:pPr>
              <w:spacing w:line="300" w:lineRule="exact"/>
              <w:jc w:val="center"/>
              <w:rPr>
                <w:rFonts w:ascii="宋体" w:cs="宋体"/>
                <w:color w:val="000000"/>
                <w:sz w:val="24"/>
              </w:rPr>
            </w:pPr>
          </w:p>
        </w:tc>
        <w:tc>
          <w:tcPr>
            <w:tcW w:w="1050" w:type="dxa"/>
            <w:vAlign w:val="center"/>
          </w:tcPr>
          <w:p>
            <w:pPr>
              <w:spacing w:line="300" w:lineRule="exact"/>
              <w:jc w:val="center"/>
              <w:rPr>
                <w:rFonts w:ascii="宋体" w:cs="宋体"/>
                <w:color w:val="000000"/>
                <w:sz w:val="24"/>
              </w:rPr>
            </w:pPr>
          </w:p>
        </w:tc>
        <w:tc>
          <w:tcPr>
            <w:tcW w:w="1050" w:type="dxa"/>
          </w:tcPr>
          <w:p>
            <w:pPr>
              <w:spacing w:line="300" w:lineRule="exact"/>
              <w:jc w:val="center"/>
              <w:rPr>
                <w:rFonts w:ascii="宋体" w:cs="宋体"/>
                <w:color w:val="000000"/>
                <w:sz w:val="24"/>
              </w:rPr>
            </w:pPr>
          </w:p>
        </w:tc>
      </w:tr>
    </w:tbl>
    <w:p>
      <w:pPr>
        <w:widowControl w:val="0"/>
        <w:ind w:firstLine="480" w:firstLineChars="200"/>
        <w:rPr>
          <w:rFonts w:eastAsia="仿宋_GB2312" w:cs="仿宋_GB2312"/>
          <w:sz w:val="24"/>
          <w:szCs w:val="24"/>
        </w:rPr>
        <w:sectPr>
          <w:footerReference r:id="rId9" w:type="default"/>
          <w:pgSz w:w="11907" w:h="8392" w:orient="landscape"/>
          <w:pgMar w:top="1021" w:right="1134" w:bottom="1021" w:left="1134" w:header="0" w:footer="0" w:gutter="0"/>
          <w:pgNumType w:fmt="decimal"/>
          <w:cols w:space="720" w:num="1"/>
          <w:docGrid w:type="lines" w:linePitch="412" w:charSpace="0"/>
        </w:sectPr>
      </w:pPr>
    </w:p>
    <w:p>
      <w:pPr>
        <w:pStyle w:val="2"/>
        <w:rPr>
          <w:rFonts w:hint="eastAsia" w:eastAsia="方正小标宋简体" w:cs="方正小标宋简体"/>
          <w:b/>
          <w:sz w:val="32"/>
          <w:szCs w:val="32"/>
          <w:lang w:eastAsia="zh-CN"/>
        </w:rPr>
      </w:pPr>
      <w:bookmarkStart w:id="26" w:name="_Toc27218"/>
      <w:bookmarkStart w:id="27" w:name="_Toc28177456"/>
      <w:bookmarkStart w:id="28" w:name="_Toc2235752"/>
      <w:r>
        <w:rPr>
          <w:rFonts w:hint="eastAsia" w:cs="方正小标宋简体"/>
          <w:b/>
          <w:sz w:val="32"/>
          <w:szCs w:val="32"/>
        </w:rPr>
        <w:t>郑州市既有住宅加装电梯工作问</w:t>
      </w:r>
      <w:bookmarkEnd w:id="26"/>
      <w:bookmarkEnd w:id="27"/>
      <w:bookmarkEnd w:id="28"/>
      <w:r>
        <w:rPr>
          <w:rFonts w:hint="eastAsia" w:cs="方正小标宋简体"/>
          <w:b/>
          <w:sz w:val="32"/>
          <w:szCs w:val="32"/>
          <w:lang w:eastAsia="zh-CN"/>
        </w:rPr>
        <w:t>答</w:t>
      </w:r>
    </w:p>
    <w:p>
      <w:pPr>
        <w:widowControl w:val="0"/>
        <w:ind w:firstLine="481" w:firstLineChars="200"/>
        <w:rPr>
          <w:rFonts w:hint="eastAsia" w:ascii="黑体" w:hAnsi="黑体" w:eastAsia="黑体" w:cs="黑体"/>
          <w:b/>
          <w:bCs/>
          <w:kern w:val="0"/>
          <w:sz w:val="24"/>
          <w:szCs w:val="24"/>
          <w:lang w:eastAsia="zh-CN"/>
        </w:rPr>
      </w:pPr>
    </w:p>
    <w:p>
      <w:pPr>
        <w:widowControl w:val="0"/>
        <w:ind w:firstLine="481" w:firstLineChars="200"/>
        <w:rPr>
          <w:rFonts w:ascii="黑体" w:hAnsi="黑体" w:eastAsia="黑体" w:cs="黑体"/>
          <w:b/>
          <w:kern w:val="0"/>
          <w:sz w:val="24"/>
          <w:szCs w:val="24"/>
        </w:rPr>
      </w:pPr>
      <w:r>
        <w:rPr>
          <w:rFonts w:hint="eastAsia" w:ascii="黑体" w:hAnsi="黑体" w:eastAsia="黑体" w:cs="黑体"/>
          <w:b/>
          <w:kern w:val="0"/>
          <w:sz w:val="24"/>
          <w:szCs w:val="24"/>
          <w:lang w:eastAsia="zh-CN"/>
        </w:rPr>
        <w:t>郑州</w:t>
      </w:r>
      <w:r>
        <w:rPr>
          <w:rFonts w:hint="eastAsia" w:ascii="黑体" w:hAnsi="黑体" w:eastAsia="黑体" w:cs="黑体"/>
          <w:b/>
          <w:kern w:val="0"/>
          <w:sz w:val="24"/>
          <w:szCs w:val="24"/>
        </w:rPr>
        <w:t>为什么要开展既有住宅加装电梯？</w:t>
      </w:r>
    </w:p>
    <w:p>
      <w:pPr>
        <w:widowControl w:val="0"/>
        <w:ind w:firstLine="480" w:firstLineChars="200"/>
        <w:rPr>
          <w:rFonts w:hint="eastAsia" w:ascii="仿宋_GB2312" w:eastAsia="仿宋_GB2312" w:cs="仿宋_GB2312"/>
          <w:kern w:val="0"/>
          <w:sz w:val="24"/>
          <w:szCs w:val="24"/>
          <w:lang w:eastAsia="zh-CN"/>
        </w:rPr>
      </w:pPr>
      <w:r>
        <w:rPr>
          <w:rFonts w:hint="eastAsia" w:ascii="仿宋_GB2312" w:hAnsi="黑体" w:eastAsia="仿宋_GB2312" w:cs="黑体"/>
          <w:kern w:val="0"/>
          <w:sz w:val="24"/>
          <w:szCs w:val="24"/>
        </w:rPr>
        <w:t>答</w:t>
      </w:r>
      <w:r>
        <w:rPr>
          <w:rFonts w:hint="eastAsia" w:ascii="仿宋_GB2312" w:eastAsia="仿宋_GB2312" w:cs="仿宋_GB2312"/>
          <w:kern w:val="0"/>
          <w:sz w:val="24"/>
          <w:szCs w:val="24"/>
        </w:rPr>
        <w:t>：一是适应老龄化社会的需要。</w:t>
      </w:r>
      <w:r>
        <w:rPr>
          <w:rFonts w:hint="eastAsia" w:ascii="仿宋_GB2312" w:hAnsi="仿宋_GB2312" w:eastAsia="仿宋_GB2312" w:cs="仿宋_GB2312"/>
          <w:color w:val="000000"/>
          <w:sz w:val="24"/>
          <w:szCs w:val="24"/>
          <w:u w:val="none"/>
        </w:rPr>
        <w:t>截至</w:t>
      </w:r>
      <w:r>
        <w:rPr>
          <w:rFonts w:hint="eastAsia" w:ascii="仿宋_GB2312" w:hAnsi="仿宋_GB2312" w:eastAsia="仿宋_GB2312" w:cs="仿宋_GB2312"/>
          <w:color w:val="000000"/>
          <w:sz w:val="24"/>
          <w:szCs w:val="24"/>
          <w:u w:val="none"/>
          <w:lang w:val="en-US" w:eastAsia="zh-CN"/>
        </w:rPr>
        <w:t>2021</w:t>
      </w:r>
      <w:r>
        <w:rPr>
          <w:rFonts w:hint="eastAsia" w:ascii="仿宋_GB2312" w:hAnsi="仿宋_GB2312" w:eastAsia="仿宋_GB2312" w:cs="仿宋_GB2312"/>
          <w:color w:val="000000"/>
          <w:sz w:val="24"/>
          <w:szCs w:val="24"/>
          <w:u w:val="none"/>
        </w:rPr>
        <w:t>年，全市户籍人口</w:t>
      </w:r>
      <w:r>
        <w:rPr>
          <w:rFonts w:hint="eastAsia" w:ascii="仿宋_GB2312" w:hAnsi="仿宋_GB2312" w:eastAsia="仿宋_GB2312" w:cs="仿宋_GB2312"/>
          <w:color w:val="000000"/>
          <w:sz w:val="24"/>
          <w:szCs w:val="24"/>
          <w:u w:val="none"/>
          <w:lang w:val="en-US" w:eastAsia="zh-CN"/>
        </w:rPr>
        <w:t>911.5</w:t>
      </w:r>
      <w:r>
        <w:rPr>
          <w:rFonts w:hint="eastAsia" w:ascii="仿宋_GB2312" w:hAnsi="仿宋_GB2312" w:eastAsia="仿宋_GB2312" w:cs="仿宋_GB2312"/>
          <w:color w:val="000000"/>
          <w:sz w:val="24"/>
          <w:szCs w:val="24"/>
          <w:u w:val="none"/>
        </w:rPr>
        <w:t>万人，60周岁及以上户籍老年人14</w:t>
      </w:r>
      <w:r>
        <w:rPr>
          <w:rFonts w:hint="eastAsia" w:ascii="仿宋_GB2312" w:hAnsi="仿宋_GB2312" w:eastAsia="仿宋_GB2312" w:cs="仿宋_GB2312"/>
          <w:color w:val="000000"/>
          <w:sz w:val="24"/>
          <w:szCs w:val="24"/>
          <w:u w:val="none"/>
          <w:lang w:val="en-US" w:eastAsia="zh-CN"/>
        </w:rPr>
        <w:t>9</w:t>
      </w:r>
      <w:r>
        <w:rPr>
          <w:rFonts w:hint="eastAsia" w:ascii="仿宋_GB2312" w:hAnsi="仿宋_GB2312" w:eastAsia="仿宋_GB2312" w:cs="仿宋_GB2312"/>
          <w:color w:val="000000"/>
          <w:sz w:val="24"/>
          <w:szCs w:val="24"/>
          <w:u w:val="none"/>
        </w:rPr>
        <w:t>.18万人，占人口总数的16.37%，呈现出人口基数大、空巢老人多、高龄化趋势明显等特点</w:t>
      </w:r>
      <w:r>
        <w:rPr>
          <w:rFonts w:hint="eastAsia" w:ascii="仿宋_GB2312" w:hAnsi="仿宋_GB2312" w:eastAsia="仿宋_GB2312" w:cs="仿宋_GB2312"/>
          <w:color w:val="000000"/>
          <w:sz w:val="24"/>
          <w:szCs w:val="24"/>
          <w:u w:val="none"/>
          <w:lang w:eastAsia="zh-CN"/>
        </w:rPr>
        <w:t>，</w:t>
      </w:r>
      <w:r>
        <w:rPr>
          <w:rFonts w:hint="eastAsia" w:ascii="仿宋_GB2312" w:eastAsia="仿宋_GB2312" w:cs="仿宋_GB2312"/>
          <w:kern w:val="0"/>
          <w:sz w:val="24"/>
          <w:szCs w:val="24"/>
        </w:rPr>
        <w:t>应对</w:t>
      </w:r>
      <w:r>
        <w:rPr>
          <w:rFonts w:hint="eastAsia" w:ascii="仿宋_GB2312" w:eastAsia="仿宋_GB2312" w:cs="仿宋_GB2312"/>
          <w:kern w:val="0"/>
          <w:sz w:val="24"/>
          <w:szCs w:val="24"/>
          <w:lang w:eastAsia="zh-CN"/>
        </w:rPr>
        <w:t>人口</w:t>
      </w:r>
      <w:r>
        <w:rPr>
          <w:rFonts w:hint="eastAsia" w:ascii="仿宋_GB2312" w:eastAsia="仿宋_GB2312" w:cs="仿宋_GB2312"/>
          <w:kern w:val="0"/>
          <w:sz w:val="24"/>
          <w:szCs w:val="24"/>
        </w:rPr>
        <w:t>老龄化已经成为摆在我们面前的一个现实问题</w:t>
      </w:r>
      <w:r>
        <w:rPr>
          <w:rFonts w:hint="eastAsia" w:ascii="仿宋_GB2312" w:eastAsia="仿宋_GB2312" w:cs="仿宋_GB2312"/>
          <w:kern w:val="0"/>
          <w:sz w:val="24"/>
          <w:szCs w:val="24"/>
          <w:lang w:eastAsia="zh-CN"/>
        </w:rPr>
        <w:t>。</w:t>
      </w:r>
      <w:r>
        <w:rPr>
          <w:rFonts w:hint="eastAsia" w:ascii="仿宋_GB2312" w:eastAsia="仿宋_GB2312" w:cs="仿宋_GB2312"/>
          <w:kern w:val="0"/>
          <w:sz w:val="24"/>
          <w:szCs w:val="24"/>
        </w:rPr>
        <w:t>通过加装电梯，为老年人上下楼提供便利，是提升老年人</w:t>
      </w:r>
      <w:r>
        <w:rPr>
          <w:rFonts w:hint="eastAsia" w:ascii="仿宋_GB2312" w:eastAsia="仿宋_GB2312" w:cs="仿宋_GB2312"/>
          <w:kern w:val="0"/>
          <w:sz w:val="24"/>
          <w:szCs w:val="24"/>
          <w:lang w:eastAsia="zh-CN"/>
        </w:rPr>
        <w:t>幸福感和</w:t>
      </w:r>
      <w:r>
        <w:rPr>
          <w:rFonts w:hint="eastAsia" w:ascii="仿宋_GB2312" w:eastAsia="仿宋_GB2312" w:cs="仿宋_GB2312"/>
          <w:kern w:val="0"/>
          <w:sz w:val="24"/>
          <w:szCs w:val="24"/>
        </w:rPr>
        <w:t>获得感</w:t>
      </w:r>
      <w:r>
        <w:rPr>
          <w:rFonts w:hint="eastAsia" w:ascii="仿宋_GB2312" w:eastAsia="仿宋_GB2312" w:cs="仿宋_GB2312"/>
          <w:kern w:val="0"/>
          <w:sz w:val="24"/>
          <w:szCs w:val="24"/>
          <w:lang w:eastAsia="zh-CN"/>
        </w:rPr>
        <w:t>，</w:t>
      </w:r>
      <w:r>
        <w:rPr>
          <w:rFonts w:hint="eastAsia" w:ascii="仿宋_GB2312" w:eastAsia="仿宋_GB2312" w:cs="仿宋_GB2312"/>
          <w:kern w:val="0"/>
          <w:sz w:val="24"/>
          <w:szCs w:val="24"/>
        </w:rPr>
        <w:t>解决</w:t>
      </w:r>
      <w:r>
        <w:rPr>
          <w:rFonts w:hint="eastAsia" w:ascii="仿宋_GB2312" w:eastAsia="仿宋_GB2312" w:cs="仿宋_GB2312"/>
          <w:kern w:val="0"/>
          <w:sz w:val="24"/>
          <w:szCs w:val="24"/>
          <w:lang w:eastAsia="zh-CN"/>
        </w:rPr>
        <w:t>其</w:t>
      </w:r>
      <w:r>
        <w:rPr>
          <w:rFonts w:hint="eastAsia" w:ascii="仿宋_GB2312" w:eastAsia="仿宋_GB2312" w:cs="仿宋_GB2312"/>
          <w:kern w:val="0"/>
          <w:sz w:val="24"/>
          <w:szCs w:val="24"/>
        </w:rPr>
        <w:t>出行不便的现实需求。二是改善居住环境的需要。受时代条件制约，</w:t>
      </w:r>
      <w:r>
        <w:rPr>
          <w:rFonts w:hint="eastAsia" w:ascii="仿宋_GB2312" w:eastAsia="仿宋_GB2312" w:cs="仿宋_GB2312"/>
          <w:kern w:val="0"/>
          <w:sz w:val="24"/>
          <w:szCs w:val="24"/>
          <w:lang w:eastAsia="zh-CN"/>
        </w:rPr>
        <w:t>我市</w:t>
      </w:r>
      <w:r>
        <w:rPr>
          <w:rFonts w:hint="eastAsia" w:ascii="仿宋_GB2312" w:eastAsia="仿宋_GB2312" w:cs="仿宋_GB2312"/>
          <w:kern w:val="0"/>
          <w:sz w:val="24"/>
          <w:szCs w:val="24"/>
        </w:rPr>
        <w:t>很多楼房在建设时缺少安装电梯的条件，开展</w:t>
      </w:r>
      <w:r>
        <w:rPr>
          <w:rFonts w:hint="eastAsia" w:ascii="仿宋_GB2312" w:eastAsia="仿宋_GB2312" w:cs="仿宋_GB2312"/>
          <w:kern w:val="0"/>
          <w:sz w:val="24"/>
          <w:szCs w:val="24"/>
          <w:lang w:eastAsia="zh-CN"/>
        </w:rPr>
        <w:t>既有住宅</w:t>
      </w:r>
      <w:r>
        <w:rPr>
          <w:rFonts w:hint="eastAsia" w:ascii="仿宋_GB2312" w:eastAsia="仿宋_GB2312" w:cs="仿宋_GB2312"/>
          <w:kern w:val="0"/>
          <w:sz w:val="24"/>
          <w:szCs w:val="24"/>
        </w:rPr>
        <w:t>加装电梯工作是进一步完善住宅</w:t>
      </w:r>
      <w:r>
        <w:rPr>
          <w:rFonts w:hint="eastAsia" w:ascii="仿宋_GB2312" w:eastAsia="仿宋_GB2312" w:cs="仿宋_GB2312"/>
          <w:kern w:val="0"/>
          <w:sz w:val="24"/>
          <w:szCs w:val="24"/>
          <w:lang w:eastAsia="zh-CN"/>
        </w:rPr>
        <w:t>使用</w:t>
      </w:r>
      <w:r>
        <w:rPr>
          <w:rFonts w:hint="eastAsia" w:ascii="仿宋_GB2312" w:eastAsia="仿宋_GB2312" w:cs="仿宋_GB2312"/>
          <w:kern w:val="0"/>
          <w:sz w:val="24"/>
          <w:szCs w:val="24"/>
        </w:rPr>
        <w:t>功能、提高居住质量、提升城市宜居水平的必然要求。三是回应</w:t>
      </w:r>
      <w:r>
        <w:rPr>
          <w:rFonts w:hint="default" w:ascii="仿宋_GB2312" w:eastAsia="仿宋_GB2312" w:cs="仿宋_GB2312"/>
          <w:kern w:val="0"/>
          <w:sz w:val="24"/>
          <w:szCs w:val="24"/>
        </w:rPr>
        <w:t>群众</w:t>
      </w:r>
      <w:r>
        <w:rPr>
          <w:rFonts w:hint="eastAsia" w:ascii="仿宋_GB2312" w:eastAsia="仿宋_GB2312" w:cs="仿宋_GB2312"/>
          <w:kern w:val="0"/>
          <w:sz w:val="24"/>
          <w:szCs w:val="24"/>
        </w:rPr>
        <w:t>民生诉求的需要。随着经济社会的发展，人民生活水平的提高，人民群众对于既有住宅加装电梯的需求不断增加</w:t>
      </w:r>
      <w:r>
        <w:rPr>
          <w:rFonts w:hint="eastAsia" w:ascii="仿宋_GB2312" w:eastAsia="仿宋_GB2312" w:cs="仿宋_GB2312"/>
          <w:kern w:val="0"/>
          <w:sz w:val="24"/>
          <w:szCs w:val="24"/>
          <w:lang w:eastAsia="zh-CN"/>
        </w:rPr>
        <w:t>，</w:t>
      </w:r>
      <w:r>
        <w:rPr>
          <w:rFonts w:hint="eastAsia" w:ascii="仿宋_GB2312" w:eastAsia="仿宋_GB2312" w:cs="仿宋_GB2312"/>
          <w:kern w:val="0"/>
          <w:sz w:val="24"/>
          <w:szCs w:val="24"/>
        </w:rPr>
        <w:t>呼声日益强烈，开展</w:t>
      </w:r>
      <w:r>
        <w:rPr>
          <w:rFonts w:hint="eastAsia" w:ascii="仿宋_GB2312" w:eastAsia="仿宋_GB2312" w:cs="仿宋_GB2312"/>
          <w:kern w:val="0"/>
          <w:sz w:val="24"/>
          <w:szCs w:val="24"/>
          <w:lang w:eastAsia="zh-CN"/>
        </w:rPr>
        <w:t>既有住宅</w:t>
      </w:r>
      <w:r>
        <w:rPr>
          <w:rFonts w:hint="eastAsia" w:ascii="仿宋_GB2312" w:eastAsia="仿宋_GB2312" w:cs="仿宋_GB2312"/>
          <w:kern w:val="0"/>
          <w:sz w:val="24"/>
          <w:szCs w:val="24"/>
        </w:rPr>
        <w:t>加装电梯工作是</w:t>
      </w:r>
      <w:r>
        <w:rPr>
          <w:rFonts w:hint="eastAsia" w:ascii="仿宋_GB2312" w:eastAsia="仿宋_GB2312" w:cs="仿宋_GB2312"/>
          <w:kern w:val="0"/>
          <w:sz w:val="24"/>
          <w:szCs w:val="24"/>
          <w:lang w:eastAsia="zh-CN"/>
        </w:rPr>
        <w:t>市政府</w:t>
      </w:r>
      <w:r>
        <w:rPr>
          <w:rFonts w:hint="eastAsia" w:ascii="仿宋_GB2312" w:eastAsia="仿宋_GB2312" w:cs="仿宋_GB2312"/>
          <w:kern w:val="0"/>
          <w:sz w:val="24"/>
          <w:szCs w:val="24"/>
        </w:rPr>
        <w:t>积极回应民</w:t>
      </w:r>
      <w:r>
        <w:rPr>
          <w:rFonts w:hint="eastAsia" w:ascii="仿宋_GB2312" w:eastAsia="仿宋_GB2312" w:cs="仿宋_GB2312"/>
          <w:kern w:val="0"/>
          <w:sz w:val="24"/>
          <w:szCs w:val="24"/>
          <w:lang w:eastAsia="zh-CN"/>
        </w:rPr>
        <w:t>生诉求，</w:t>
      </w:r>
      <w:r>
        <w:rPr>
          <w:rFonts w:hint="eastAsia" w:ascii="仿宋_GB2312" w:eastAsia="仿宋_GB2312" w:cs="仿宋_GB2312"/>
          <w:kern w:val="0"/>
          <w:sz w:val="24"/>
          <w:szCs w:val="24"/>
        </w:rPr>
        <w:t>实现人民群众对美好生活向往的重要举措。</w:t>
      </w:r>
      <w:r>
        <w:rPr>
          <w:rFonts w:hint="default" w:ascii="仿宋_GB2312" w:eastAsia="仿宋_GB2312" w:cs="仿宋_GB2312"/>
          <w:kern w:val="0"/>
          <w:sz w:val="24"/>
          <w:szCs w:val="24"/>
        </w:rPr>
        <w:t>四</w:t>
      </w:r>
      <w:r>
        <w:rPr>
          <w:rFonts w:hint="eastAsia" w:ascii="仿宋_GB2312" w:eastAsia="仿宋_GB2312" w:cs="仿宋_GB2312"/>
          <w:kern w:val="0"/>
          <w:sz w:val="24"/>
          <w:szCs w:val="24"/>
          <w:lang w:eastAsia="zh-CN"/>
        </w:rPr>
        <w:t>是拉动</w:t>
      </w:r>
      <w:r>
        <w:rPr>
          <w:rFonts w:hint="default" w:ascii="仿宋_GB2312" w:eastAsia="仿宋_GB2312" w:cs="仿宋_GB2312"/>
          <w:kern w:val="0"/>
          <w:sz w:val="24"/>
          <w:szCs w:val="24"/>
          <w:lang w:eastAsia="zh-CN"/>
        </w:rPr>
        <w:t>我市</w:t>
      </w:r>
      <w:r>
        <w:rPr>
          <w:rFonts w:hint="eastAsia" w:ascii="仿宋_GB2312" w:eastAsia="仿宋_GB2312" w:cs="仿宋_GB2312"/>
          <w:kern w:val="0"/>
          <w:sz w:val="24"/>
          <w:szCs w:val="24"/>
          <w:lang w:eastAsia="zh-CN"/>
        </w:rPr>
        <w:t>经济发展的需要。</w:t>
      </w:r>
      <w:r>
        <w:rPr>
          <w:rFonts w:hint="eastAsia" w:ascii="仿宋_GB2312" w:hAnsi="仿宋_GB2312" w:eastAsia="仿宋_GB2312" w:cs="仿宋_GB2312"/>
          <w:sz w:val="24"/>
          <w:szCs w:val="24"/>
          <w:lang w:val="en-US" w:eastAsia="zh-CN"/>
        </w:rPr>
        <w:t>既有住宅加装电梯工作</w:t>
      </w:r>
      <w:r>
        <w:rPr>
          <w:rFonts w:hint="eastAsia" w:ascii="仿宋_GB2312" w:hAnsi="仿宋_GB2312" w:eastAsia="仿宋_GB2312" w:cs="仿宋_GB2312"/>
          <w:sz w:val="24"/>
          <w:szCs w:val="24"/>
          <w:lang w:eastAsia="zh-CN"/>
        </w:rPr>
        <w:t>，涉及全市</w:t>
      </w:r>
      <w:r>
        <w:rPr>
          <w:rFonts w:hint="eastAsia" w:ascii="仿宋_GB2312" w:hAnsi="仿宋_GB2312" w:eastAsia="仿宋_GB2312" w:cs="仿宋_GB2312"/>
          <w:sz w:val="24"/>
          <w:szCs w:val="24"/>
          <w:lang w:val="en-US" w:eastAsia="zh-CN"/>
        </w:rPr>
        <w:t>电梯加装企业、建筑施工企业、设计、监理和检验检测单位等数百家，创造就业岗位数千个。每年加装的电梯</w:t>
      </w:r>
      <w:r>
        <w:rPr>
          <w:rFonts w:hint="eastAsia" w:ascii="仿宋_GB2312" w:hAnsi="仿宋_GB2312" w:eastAsia="仿宋_GB2312" w:cs="仿宋_GB2312"/>
          <w:sz w:val="24"/>
          <w:szCs w:val="24"/>
          <w:lang w:eastAsia="zh-CN"/>
        </w:rPr>
        <w:t>惠及全市近</w:t>
      </w:r>
      <w:r>
        <w:rPr>
          <w:rFonts w:hint="eastAsia" w:ascii="仿宋_GB2312" w:hAnsi="仿宋_GB2312" w:eastAsia="仿宋_GB2312" w:cs="仿宋_GB2312"/>
          <w:sz w:val="24"/>
          <w:szCs w:val="24"/>
          <w:lang w:val="en-US" w:eastAsia="zh-CN"/>
        </w:rPr>
        <w:t>4000户15000人，产生社会经济效益约1.5亿元，极大地拉动了我市经济社会的发展。</w:t>
      </w:r>
      <w:r>
        <w:rPr>
          <w:rFonts w:hint="default" w:ascii="仿宋_GB2312" w:hAnsi="仿宋_GB2312" w:eastAsia="仿宋_GB2312" w:cs="仿宋_GB2312"/>
          <w:sz w:val="24"/>
          <w:szCs w:val="24"/>
          <w:lang w:eastAsia="zh-CN"/>
        </w:rPr>
        <w:t>五</w:t>
      </w:r>
      <w:r>
        <w:rPr>
          <w:rFonts w:hint="eastAsia" w:ascii="仿宋_GB2312" w:eastAsia="仿宋_GB2312" w:cs="仿宋_GB2312"/>
          <w:kern w:val="0"/>
          <w:sz w:val="24"/>
          <w:szCs w:val="24"/>
        </w:rPr>
        <w:t>是规范我市加梯工作的需要。针对</w:t>
      </w:r>
      <w:r>
        <w:rPr>
          <w:rFonts w:hint="eastAsia" w:ascii="仿宋_GB2312" w:eastAsia="仿宋_GB2312" w:cs="仿宋_GB2312"/>
          <w:kern w:val="0"/>
          <w:sz w:val="24"/>
          <w:szCs w:val="24"/>
          <w:lang w:eastAsia="zh-CN"/>
        </w:rPr>
        <w:t>政策</w:t>
      </w:r>
      <w:r>
        <w:rPr>
          <w:rFonts w:hint="eastAsia" w:ascii="仿宋_GB2312" w:eastAsia="仿宋_GB2312" w:cs="仿宋_GB2312"/>
          <w:kern w:val="0"/>
          <w:sz w:val="24"/>
          <w:szCs w:val="24"/>
        </w:rPr>
        <w:t>出台前</w:t>
      </w:r>
      <w:r>
        <w:rPr>
          <w:rFonts w:hint="eastAsia" w:ascii="仿宋_GB2312" w:eastAsia="仿宋_GB2312" w:cs="仿宋_GB2312"/>
          <w:kern w:val="0"/>
          <w:sz w:val="24"/>
          <w:szCs w:val="24"/>
          <w:lang w:eastAsia="zh-CN"/>
        </w:rPr>
        <w:t>我市既有住宅</w:t>
      </w:r>
      <w:r>
        <w:rPr>
          <w:rFonts w:hint="eastAsia" w:ascii="仿宋_GB2312" w:eastAsia="仿宋_GB2312" w:cs="仿宋_GB2312"/>
          <w:kern w:val="0"/>
          <w:sz w:val="24"/>
          <w:szCs w:val="24"/>
        </w:rPr>
        <w:t>加装电梯中暴露的诸多问题，为</w:t>
      </w:r>
      <w:r>
        <w:rPr>
          <w:rFonts w:hint="eastAsia" w:ascii="仿宋_GB2312" w:eastAsia="仿宋_GB2312" w:cs="仿宋_GB2312"/>
          <w:kern w:val="0"/>
          <w:sz w:val="24"/>
          <w:szCs w:val="24"/>
          <w:lang w:eastAsia="zh-CN"/>
        </w:rPr>
        <w:t>有效解决加装电梯工作中的乱象，规范加梯工作秩序，确保加装电梯在平稳、和谐、安全的基础上顺利开展，我市出台了既有住宅加装电梯工作的《实施意见》。</w:t>
      </w:r>
    </w:p>
    <w:p>
      <w:pPr>
        <w:widowControl w:val="0"/>
        <w:ind w:firstLine="481" w:firstLineChars="200"/>
        <w:rPr>
          <w:rFonts w:hint="eastAsia" w:ascii="黑体" w:hAnsi="黑体" w:eastAsia="黑体" w:cs="黑体"/>
          <w:b/>
          <w:bCs/>
          <w:kern w:val="0"/>
          <w:sz w:val="24"/>
          <w:szCs w:val="24"/>
          <w:lang w:eastAsia="zh-CN"/>
        </w:rPr>
      </w:pPr>
      <w:r>
        <w:rPr>
          <w:rFonts w:hint="eastAsia" w:ascii="黑体" w:hAnsi="黑体" w:eastAsia="黑体" w:cs="黑体"/>
          <w:b/>
          <w:bCs/>
          <w:kern w:val="0"/>
          <w:sz w:val="24"/>
          <w:szCs w:val="24"/>
          <w:lang w:eastAsia="zh-CN"/>
        </w:rPr>
        <w:t>哪些既有住宅可以申请加装电梯？</w:t>
      </w:r>
    </w:p>
    <w:p>
      <w:pPr>
        <w:widowControl w:val="0"/>
        <w:ind w:firstLine="480" w:firstLineChars="200"/>
        <w:rPr>
          <w:rFonts w:hint="eastAsia" w:ascii="仿宋_GB2312" w:eastAsia="仿宋_GB2312" w:cs="仿宋_GB2312"/>
          <w:kern w:val="0"/>
          <w:sz w:val="24"/>
          <w:szCs w:val="24"/>
          <w:lang w:eastAsia="zh-CN"/>
        </w:rPr>
      </w:pPr>
      <w:r>
        <w:rPr>
          <w:rFonts w:hint="eastAsia" w:ascii="仿宋_GB2312" w:eastAsia="仿宋_GB2312" w:cs="仿宋_GB2312"/>
          <w:kern w:val="0"/>
          <w:sz w:val="24"/>
          <w:szCs w:val="24"/>
          <w:lang w:eastAsia="zh-CN"/>
        </w:rPr>
        <w:t>答：《实施意见》适用范围明确，加装电梯的既有住宅应同时满足以下条件：（一）本市行政区域内国有建设用地上已建成投入使用；（二）具有合法权属证明；（三）未设置电梯的地面四层及以上具备加装条件的；（四）加装电梯在原产权建设红线范围内的。对于已列入房屋征收范围和改造计划的既有住宅，不适用本意见。</w:t>
      </w:r>
    </w:p>
    <w:p>
      <w:pPr>
        <w:rPr>
          <w:rFonts w:hint="eastAsia" w:ascii="黑体" w:hAnsi="黑体" w:eastAsia="黑体" w:cs="黑体"/>
          <w:b/>
          <w:sz w:val="24"/>
          <w:szCs w:val="24"/>
        </w:rPr>
      </w:pPr>
      <w:r>
        <w:rPr>
          <w:rFonts w:hint="eastAsia" w:ascii="黑体" w:hAnsi="黑体" w:eastAsia="黑体" w:cs="黑体"/>
          <w:b w:val="0"/>
          <w:bCs/>
          <w:sz w:val="24"/>
          <w:szCs w:val="24"/>
          <w:lang w:val="en-US" w:eastAsia="zh-CN"/>
        </w:rPr>
        <w:t xml:space="preserve">    </w:t>
      </w:r>
      <w:r>
        <w:rPr>
          <w:rFonts w:hint="eastAsia" w:ascii="黑体" w:hAnsi="黑体" w:eastAsia="黑体" w:cs="黑体"/>
          <w:b/>
          <w:bCs w:val="0"/>
          <w:sz w:val="24"/>
          <w:szCs w:val="24"/>
          <w:lang w:val="en-US" w:eastAsia="zh-CN"/>
        </w:rPr>
        <w:t>加装电梯实施程序协议公示环节明确社区必须盖章的特殊条款所指业主是</w:t>
      </w:r>
      <w:r>
        <w:rPr>
          <w:rFonts w:hint="eastAsia" w:ascii="黑体" w:hAnsi="黑体" w:eastAsia="黑体" w:cs="黑体"/>
          <w:b/>
          <w:bCs w:val="0"/>
          <w:sz w:val="24"/>
          <w:szCs w:val="24"/>
        </w:rPr>
        <w:t>？</w:t>
      </w:r>
    </w:p>
    <w:p>
      <w:r>
        <w:rPr>
          <w:rFonts w:hint="eastAsia"/>
        </w:rPr>
        <w:t>　　</w:t>
      </w:r>
      <w:r>
        <w:rPr>
          <w:rFonts w:hint="eastAsia" w:ascii="仿宋_GB2312" w:eastAsia="仿宋_GB2312"/>
          <w:sz w:val="24"/>
          <w:szCs w:val="24"/>
        </w:rPr>
        <w:t>答</w:t>
      </w:r>
      <w:r>
        <w:rPr>
          <w:rFonts w:hint="eastAsia" w:ascii="仿宋_GB2312" w:eastAsia="仿宋_GB2312"/>
          <w:sz w:val="24"/>
          <w:szCs w:val="24"/>
          <w:lang w:eastAsia="zh-CN"/>
        </w:rPr>
        <w:t>：本单元申请加装电梯的所有业主。主要是指：一是房屋产权在申请人或配偶名下且同意加装电梯的本单元业主；二是房屋产权是单位产权（单一产权），房屋使用人在本单元长期居住且同意加装电梯，单位可以证明的。个人名下无房产但与直系亲属长期共同居住生活的业主不包括。</w:t>
      </w:r>
    </w:p>
    <w:p>
      <w:pPr>
        <w:widowControl w:val="0"/>
        <w:ind w:firstLine="481" w:firstLineChars="200"/>
        <w:rPr>
          <w:rFonts w:ascii="黑体" w:hAnsi="黑体" w:eastAsia="黑体" w:cs="黑体"/>
          <w:b/>
          <w:kern w:val="0"/>
          <w:sz w:val="24"/>
          <w:szCs w:val="24"/>
        </w:rPr>
      </w:pPr>
      <w:r>
        <w:rPr>
          <w:rFonts w:hint="eastAsia" w:ascii="黑体" w:hAnsi="黑体" w:eastAsia="黑体" w:cs="黑体"/>
          <w:b/>
          <w:kern w:val="0"/>
          <w:sz w:val="24"/>
          <w:szCs w:val="24"/>
          <w:lang w:eastAsia="zh-CN"/>
        </w:rPr>
        <w:t>业主</w:t>
      </w:r>
      <w:r>
        <w:rPr>
          <w:rFonts w:hint="eastAsia" w:ascii="黑体" w:hAnsi="黑体" w:eastAsia="黑体" w:cs="黑体"/>
          <w:b/>
          <w:kern w:val="0"/>
          <w:sz w:val="24"/>
          <w:szCs w:val="24"/>
        </w:rPr>
        <w:t>加装电梯的第一步</w:t>
      </w:r>
      <w:r>
        <w:rPr>
          <w:rFonts w:hint="eastAsia" w:ascii="黑体" w:hAnsi="黑体" w:eastAsia="黑体" w:cs="黑体"/>
          <w:b/>
          <w:kern w:val="0"/>
          <w:sz w:val="24"/>
          <w:szCs w:val="24"/>
          <w:lang w:eastAsia="zh-CN"/>
        </w:rPr>
        <w:t>应</w:t>
      </w:r>
      <w:r>
        <w:rPr>
          <w:rFonts w:hint="eastAsia" w:ascii="黑体" w:hAnsi="黑体" w:eastAsia="黑体" w:cs="黑体"/>
          <w:b/>
          <w:kern w:val="0"/>
          <w:sz w:val="24"/>
          <w:szCs w:val="24"/>
        </w:rPr>
        <w:t>该做什么？</w:t>
      </w:r>
    </w:p>
    <w:p>
      <w:pPr>
        <w:widowControl w:val="0"/>
        <w:ind w:firstLine="480" w:firstLineChars="200"/>
        <w:rPr>
          <w:rFonts w:ascii="仿宋_GB2312" w:eastAsia="仿宋_GB2312" w:cs="仿宋_GB2312"/>
          <w:kern w:val="0"/>
          <w:sz w:val="24"/>
          <w:szCs w:val="24"/>
        </w:rPr>
      </w:pPr>
      <w:r>
        <w:rPr>
          <w:rFonts w:hint="eastAsia" w:ascii="仿宋_GB2312" w:hAnsi="黑体" w:eastAsia="仿宋_GB2312" w:cs="黑体"/>
          <w:kern w:val="0"/>
          <w:sz w:val="24"/>
          <w:szCs w:val="24"/>
        </w:rPr>
        <w:t>答</w:t>
      </w:r>
      <w:r>
        <w:rPr>
          <w:rFonts w:hint="eastAsia" w:ascii="仿宋_GB2312" w:eastAsia="仿宋_GB2312" w:cs="仿宋_GB2312"/>
          <w:kern w:val="0"/>
          <w:sz w:val="24"/>
          <w:szCs w:val="24"/>
        </w:rPr>
        <w:t>：我市既有住宅加装电梯以单元为单位进行，有加梯意向的业主应首先向所在街道</w:t>
      </w:r>
      <w:r>
        <w:rPr>
          <w:rFonts w:hint="eastAsia" w:ascii="仿宋_GB2312" w:eastAsia="仿宋_GB2312" w:cs="仿宋_GB2312"/>
          <w:kern w:val="0"/>
          <w:sz w:val="24"/>
          <w:szCs w:val="24"/>
          <w:lang w:eastAsia="zh-CN"/>
        </w:rPr>
        <w:t>办（乡镇）</w:t>
      </w:r>
      <w:r>
        <w:rPr>
          <w:rFonts w:hint="eastAsia" w:ascii="仿宋_GB2312" w:eastAsia="仿宋_GB2312" w:cs="仿宋_GB2312"/>
          <w:kern w:val="0"/>
          <w:sz w:val="24"/>
          <w:szCs w:val="24"/>
        </w:rPr>
        <w:t>、社区了解加装电梯相关政策</w:t>
      </w:r>
      <w:r>
        <w:rPr>
          <w:rFonts w:hint="eastAsia" w:ascii="仿宋_GB2312" w:eastAsia="仿宋_GB2312" w:cs="仿宋_GB2312"/>
          <w:kern w:val="0"/>
          <w:sz w:val="24"/>
          <w:szCs w:val="24"/>
          <w:lang w:eastAsia="zh-CN"/>
        </w:rPr>
        <w:t>。</w:t>
      </w:r>
      <w:r>
        <w:rPr>
          <w:rFonts w:hint="eastAsia" w:eastAsia="仿宋_GB2312" w:cs="仿宋_GB2312"/>
          <w:kern w:val="0"/>
          <w:sz w:val="24"/>
          <w:szCs w:val="24"/>
        </w:rPr>
        <w:t>《实施意见》明确，街道办</w:t>
      </w:r>
      <w:r>
        <w:rPr>
          <w:rFonts w:hint="eastAsia" w:eastAsia="仿宋_GB2312" w:cs="仿宋_GB2312"/>
          <w:kern w:val="0"/>
          <w:sz w:val="24"/>
          <w:szCs w:val="24"/>
          <w:lang w:eastAsia="zh-CN"/>
        </w:rPr>
        <w:t>（乡镇）</w:t>
      </w:r>
      <w:r>
        <w:rPr>
          <w:rFonts w:hint="eastAsia" w:eastAsia="仿宋_GB2312" w:cs="仿宋_GB2312"/>
          <w:kern w:val="0"/>
          <w:sz w:val="24"/>
          <w:szCs w:val="24"/>
        </w:rPr>
        <w:t>、社区负责既有住宅加装电梯的</w:t>
      </w:r>
      <w:r>
        <w:rPr>
          <w:rFonts w:hint="eastAsia" w:eastAsia="仿宋_GB2312" w:cs="仿宋_GB2312"/>
          <w:kern w:val="0"/>
          <w:sz w:val="24"/>
          <w:szCs w:val="24"/>
          <w:lang w:eastAsia="zh-CN"/>
        </w:rPr>
        <w:t>政策宣传、动员</w:t>
      </w:r>
      <w:r>
        <w:rPr>
          <w:rFonts w:hint="eastAsia" w:eastAsia="仿宋_GB2312" w:cs="仿宋_GB2312"/>
          <w:kern w:val="0"/>
          <w:sz w:val="24"/>
          <w:szCs w:val="24"/>
        </w:rPr>
        <w:t>指导</w:t>
      </w:r>
      <w:r>
        <w:rPr>
          <w:rFonts w:hint="eastAsia" w:eastAsia="仿宋_GB2312" w:cs="仿宋_GB2312"/>
          <w:kern w:val="0"/>
          <w:sz w:val="24"/>
          <w:szCs w:val="24"/>
          <w:lang w:eastAsia="zh-CN"/>
        </w:rPr>
        <w:t>、矛盾协调等工作</w:t>
      </w:r>
      <w:r>
        <w:rPr>
          <w:rFonts w:hint="eastAsia" w:eastAsia="仿宋_GB2312" w:cs="仿宋_GB2312"/>
          <w:kern w:val="0"/>
          <w:sz w:val="24"/>
          <w:szCs w:val="24"/>
        </w:rPr>
        <w:t>，加梯申请人实施加装电梯过程中如遇到困难，可向小区所在街道办</w:t>
      </w:r>
      <w:r>
        <w:rPr>
          <w:rFonts w:hint="eastAsia" w:eastAsia="仿宋_GB2312" w:cs="仿宋_GB2312"/>
          <w:kern w:val="0"/>
          <w:sz w:val="24"/>
          <w:szCs w:val="24"/>
          <w:lang w:eastAsia="zh-CN"/>
        </w:rPr>
        <w:t>（乡镇）</w:t>
      </w:r>
      <w:r>
        <w:rPr>
          <w:rFonts w:hint="eastAsia" w:eastAsia="仿宋_GB2312" w:cs="仿宋_GB2312"/>
          <w:kern w:val="0"/>
          <w:sz w:val="24"/>
          <w:szCs w:val="24"/>
        </w:rPr>
        <w:t>和社区寻求帮助，也可向各区</w:t>
      </w:r>
      <w:r>
        <w:rPr>
          <w:rFonts w:hint="eastAsia" w:eastAsia="仿宋_GB2312" w:cs="仿宋_GB2312"/>
          <w:kern w:val="0"/>
          <w:sz w:val="24"/>
          <w:szCs w:val="24"/>
          <w:lang w:eastAsia="zh-CN"/>
        </w:rPr>
        <w:t>县（市）</w:t>
      </w:r>
      <w:r>
        <w:rPr>
          <w:rFonts w:hint="eastAsia" w:eastAsia="仿宋_GB2312" w:cs="仿宋_GB2312"/>
          <w:kern w:val="0"/>
          <w:sz w:val="24"/>
          <w:szCs w:val="24"/>
        </w:rPr>
        <w:t>加梯办咨询。</w:t>
      </w:r>
      <w:r>
        <w:rPr>
          <w:rFonts w:hint="eastAsia" w:ascii="仿宋_GB2312" w:eastAsia="仿宋_GB2312" w:cs="仿宋_GB2312"/>
          <w:kern w:val="0"/>
          <w:sz w:val="24"/>
          <w:szCs w:val="24"/>
        </w:rPr>
        <w:t>确</w:t>
      </w:r>
      <w:r>
        <w:rPr>
          <w:rFonts w:hint="eastAsia" w:ascii="仿宋_GB2312" w:eastAsia="仿宋_GB2312" w:cs="仿宋_GB2312"/>
          <w:kern w:val="0"/>
          <w:sz w:val="24"/>
          <w:szCs w:val="24"/>
          <w:lang w:eastAsia="zh-CN"/>
        </w:rPr>
        <w:t>认</w:t>
      </w:r>
      <w:r>
        <w:rPr>
          <w:rFonts w:hint="eastAsia" w:ascii="仿宋_GB2312" w:eastAsia="仿宋_GB2312" w:cs="仿宋_GB2312"/>
          <w:kern w:val="0"/>
          <w:sz w:val="24"/>
          <w:szCs w:val="24"/>
        </w:rPr>
        <w:t>自身所在单元是否符合加装电梯条件，经业主协商一致后，由既有住宅加装电梯申请人按照《实施意见》明确的实施程序</w:t>
      </w:r>
      <w:r>
        <w:rPr>
          <w:rFonts w:hint="eastAsia" w:ascii="仿宋_GB2312" w:eastAsia="仿宋_GB2312" w:cs="仿宋_GB2312"/>
          <w:kern w:val="0"/>
          <w:sz w:val="24"/>
          <w:szCs w:val="24"/>
          <w:lang w:eastAsia="zh-CN"/>
        </w:rPr>
        <w:t>开展</w:t>
      </w:r>
      <w:r>
        <w:rPr>
          <w:rFonts w:hint="eastAsia" w:ascii="仿宋_GB2312" w:eastAsia="仿宋_GB2312" w:cs="仿宋_GB2312"/>
          <w:kern w:val="0"/>
          <w:sz w:val="24"/>
          <w:szCs w:val="24"/>
        </w:rPr>
        <w:t>加装电梯工作。</w:t>
      </w:r>
    </w:p>
    <w:p>
      <w:pPr>
        <w:widowControl w:val="0"/>
        <w:ind w:firstLine="481" w:firstLineChars="200"/>
        <w:rPr>
          <w:rFonts w:ascii="黑体" w:hAnsi="黑体" w:eastAsia="黑体" w:cs="黑体"/>
          <w:b/>
          <w:kern w:val="0"/>
          <w:sz w:val="24"/>
          <w:szCs w:val="24"/>
        </w:rPr>
      </w:pPr>
      <w:r>
        <w:rPr>
          <w:rFonts w:hint="eastAsia" w:ascii="黑体" w:hAnsi="黑体" w:eastAsia="黑体" w:cs="黑体"/>
          <w:b/>
          <w:kern w:val="0"/>
          <w:sz w:val="24"/>
          <w:szCs w:val="24"/>
          <w:lang w:eastAsia="zh-CN"/>
        </w:rPr>
        <w:t>各区县（市）</w:t>
      </w:r>
      <w:r>
        <w:rPr>
          <w:rFonts w:hint="eastAsia" w:ascii="黑体" w:hAnsi="黑体" w:eastAsia="黑体" w:cs="黑体"/>
          <w:b/>
          <w:kern w:val="0"/>
          <w:sz w:val="24"/>
          <w:szCs w:val="24"/>
        </w:rPr>
        <w:t>既有住宅加装电梯财政补贴</w:t>
      </w:r>
      <w:r>
        <w:rPr>
          <w:rFonts w:hint="eastAsia" w:ascii="黑体" w:hAnsi="黑体" w:eastAsia="黑体" w:cs="黑体"/>
          <w:b/>
          <w:kern w:val="0"/>
          <w:sz w:val="24"/>
          <w:szCs w:val="24"/>
          <w:lang w:eastAsia="zh-CN"/>
        </w:rPr>
        <w:t>标准是多少</w:t>
      </w:r>
      <w:r>
        <w:rPr>
          <w:rFonts w:hint="eastAsia" w:ascii="黑体" w:hAnsi="黑体" w:eastAsia="黑体" w:cs="黑体"/>
          <w:b/>
          <w:kern w:val="0"/>
          <w:sz w:val="24"/>
          <w:szCs w:val="24"/>
        </w:rPr>
        <w:t>？</w:t>
      </w:r>
    </w:p>
    <w:p>
      <w:pPr>
        <w:widowControl w:val="0"/>
        <w:ind w:firstLine="480" w:firstLineChars="200"/>
        <w:rPr>
          <w:rFonts w:hint="eastAsia" w:ascii="仿宋_GB2312" w:eastAsia="仿宋_GB2312" w:cs="仿宋_GB2312"/>
          <w:sz w:val="24"/>
          <w:szCs w:val="24"/>
        </w:rPr>
      </w:pPr>
      <w:r>
        <w:rPr>
          <w:rFonts w:hint="eastAsia" w:ascii="仿宋_GB2312" w:hAnsi="仿宋_GB2312" w:eastAsia="仿宋_GB2312" w:cs="仿宋_GB2312"/>
          <w:kern w:val="0"/>
          <w:sz w:val="24"/>
          <w:szCs w:val="24"/>
        </w:rPr>
        <w:t>答：</w:t>
      </w:r>
      <w:r>
        <w:rPr>
          <w:rFonts w:hint="eastAsia" w:eastAsia="仿宋_GB2312" w:cs="仿宋_GB2312"/>
          <w:kern w:val="0"/>
          <w:sz w:val="24"/>
          <w:szCs w:val="24"/>
          <w:lang w:eastAsia="zh-CN"/>
        </w:rPr>
        <w:t>目前，郑州各区县（市）既有住宅加装电梯</w:t>
      </w:r>
      <w:r>
        <w:rPr>
          <w:rFonts w:hint="eastAsia" w:ascii="仿宋_GB2312" w:hAnsi="黑体" w:eastAsia="仿宋_GB2312" w:cs="黑体"/>
          <w:kern w:val="0"/>
          <w:sz w:val="24"/>
          <w:szCs w:val="24"/>
          <w:lang w:eastAsia="zh-CN"/>
        </w:rPr>
        <w:t>均可享受政府财政补贴，具体补贴标准为：</w:t>
      </w:r>
      <w:r>
        <w:rPr>
          <w:rFonts w:hint="eastAsia" w:ascii="仿宋_GB2312" w:hAnsi="黑体" w:eastAsia="仿宋_GB2312" w:cs="黑体"/>
          <w:b w:val="0"/>
          <w:bCs w:val="0"/>
          <w:kern w:val="0"/>
          <w:sz w:val="24"/>
          <w:szCs w:val="24"/>
          <w:lang w:eastAsia="zh-CN"/>
        </w:rPr>
        <w:t>登封市、经开区每部电梯最高补贴10万元；金水区、中原区、二七区、管城回族区、惠济区、郑东新区、高新区、荥阳市、上街区每部电梯最高补贴15万元；新郑市、巩义市、新密市、中牟县每部电梯补贴15万元。</w:t>
      </w:r>
    </w:p>
    <w:p>
      <w:pPr>
        <w:widowControl w:val="0"/>
        <w:ind w:firstLine="481" w:firstLineChars="200"/>
        <w:rPr>
          <w:rFonts w:hint="eastAsia" w:ascii="黑体" w:hAnsi="黑体" w:eastAsia="黑体" w:cs="黑体"/>
          <w:b/>
          <w:bCs/>
          <w:kern w:val="0"/>
          <w:sz w:val="24"/>
          <w:szCs w:val="24"/>
          <w:lang w:eastAsia="zh-CN"/>
        </w:rPr>
      </w:pPr>
      <w:r>
        <w:rPr>
          <w:rFonts w:hint="eastAsia" w:ascii="黑体" w:hAnsi="黑体" w:eastAsia="黑体" w:cs="黑体"/>
          <w:b/>
          <w:bCs/>
          <w:kern w:val="0"/>
          <w:sz w:val="24"/>
          <w:szCs w:val="24"/>
        </w:rPr>
        <w:t>我市老旧小区改造</w:t>
      </w:r>
      <w:r>
        <w:rPr>
          <w:rFonts w:hint="eastAsia" w:ascii="黑体" w:hAnsi="黑体" w:eastAsia="黑体" w:cs="黑体"/>
          <w:b/>
          <w:bCs/>
          <w:kern w:val="0"/>
          <w:sz w:val="24"/>
          <w:szCs w:val="24"/>
          <w:lang w:eastAsia="zh-CN"/>
        </w:rPr>
        <w:t>与既有住宅加装电梯的区别</w:t>
      </w:r>
    </w:p>
    <w:p>
      <w:pPr>
        <w:widowControl w:val="0"/>
        <w:ind w:firstLine="480" w:firstLineChars="200"/>
        <w:rPr>
          <w:rFonts w:hint="default" w:ascii="仿宋_GB2312" w:eastAsia="仿宋_GB2312"/>
          <w:sz w:val="24"/>
          <w:szCs w:val="24"/>
        </w:rPr>
      </w:pPr>
      <w:r>
        <w:rPr>
          <w:rFonts w:hint="eastAsia" w:ascii="仿宋_GB2312" w:hAnsi="仿宋_GB2312" w:eastAsia="仿宋_GB2312" w:cs="仿宋_GB2312"/>
          <w:kern w:val="0"/>
          <w:sz w:val="24"/>
          <w:szCs w:val="24"/>
        </w:rPr>
        <w:t>答：</w:t>
      </w:r>
      <w:r>
        <w:rPr>
          <w:rFonts w:hint="eastAsia" w:ascii="仿宋_GB2312" w:eastAsia="仿宋_GB2312"/>
          <w:sz w:val="24"/>
          <w:szCs w:val="24"/>
        </w:rPr>
        <w:t>我市出台的加梯政策针对的是既有</w:t>
      </w:r>
      <w:r>
        <w:rPr>
          <w:rFonts w:hint="eastAsia" w:ascii="仿宋_GB2312" w:eastAsia="仿宋_GB2312"/>
          <w:sz w:val="24"/>
          <w:szCs w:val="24"/>
          <w:lang w:eastAsia="zh-CN"/>
        </w:rPr>
        <w:t>住宅</w:t>
      </w:r>
      <w:r>
        <w:rPr>
          <w:rFonts w:hint="eastAsia" w:ascii="仿宋_GB2312" w:eastAsia="仿宋_GB2312"/>
          <w:sz w:val="24"/>
          <w:szCs w:val="24"/>
        </w:rPr>
        <w:t>，从适用范围上比老旧小区改造的范围要大要广，加梯和旧改是平行进行的两项工作，两者的共同点：一是加梯大部分在要改造的老旧小区内；二是政府对加梯和旧改都给予财政资金支持；三是加梯和旧改都是重点民生工程，都是为百姓办实事、好事。两者的不同点：一是加梯所需资金大部</w:t>
      </w:r>
      <w:r>
        <w:rPr>
          <w:rFonts w:hint="eastAsia" w:ascii="仿宋_GB2312" w:eastAsia="仿宋_GB2312"/>
          <w:sz w:val="24"/>
          <w:szCs w:val="24"/>
          <w:lang w:eastAsia="zh-CN"/>
        </w:rPr>
        <w:t>分</w:t>
      </w:r>
      <w:r>
        <w:rPr>
          <w:rFonts w:hint="eastAsia" w:ascii="仿宋_GB2312" w:eastAsia="仿宋_GB2312"/>
          <w:sz w:val="24"/>
          <w:szCs w:val="24"/>
        </w:rPr>
        <w:t>由</w:t>
      </w:r>
      <w:r>
        <w:rPr>
          <w:rFonts w:hint="eastAsia" w:ascii="仿宋_GB2312" w:eastAsia="仿宋_GB2312"/>
          <w:sz w:val="24"/>
          <w:szCs w:val="24"/>
          <w:lang w:eastAsia="zh-CN"/>
        </w:rPr>
        <w:t>申请</w:t>
      </w:r>
      <w:r>
        <w:rPr>
          <w:rFonts w:hint="eastAsia" w:ascii="仿宋_GB2312" w:eastAsia="仿宋_GB2312"/>
          <w:sz w:val="24"/>
          <w:szCs w:val="24"/>
        </w:rPr>
        <w:t>加梯的业主自筹，政府给予一定的财政补贴，旧改所需资金，特别是基础类改造由政府重点支持，支持社会主体和业主积极参与出资</w:t>
      </w:r>
      <w:r>
        <w:rPr>
          <w:rFonts w:hint="default" w:ascii="仿宋_GB2312" w:eastAsia="仿宋_GB2312"/>
          <w:sz w:val="24"/>
          <w:szCs w:val="24"/>
        </w:rPr>
        <w:t>；</w:t>
      </w:r>
      <w:r>
        <w:rPr>
          <w:rFonts w:hint="eastAsia" w:ascii="仿宋_GB2312" w:eastAsia="仿宋_GB2312"/>
          <w:sz w:val="24"/>
          <w:szCs w:val="24"/>
        </w:rPr>
        <w:t>二是加梯是业主自愿行为，其决定权和主动权在</w:t>
      </w:r>
      <w:r>
        <w:rPr>
          <w:rFonts w:hint="eastAsia" w:ascii="仿宋_GB2312" w:eastAsia="仿宋_GB2312"/>
          <w:sz w:val="24"/>
          <w:szCs w:val="24"/>
          <w:lang w:eastAsia="zh-CN"/>
        </w:rPr>
        <w:t>申请</w:t>
      </w:r>
      <w:r>
        <w:rPr>
          <w:rFonts w:hint="eastAsia" w:ascii="仿宋_GB2312" w:eastAsia="仿宋_GB2312"/>
          <w:sz w:val="24"/>
          <w:szCs w:val="24"/>
        </w:rPr>
        <w:t>加梯的业主，旧改采取的是政府引导推动，居民共同参与的方式；三是在实施主体上，负责加梯的公司由</w:t>
      </w:r>
      <w:r>
        <w:rPr>
          <w:rFonts w:hint="eastAsia" w:ascii="仿宋_GB2312" w:eastAsia="仿宋_GB2312"/>
          <w:sz w:val="24"/>
          <w:szCs w:val="24"/>
          <w:lang w:eastAsia="zh-CN"/>
        </w:rPr>
        <w:t>申请</w:t>
      </w:r>
      <w:r>
        <w:rPr>
          <w:rFonts w:hint="eastAsia" w:ascii="仿宋_GB2312" w:eastAsia="仿宋_GB2312"/>
          <w:sz w:val="24"/>
          <w:szCs w:val="24"/>
        </w:rPr>
        <w:t>加梯的业主根据自身需求自行选择，政府不干涉，是一种市场行为，负责实施旧改的企业由政府通过招标方式选聘</w:t>
      </w:r>
      <w:r>
        <w:rPr>
          <w:rFonts w:hint="default" w:ascii="仿宋_GB2312" w:eastAsia="仿宋_GB2312"/>
          <w:sz w:val="24"/>
          <w:szCs w:val="24"/>
        </w:rPr>
        <w:t>；</w:t>
      </w:r>
      <w:r>
        <w:rPr>
          <w:rFonts w:hint="eastAsia" w:ascii="仿宋_GB2312" w:hAnsi="仿宋_GB2312" w:eastAsia="仿宋_GB2312" w:cs="仿宋_GB2312"/>
          <w:sz w:val="24"/>
          <w:szCs w:val="24"/>
        </w:rPr>
        <w:t>四是旧改小区有房龄限制，加梯没有房龄限制，只要符合和具备加梯条件均可申请加装电梯。</w:t>
      </w:r>
    </w:p>
    <w:p>
      <w:pPr>
        <w:widowControl w:val="0"/>
        <w:ind w:firstLine="481" w:firstLineChars="200"/>
        <w:rPr>
          <w:rFonts w:ascii="黑体" w:hAnsi="黑体" w:eastAsia="黑体" w:cs="黑体"/>
          <w:b/>
          <w:kern w:val="0"/>
          <w:sz w:val="24"/>
          <w:szCs w:val="24"/>
        </w:rPr>
      </w:pPr>
      <w:r>
        <w:rPr>
          <w:rFonts w:hint="eastAsia" w:ascii="黑体" w:hAnsi="黑体" w:eastAsia="黑体" w:cs="黑体"/>
          <w:b/>
          <w:kern w:val="0"/>
          <w:sz w:val="24"/>
          <w:szCs w:val="24"/>
        </w:rPr>
        <w:t>既有住宅加装电梯</w:t>
      </w:r>
      <w:r>
        <w:rPr>
          <w:rFonts w:hint="eastAsia" w:ascii="黑体" w:hAnsi="黑体" w:eastAsia="黑体" w:cs="黑体"/>
          <w:b/>
          <w:kern w:val="0"/>
          <w:sz w:val="24"/>
          <w:szCs w:val="24"/>
          <w:lang w:eastAsia="zh-CN"/>
        </w:rPr>
        <w:t>相关</w:t>
      </w:r>
      <w:r>
        <w:rPr>
          <w:rFonts w:hint="eastAsia" w:ascii="黑体" w:hAnsi="黑体" w:eastAsia="黑体" w:cs="黑体"/>
          <w:b/>
          <w:kern w:val="0"/>
          <w:sz w:val="24"/>
          <w:szCs w:val="24"/>
        </w:rPr>
        <w:t>手续必须</w:t>
      </w:r>
      <w:r>
        <w:rPr>
          <w:rFonts w:hint="eastAsia" w:ascii="黑体" w:hAnsi="黑体" w:eastAsia="黑体" w:cs="黑体"/>
          <w:b/>
          <w:kern w:val="0"/>
          <w:sz w:val="24"/>
          <w:szCs w:val="24"/>
          <w:lang w:eastAsia="zh-CN"/>
        </w:rPr>
        <w:t>由</w:t>
      </w:r>
      <w:r>
        <w:rPr>
          <w:rFonts w:hint="eastAsia" w:ascii="黑体" w:hAnsi="黑体" w:eastAsia="黑体" w:cs="黑体"/>
          <w:b/>
          <w:kern w:val="0"/>
          <w:sz w:val="24"/>
          <w:szCs w:val="24"/>
        </w:rPr>
        <w:t>业主本人办理吗？</w:t>
      </w:r>
    </w:p>
    <w:p>
      <w:pPr>
        <w:widowControl w:val="0"/>
        <w:ind w:firstLine="480" w:firstLineChars="200"/>
        <w:rPr>
          <w:rFonts w:hint="eastAsia" w:ascii="仿宋_GB2312" w:eastAsia="仿宋_GB2312" w:cs="仿宋_GB2312"/>
          <w:kern w:val="0"/>
          <w:sz w:val="24"/>
          <w:szCs w:val="24"/>
        </w:rPr>
      </w:pPr>
      <w:r>
        <w:rPr>
          <w:rFonts w:hint="eastAsia" w:ascii="仿宋_GB2312" w:hAnsi="黑体" w:eastAsia="仿宋_GB2312" w:cs="黑体"/>
          <w:kern w:val="0"/>
          <w:sz w:val="24"/>
          <w:szCs w:val="24"/>
        </w:rPr>
        <w:t>答</w:t>
      </w:r>
      <w:r>
        <w:rPr>
          <w:rFonts w:hint="eastAsia" w:ascii="仿宋_GB2312" w:eastAsia="仿宋_GB2312" w:cs="仿宋_GB2312"/>
          <w:kern w:val="0"/>
          <w:sz w:val="24"/>
          <w:szCs w:val="24"/>
        </w:rPr>
        <w:t>：</w:t>
      </w:r>
      <w:r>
        <w:rPr>
          <w:rFonts w:hint="eastAsia" w:ascii="仿宋_GB2312" w:eastAsia="仿宋_GB2312" w:cs="仿宋_GB2312"/>
          <w:kern w:val="0"/>
          <w:sz w:val="24"/>
          <w:szCs w:val="24"/>
          <w:lang w:eastAsia="zh-CN"/>
        </w:rPr>
        <w:t>不需要。</w:t>
      </w:r>
      <w:r>
        <w:rPr>
          <w:rFonts w:hint="eastAsia" w:ascii="仿宋_GB2312" w:eastAsia="仿宋_GB2312" w:cs="仿宋_GB2312"/>
          <w:kern w:val="0"/>
          <w:sz w:val="24"/>
          <w:szCs w:val="24"/>
        </w:rPr>
        <w:t>既有住宅加装电梯应由本单元同意加装电梯的所有业主作为申请人，负责组织协调意见统一、方案制定、协议签订、工程报建、设备采购、工程实施、维护管理等相关工作。</w:t>
      </w:r>
      <w:r>
        <w:rPr>
          <w:rFonts w:hint="eastAsia" w:ascii="仿宋_GB2312" w:eastAsia="仿宋_GB2312" w:cs="仿宋_GB2312"/>
          <w:kern w:val="0"/>
          <w:sz w:val="24"/>
          <w:szCs w:val="24"/>
          <w:lang w:eastAsia="zh-CN"/>
        </w:rPr>
        <w:t>加装</w:t>
      </w:r>
      <w:r>
        <w:rPr>
          <w:rFonts w:hint="eastAsia" w:ascii="仿宋_GB2312" w:eastAsia="仿宋_GB2312" w:cs="仿宋_GB2312"/>
          <w:kern w:val="0"/>
          <w:sz w:val="24"/>
          <w:szCs w:val="24"/>
        </w:rPr>
        <w:t>电梯的所有业主</w:t>
      </w:r>
      <w:r>
        <w:rPr>
          <w:rFonts w:hint="eastAsia" w:ascii="仿宋_GB2312" w:eastAsia="仿宋_GB2312" w:cs="仿宋_GB2312"/>
          <w:kern w:val="0"/>
          <w:sz w:val="24"/>
          <w:szCs w:val="24"/>
          <w:lang w:eastAsia="zh-CN"/>
        </w:rPr>
        <w:t>也</w:t>
      </w:r>
      <w:r>
        <w:rPr>
          <w:rFonts w:hint="eastAsia" w:ascii="仿宋_GB2312" w:eastAsia="仿宋_GB2312" w:cs="仿宋_GB2312"/>
          <w:kern w:val="0"/>
          <w:sz w:val="24"/>
          <w:szCs w:val="24"/>
        </w:rPr>
        <w:t>可书面委托</w:t>
      </w:r>
      <w:r>
        <w:rPr>
          <w:rFonts w:ascii="仿宋_GB2312" w:eastAsia="仿宋_GB2312" w:cs="仿宋_GB2312"/>
          <w:kern w:val="0"/>
          <w:sz w:val="24"/>
          <w:szCs w:val="24"/>
        </w:rPr>
        <w:t>1—3</w:t>
      </w:r>
      <w:r>
        <w:rPr>
          <w:rFonts w:hint="eastAsia" w:ascii="仿宋_GB2312" w:eastAsia="仿宋_GB2312" w:cs="仿宋_GB2312"/>
          <w:kern w:val="0"/>
          <w:sz w:val="24"/>
          <w:szCs w:val="24"/>
        </w:rPr>
        <w:t>名业主或原产权单位、原建设单位、电梯安装企业、物业服务</w:t>
      </w:r>
      <w:r>
        <w:rPr>
          <w:rFonts w:hint="eastAsia" w:ascii="仿宋_GB2312" w:eastAsia="仿宋_GB2312" w:cs="仿宋_GB2312"/>
          <w:kern w:val="0"/>
          <w:sz w:val="24"/>
          <w:szCs w:val="24"/>
          <w:lang w:eastAsia="zh-CN"/>
        </w:rPr>
        <w:t>人</w:t>
      </w:r>
      <w:r>
        <w:rPr>
          <w:rFonts w:hint="eastAsia" w:ascii="仿宋_GB2312" w:eastAsia="仿宋_GB2312" w:cs="仿宋_GB2312"/>
          <w:kern w:val="0"/>
          <w:sz w:val="24"/>
          <w:szCs w:val="24"/>
        </w:rPr>
        <w:t>、代建单位等作为实施主体代理上述工作。</w:t>
      </w:r>
      <w:r>
        <w:rPr>
          <w:rFonts w:hint="eastAsia" w:ascii="仿宋_GB2312" w:eastAsia="仿宋_GB2312" w:cs="仿宋_GB2312"/>
          <w:kern w:val="0"/>
          <w:sz w:val="24"/>
          <w:szCs w:val="24"/>
          <w:lang w:eastAsia="zh-CN"/>
        </w:rPr>
        <w:t>代理</w:t>
      </w:r>
      <w:r>
        <w:rPr>
          <w:rFonts w:hint="eastAsia" w:ascii="仿宋_GB2312" w:eastAsia="仿宋_GB2312" w:cs="仿宋_GB2312"/>
          <w:kern w:val="0"/>
          <w:sz w:val="24"/>
          <w:szCs w:val="24"/>
        </w:rPr>
        <w:t>人应当与委托人签订委托协议，明确双方的权利</w:t>
      </w:r>
      <w:r>
        <w:rPr>
          <w:rFonts w:hint="eastAsia" w:ascii="仿宋_GB2312" w:eastAsia="仿宋_GB2312" w:cs="仿宋_GB2312"/>
          <w:kern w:val="0"/>
          <w:sz w:val="24"/>
          <w:szCs w:val="24"/>
          <w:lang w:eastAsia="zh-CN"/>
        </w:rPr>
        <w:t>和</w:t>
      </w:r>
      <w:r>
        <w:rPr>
          <w:rFonts w:hint="eastAsia" w:ascii="仿宋_GB2312" w:eastAsia="仿宋_GB2312" w:cs="仿宋_GB2312"/>
          <w:kern w:val="0"/>
          <w:sz w:val="24"/>
          <w:szCs w:val="24"/>
        </w:rPr>
        <w:t>义务。</w:t>
      </w:r>
    </w:p>
    <w:p>
      <w:pPr>
        <w:widowControl w:val="0"/>
        <w:ind w:firstLine="481" w:firstLineChars="200"/>
        <w:rPr>
          <w:rFonts w:hint="eastAsia" w:ascii="黑体" w:hAnsi="黑体" w:eastAsia="黑体" w:cs="黑体"/>
          <w:b/>
          <w:kern w:val="0"/>
          <w:sz w:val="24"/>
          <w:szCs w:val="24"/>
        </w:rPr>
      </w:pPr>
      <w:r>
        <w:rPr>
          <w:rFonts w:hint="eastAsia" w:ascii="黑体" w:hAnsi="黑体" w:eastAsia="黑体" w:cs="黑体"/>
          <w:b/>
          <w:kern w:val="0"/>
          <w:sz w:val="24"/>
          <w:szCs w:val="24"/>
        </w:rPr>
        <w:t>既有住宅加装电梯</w:t>
      </w:r>
      <w:r>
        <w:rPr>
          <w:rFonts w:hint="eastAsia" w:ascii="黑体" w:hAnsi="黑体" w:eastAsia="黑体" w:cs="黑体"/>
          <w:b/>
          <w:kern w:val="0"/>
          <w:sz w:val="24"/>
          <w:szCs w:val="24"/>
          <w:lang w:eastAsia="zh-CN"/>
        </w:rPr>
        <w:t>应</w:t>
      </w:r>
      <w:r>
        <w:rPr>
          <w:rFonts w:hint="eastAsia" w:ascii="黑体" w:hAnsi="黑体" w:eastAsia="黑体" w:cs="黑体"/>
          <w:b/>
          <w:kern w:val="0"/>
          <w:sz w:val="24"/>
          <w:szCs w:val="24"/>
        </w:rPr>
        <w:t>该去哪里办理手续？</w:t>
      </w:r>
    </w:p>
    <w:p>
      <w:pPr>
        <w:widowControl w:val="0"/>
        <w:ind w:firstLine="480" w:firstLineChars="200"/>
        <w:rPr>
          <w:rFonts w:hint="eastAsia" w:ascii="仿宋_GB2312" w:eastAsia="仿宋_GB2312" w:cs="仿宋_GB2312"/>
          <w:kern w:val="0"/>
          <w:sz w:val="24"/>
          <w:szCs w:val="24"/>
        </w:rPr>
      </w:pPr>
      <w:r>
        <w:rPr>
          <w:rFonts w:hint="eastAsia" w:ascii="仿宋_GB2312" w:hAnsi="黑体" w:eastAsia="仿宋_GB2312" w:cs="黑体"/>
          <w:kern w:val="0"/>
          <w:sz w:val="24"/>
          <w:szCs w:val="24"/>
        </w:rPr>
        <w:t>答</w:t>
      </w:r>
      <w:r>
        <w:rPr>
          <w:rFonts w:hint="eastAsia" w:ascii="仿宋_GB2312" w:eastAsia="仿宋_GB2312" w:cs="仿宋_GB2312"/>
          <w:kern w:val="0"/>
          <w:sz w:val="24"/>
          <w:szCs w:val="24"/>
        </w:rPr>
        <w:t>：《实施意见》要求各区</w:t>
      </w:r>
      <w:r>
        <w:rPr>
          <w:rFonts w:hint="eastAsia" w:ascii="仿宋_GB2312" w:eastAsia="仿宋_GB2312" w:cs="仿宋_GB2312"/>
          <w:kern w:val="0"/>
          <w:sz w:val="24"/>
          <w:szCs w:val="24"/>
          <w:lang w:eastAsia="zh-CN"/>
        </w:rPr>
        <w:t>县（市）</w:t>
      </w:r>
      <w:r>
        <w:rPr>
          <w:rFonts w:hint="eastAsia" w:ascii="仿宋_GB2312" w:eastAsia="仿宋_GB2312" w:cs="仿宋_GB2312"/>
          <w:kern w:val="0"/>
          <w:sz w:val="24"/>
          <w:szCs w:val="24"/>
        </w:rPr>
        <w:t>实行“一</w:t>
      </w:r>
      <w:r>
        <w:rPr>
          <w:rFonts w:hint="eastAsia" w:ascii="仿宋_GB2312" w:eastAsia="仿宋_GB2312" w:cs="仿宋_GB2312"/>
          <w:kern w:val="0"/>
          <w:sz w:val="24"/>
          <w:szCs w:val="24"/>
          <w:lang w:eastAsia="zh-CN"/>
        </w:rPr>
        <w:t>窗</w:t>
      </w:r>
      <w:r>
        <w:rPr>
          <w:rFonts w:hint="eastAsia" w:ascii="仿宋_GB2312" w:eastAsia="仿宋_GB2312" w:cs="仿宋_GB2312"/>
          <w:kern w:val="0"/>
          <w:sz w:val="24"/>
          <w:szCs w:val="24"/>
        </w:rPr>
        <w:t>受理”。既有住宅加装电梯申请人只需按要求将</w:t>
      </w:r>
      <w:r>
        <w:rPr>
          <w:rFonts w:hint="eastAsia" w:ascii="仿宋_GB2312" w:eastAsia="仿宋_GB2312" w:cs="仿宋_GB2312"/>
          <w:kern w:val="0"/>
          <w:sz w:val="24"/>
          <w:szCs w:val="24"/>
          <w:lang w:eastAsia="zh-CN"/>
        </w:rPr>
        <w:t>加装电梯相关</w:t>
      </w:r>
      <w:r>
        <w:rPr>
          <w:rFonts w:hint="eastAsia" w:ascii="仿宋_GB2312" w:eastAsia="仿宋_GB2312" w:cs="仿宋_GB2312"/>
          <w:kern w:val="0"/>
          <w:sz w:val="24"/>
          <w:szCs w:val="24"/>
        </w:rPr>
        <w:t>资料报送至其所在的</w:t>
      </w:r>
      <w:r>
        <w:rPr>
          <w:rFonts w:hint="eastAsia" w:ascii="仿宋_GB2312" w:eastAsia="仿宋_GB2312" w:cs="仿宋_GB2312"/>
          <w:kern w:val="0"/>
          <w:sz w:val="24"/>
          <w:szCs w:val="24"/>
          <w:lang w:eastAsia="zh-CN"/>
        </w:rPr>
        <w:t>各区县（市）加梯办</w:t>
      </w:r>
      <w:r>
        <w:rPr>
          <w:rFonts w:hint="eastAsia" w:ascii="仿宋_GB2312" w:eastAsia="仿宋_GB2312" w:cs="仿宋_GB2312"/>
          <w:kern w:val="0"/>
          <w:sz w:val="24"/>
          <w:szCs w:val="24"/>
        </w:rPr>
        <w:t>或各区</w:t>
      </w:r>
      <w:r>
        <w:rPr>
          <w:rFonts w:hint="eastAsia" w:ascii="仿宋_GB2312" w:eastAsia="仿宋_GB2312" w:cs="仿宋_GB2312"/>
          <w:kern w:val="0"/>
          <w:sz w:val="24"/>
          <w:szCs w:val="24"/>
          <w:lang w:eastAsia="zh-CN"/>
        </w:rPr>
        <w:t>县（市）指</w:t>
      </w:r>
      <w:r>
        <w:rPr>
          <w:rFonts w:hint="eastAsia" w:ascii="仿宋_GB2312" w:eastAsia="仿宋_GB2312" w:cs="仿宋_GB2312"/>
          <w:kern w:val="0"/>
          <w:sz w:val="24"/>
          <w:szCs w:val="24"/>
        </w:rPr>
        <w:t>定的受理点即可，具体</w:t>
      </w:r>
      <w:r>
        <w:rPr>
          <w:rFonts w:hint="eastAsia" w:ascii="仿宋_GB2312" w:eastAsia="仿宋_GB2312" w:cs="仿宋_GB2312"/>
          <w:kern w:val="0"/>
          <w:sz w:val="24"/>
          <w:szCs w:val="24"/>
          <w:lang w:eastAsia="zh-CN"/>
        </w:rPr>
        <w:t>可</w:t>
      </w:r>
      <w:r>
        <w:rPr>
          <w:rFonts w:hint="eastAsia" w:ascii="仿宋_GB2312" w:eastAsia="仿宋_GB2312" w:cs="仿宋_GB2312"/>
          <w:kern w:val="0"/>
          <w:sz w:val="24"/>
          <w:szCs w:val="24"/>
        </w:rPr>
        <w:t>参考本手册《</w:t>
      </w:r>
      <w:r>
        <w:rPr>
          <w:rFonts w:hint="eastAsia" w:ascii="仿宋_GB2312" w:hAnsi="仿宋_GB2312" w:eastAsia="仿宋_GB2312" w:cs="仿宋_GB2312"/>
          <w:b w:val="0"/>
          <w:bCs/>
          <w:sz w:val="24"/>
          <w:szCs w:val="24"/>
        </w:rPr>
        <w:t>郑州市既有住宅加装电梯相关职能部门办公地址及咨询电话</w:t>
      </w:r>
      <w:r>
        <w:rPr>
          <w:rFonts w:hint="default" w:ascii="仿宋_GB2312" w:hAnsi="仿宋_GB2312" w:eastAsia="仿宋_GB2312" w:cs="仿宋_GB2312"/>
          <w:b w:val="0"/>
          <w:bCs/>
          <w:sz w:val="24"/>
          <w:szCs w:val="24"/>
        </w:rPr>
        <w:t>》</w:t>
      </w:r>
      <w:r>
        <w:rPr>
          <w:rFonts w:hint="eastAsia" w:ascii="仿宋_GB2312" w:eastAsia="仿宋_GB2312" w:cs="仿宋_GB2312"/>
          <w:kern w:val="0"/>
          <w:sz w:val="24"/>
          <w:szCs w:val="24"/>
        </w:rPr>
        <w:t>，上门或电话咨询加</w:t>
      </w:r>
      <w:r>
        <w:rPr>
          <w:rFonts w:hint="eastAsia" w:ascii="仿宋_GB2312" w:eastAsia="仿宋_GB2312" w:cs="仿宋_GB2312"/>
          <w:kern w:val="0"/>
          <w:sz w:val="24"/>
          <w:szCs w:val="24"/>
          <w:lang w:eastAsia="zh-CN"/>
        </w:rPr>
        <w:t>装电</w:t>
      </w:r>
      <w:r>
        <w:rPr>
          <w:rFonts w:hint="eastAsia" w:ascii="仿宋_GB2312" w:eastAsia="仿宋_GB2312" w:cs="仿宋_GB2312"/>
          <w:kern w:val="0"/>
          <w:sz w:val="24"/>
          <w:szCs w:val="24"/>
        </w:rPr>
        <w:t>梯相关事宜。</w:t>
      </w:r>
    </w:p>
    <w:p>
      <w:pPr>
        <w:widowControl w:val="0"/>
        <w:ind w:firstLine="481" w:firstLineChars="200"/>
        <w:rPr>
          <w:rFonts w:ascii="黑体" w:hAnsi="黑体" w:eastAsia="黑体" w:cs="黑体"/>
          <w:b/>
          <w:kern w:val="0"/>
          <w:sz w:val="24"/>
          <w:szCs w:val="24"/>
        </w:rPr>
      </w:pPr>
      <w:r>
        <w:rPr>
          <w:rFonts w:hint="eastAsia" w:ascii="黑体" w:hAnsi="黑体" w:eastAsia="黑体" w:cs="黑体"/>
          <w:b/>
          <w:kern w:val="0"/>
          <w:sz w:val="24"/>
          <w:szCs w:val="24"/>
        </w:rPr>
        <w:t>如何保证</w:t>
      </w:r>
      <w:r>
        <w:rPr>
          <w:rFonts w:hint="eastAsia" w:ascii="黑体" w:hAnsi="黑体" w:eastAsia="黑体" w:cs="黑体"/>
          <w:b/>
          <w:kern w:val="0"/>
          <w:sz w:val="24"/>
          <w:szCs w:val="24"/>
          <w:lang w:eastAsia="zh-CN"/>
        </w:rPr>
        <w:t>既有住宅</w:t>
      </w:r>
      <w:r>
        <w:rPr>
          <w:rFonts w:hint="eastAsia" w:ascii="黑体" w:hAnsi="黑体" w:eastAsia="黑体" w:cs="黑体"/>
          <w:b/>
          <w:kern w:val="0"/>
          <w:sz w:val="24"/>
          <w:szCs w:val="24"/>
        </w:rPr>
        <w:t>加装</w:t>
      </w:r>
      <w:r>
        <w:rPr>
          <w:rFonts w:hint="default" w:ascii="黑体" w:hAnsi="黑体" w:eastAsia="黑体" w:cs="黑体"/>
          <w:b/>
          <w:kern w:val="0"/>
          <w:sz w:val="24"/>
          <w:szCs w:val="24"/>
        </w:rPr>
        <w:t>的</w:t>
      </w:r>
      <w:r>
        <w:rPr>
          <w:rFonts w:hint="eastAsia" w:ascii="黑体" w:hAnsi="黑体" w:eastAsia="黑体" w:cs="黑体"/>
          <w:b/>
          <w:kern w:val="0"/>
          <w:sz w:val="24"/>
          <w:szCs w:val="24"/>
        </w:rPr>
        <w:t>电梯</w:t>
      </w:r>
      <w:r>
        <w:rPr>
          <w:rFonts w:hint="default" w:ascii="黑体" w:hAnsi="黑体" w:eastAsia="黑体" w:cs="黑体"/>
          <w:b/>
          <w:kern w:val="0"/>
          <w:sz w:val="24"/>
          <w:szCs w:val="24"/>
        </w:rPr>
        <w:t>和房屋</w:t>
      </w:r>
      <w:r>
        <w:rPr>
          <w:rFonts w:hint="eastAsia" w:ascii="黑体" w:hAnsi="黑体" w:eastAsia="黑体" w:cs="黑体"/>
          <w:b/>
          <w:kern w:val="0"/>
          <w:sz w:val="24"/>
          <w:szCs w:val="24"/>
        </w:rPr>
        <w:t>的安全性？</w:t>
      </w:r>
    </w:p>
    <w:p>
      <w:pPr>
        <w:widowControl w:val="0"/>
        <w:ind w:firstLine="480" w:firstLineChars="200"/>
        <w:rPr>
          <w:rFonts w:hint="eastAsia" w:ascii="仿宋_GB2312" w:hAnsi="仿宋_GB2312" w:eastAsia="仿宋_GB2312" w:cs="仿宋_GB2312"/>
          <w:b w:val="0"/>
          <w:bCs w:val="0"/>
          <w:sz w:val="24"/>
          <w:szCs w:val="24"/>
          <w:u w:val="none"/>
        </w:rPr>
      </w:pPr>
      <w:r>
        <w:rPr>
          <w:rFonts w:hint="eastAsia" w:ascii="仿宋_GB2312" w:hAnsi="黑体" w:eastAsia="仿宋_GB2312" w:cs="黑体"/>
          <w:color w:val="auto"/>
          <w:kern w:val="0"/>
          <w:sz w:val="24"/>
          <w:szCs w:val="24"/>
        </w:rPr>
        <w:t>答</w:t>
      </w:r>
      <w:r>
        <w:rPr>
          <w:rFonts w:hint="eastAsia" w:ascii="仿宋_GB2312" w:eastAsia="仿宋_GB2312" w:cs="仿宋_GB2312"/>
          <w:color w:val="auto"/>
          <w:kern w:val="0"/>
          <w:sz w:val="24"/>
          <w:szCs w:val="24"/>
        </w:rPr>
        <w:t>：为保证加装电梯施工、使用过程的安全，既有住宅加装电梯</w:t>
      </w:r>
      <w:r>
        <w:rPr>
          <w:rFonts w:hint="eastAsia" w:ascii="仿宋_GB2312" w:hAnsi="仿宋_GB2312" w:eastAsia="仿宋_GB2312" w:cs="仿宋_GB2312"/>
          <w:sz w:val="24"/>
          <w:szCs w:val="24"/>
        </w:rPr>
        <w:t>申请人应委托具有相应资质的单位进行设计、施工、监理。必要时需进行地质勘察、建筑结构安全性鉴定。既有住宅加装电梯应符合《中华人民共和国特种设备安全法》以及相关标准和安全技术规范的要求，由具有相应资质的单位制造、安装、修理和维护保养，安装前应将拟进行的电梯安装情况书面报告特种设备安全监督管理部门，投入使用前应经特种设备检验检测机构监督检验合格，</w:t>
      </w:r>
      <w:r>
        <w:rPr>
          <w:rFonts w:hint="eastAsia" w:ascii="仿宋_GB2312" w:hAnsi="仿宋_GB2312" w:eastAsia="仿宋_GB2312" w:cs="仿宋_GB2312"/>
          <w:b w:val="0"/>
          <w:bCs w:val="0"/>
          <w:sz w:val="24"/>
          <w:szCs w:val="24"/>
          <w:u w:val="none"/>
        </w:rPr>
        <w:t>取得检验合格报告后方可投入使用；</w:t>
      </w:r>
      <w:r>
        <w:rPr>
          <w:rFonts w:hint="eastAsia" w:ascii="仿宋_GB2312" w:hAnsi="仿宋_GB2312" w:eastAsia="仿宋_GB2312" w:cs="仿宋_GB2312"/>
          <w:sz w:val="24"/>
          <w:szCs w:val="24"/>
        </w:rPr>
        <w:t>未经监督检验合格的，不得投入使用，</w:t>
      </w:r>
      <w:r>
        <w:rPr>
          <w:rFonts w:hint="eastAsia" w:ascii="仿宋_GB2312" w:hAnsi="仿宋_GB2312" w:eastAsia="仿宋_GB2312" w:cs="仿宋_GB2312"/>
          <w:b w:val="0"/>
          <w:bCs w:val="0"/>
          <w:sz w:val="24"/>
          <w:szCs w:val="24"/>
          <w:u w:val="none"/>
        </w:rPr>
        <w:t>不得办理使用登记。</w:t>
      </w:r>
    </w:p>
    <w:p>
      <w:pPr>
        <w:widowControl w:val="0"/>
        <w:ind w:firstLine="481" w:firstLineChars="200"/>
        <w:rPr>
          <w:rFonts w:hint="eastAsia" w:ascii="黑体" w:hAnsi="黑体" w:eastAsia="黑体" w:cs="黑体"/>
          <w:b/>
          <w:bCs/>
          <w:sz w:val="24"/>
          <w:szCs w:val="24"/>
          <w:u w:val="none"/>
          <w:lang w:val="en-US" w:eastAsia="zh-CN"/>
        </w:rPr>
      </w:pPr>
      <w:r>
        <w:rPr>
          <w:rFonts w:hint="eastAsia" w:ascii="黑体" w:hAnsi="黑体" w:eastAsia="黑体" w:cs="黑体"/>
          <w:b/>
          <w:bCs/>
          <w:sz w:val="24"/>
          <w:szCs w:val="24"/>
          <w:u w:val="none"/>
          <w:lang w:eastAsia="zh-CN"/>
        </w:rPr>
        <w:t>《实施意见》适用范围中合法权属证明指的是什么</w:t>
      </w:r>
      <w:r>
        <w:rPr>
          <w:rFonts w:hint="eastAsia" w:ascii="黑体" w:hAnsi="黑体" w:eastAsia="黑体" w:cs="黑体"/>
          <w:b/>
          <w:bCs/>
          <w:sz w:val="24"/>
          <w:szCs w:val="24"/>
          <w:u w:val="none"/>
          <w:lang w:val="en-US" w:eastAsia="zh-CN"/>
        </w:rPr>
        <w:t>?</w:t>
      </w:r>
    </w:p>
    <w:p>
      <w:pPr>
        <w:widowControl w:val="0"/>
        <w:ind w:firstLine="480" w:firstLineChars="200"/>
        <w:rPr>
          <w:rFonts w:hint="default" w:ascii="仿宋_GB2312" w:hAnsi="仿宋_GB2312" w:eastAsia="仿宋_GB2312" w:cs="仿宋_GB2312"/>
          <w:b w:val="0"/>
          <w:bCs w:val="0"/>
          <w:sz w:val="24"/>
          <w:szCs w:val="24"/>
          <w:u w:val="none"/>
          <w:lang w:val="en-US" w:eastAsia="zh-CN"/>
        </w:rPr>
      </w:pPr>
      <w:r>
        <w:rPr>
          <w:rFonts w:hint="default" w:ascii="仿宋_GB2312" w:hAnsi="仿宋_GB2312" w:eastAsia="仿宋_GB2312" w:cs="仿宋_GB2312"/>
          <w:b w:val="0"/>
          <w:bCs w:val="0"/>
          <w:sz w:val="24"/>
          <w:szCs w:val="24"/>
          <w:u w:val="none"/>
          <w:lang w:eastAsia="zh-CN"/>
        </w:rPr>
        <w:t>答：</w:t>
      </w:r>
      <w:r>
        <w:rPr>
          <w:rFonts w:hint="eastAsia" w:ascii="仿宋_GB2312" w:hAnsi="仿宋_GB2312" w:eastAsia="仿宋_GB2312" w:cs="仿宋_GB2312"/>
          <w:b w:val="0"/>
          <w:bCs w:val="0"/>
          <w:sz w:val="24"/>
          <w:szCs w:val="24"/>
          <w:u w:val="none"/>
          <w:lang w:val="en-US" w:eastAsia="zh-CN"/>
        </w:rPr>
        <w:t>合法权属证明指的是房产证或不动产权证，主要包括单一产权和非单一产权，单一产权通常是指房屋产权为单位的产权，非单一产权通常是指房屋产权是个人的产权。两者均可加装电梯，其所走的加装电梯流程基本相同，唯一的区别是非单一产权（别墅除外）可以享受政府财政补贴，单一产权不能享受政府财政补贴。</w:t>
      </w:r>
    </w:p>
    <w:p>
      <w:pPr>
        <w:widowControl w:val="0"/>
        <w:ind w:firstLine="481" w:firstLineChars="200"/>
        <w:rPr>
          <w:rFonts w:hint="eastAsia" w:ascii="黑体" w:hAnsi="黑体" w:eastAsia="黑体" w:cs="黑体"/>
          <w:b/>
          <w:bCs/>
          <w:sz w:val="24"/>
          <w:szCs w:val="24"/>
          <w:u w:val="none"/>
          <w:lang w:eastAsia="zh-CN"/>
        </w:rPr>
      </w:pPr>
      <w:r>
        <w:rPr>
          <w:rFonts w:hint="eastAsia" w:ascii="黑体" w:hAnsi="黑体" w:eastAsia="黑体" w:cs="黑体"/>
          <w:b/>
          <w:bCs/>
          <w:sz w:val="24"/>
          <w:szCs w:val="24"/>
          <w:u w:val="none"/>
          <w:lang w:eastAsia="zh-CN"/>
        </w:rPr>
        <w:t>《实施意见》中三分二以上和四分之三以上包不包括三分之二和四分之三？</w:t>
      </w:r>
    </w:p>
    <w:p>
      <w:pPr>
        <w:widowControl w:val="0"/>
        <w:ind w:firstLine="480" w:firstLineChars="200"/>
        <w:rPr>
          <w:rFonts w:hint="eastAsia" w:ascii="仿宋_GB2312" w:hAnsi="仿宋_GB2312" w:eastAsia="仿宋_GB2312" w:cs="仿宋_GB2312"/>
          <w:b w:val="0"/>
          <w:bCs w:val="0"/>
          <w:sz w:val="24"/>
          <w:szCs w:val="24"/>
          <w:u w:val="none"/>
          <w:lang w:eastAsia="zh-CN"/>
        </w:rPr>
      </w:pPr>
      <w:r>
        <w:rPr>
          <w:rFonts w:hint="default" w:ascii="仿宋_GB2312" w:hAnsi="仿宋_GB2312" w:eastAsia="仿宋_GB2312" w:cs="仿宋_GB2312"/>
          <w:b w:val="0"/>
          <w:bCs w:val="0"/>
          <w:sz w:val="24"/>
          <w:szCs w:val="24"/>
          <w:u w:val="none"/>
          <w:lang w:eastAsia="zh-CN"/>
        </w:rPr>
        <w:t>答：</w:t>
      </w:r>
      <w:r>
        <w:rPr>
          <w:rFonts w:hint="eastAsia" w:ascii="仿宋_GB2312" w:hAnsi="仿宋_GB2312" w:eastAsia="仿宋_GB2312" w:cs="仿宋_GB2312"/>
          <w:b w:val="0"/>
          <w:bCs w:val="0"/>
          <w:sz w:val="24"/>
          <w:szCs w:val="24"/>
          <w:u w:val="none"/>
          <w:lang w:eastAsia="zh-CN"/>
        </w:rPr>
        <w:t>《中华人民共和国民法典》第一千二百五十九条规定：民法所称的“以上”、“以下”、“以内”、“届满”，包括本数；所称的“不满”、“超过”、“以外”，不包括本数。</w:t>
      </w:r>
    </w:p>
    <w:p>
      <w:pPr>
        <w:widowControl w:val="0"/>
        <w:ind w:firstLine="481" w:firstLineChars="200"/>
        <w:rPr>
          <w:rFonts w:ascii="黑体" w:hAnsi="黑体" w:eastAsia="黑体" w:cs="黑体"/>
          <w:b/>
          <w:kern w:val="0"/>
          <w:sz w:val="24"/>
          <w:szCs w:val="24"/>
        </w:rPr>
      </w:pPr>
      <w:r>
        <w:rPr>
          <w:rFonts w:hint="eastAsia" w:ascii="黑体" w:hAnsi="黑体" w:eastAsia="黑体" w:cs="黑体"/>
          <w:b/>
          <w:kern w:val="0"/>
          <w:sz w:val="24"/>
          <w:szCs w:val="24"/>
        </w:rPr>
        <w:t>我市对</w:t>
      </w:r>
      <w:r>
        <w:rPr>
          <w:rFonts w:hint="eastAsia" w:ascii="黑体" w:hAnsi="黑体" w:eastAsia="黑体" w:cs="黑体"/>
          <w:b/>
          <w:kern w:val="0"/>
          <w:sz w:val="24"/>
          <w:szCs w:val="24"/>
          <w:lang w:eastAsia="zh-CN"/>
        </w:rPr>
        <w:t>既有住宅</w:t>
      </w:r>
      <w:r>
        <w:rPr>
          <w:rFonts w:hint="eastAsia" w:ascii="黑体" w:hAnsi="黑体" w:eastAsia="黑体" w:cs="黑体"/>
          <w:b/>
          <w:kern w:val="0"/>
          <w:sz w:val="24"/>
          <w:szCs w:val="24"/>
        </w:rPr>
        <w:t>加装电梯的规划设计有何要求？</w:t>
      </w:r>
    </w:p>
    <w:p>
      <w:pPr>
        <w:widowControl w:val="0"/>
        <w:ind w:firstLine="480" w:firstLineChars="200"/>
        <w:rPr>
          <w:rFonts w:eastAsia="仿宋_GB2312" w:cs="仿宋_GB2312"/>
          <w:color w:val="FF0000"/>
          <w:kern w:val="0"/>
          <w:sz w:val="24"/>
          <w:szCs w:val="24"/>
        </w:rPr>
      </w:pPr>
      <w:r>
        <w:rPr>
          <w:rFonts w:hint="eastAsia" w:ascii="仿宋_GB2312" w:hAnsi="仿宋_GB2312" w:eastAsia="仿宋_GB2312" w:cs="仿宋_GB2312"/>
          <w:color w:val="auto"/>
          <w:kern w:val="0"/>
          <w:sz w:val="24"/>
          <w:szCs w:val="24"/>
        </w:rPr>
        <w:t>答：</w:t>
      </w:r>
      <w:r>
        <w:rPr>
          <w:rFonts w:hint="eastAsia" w:eastAsia="仿宋_GB2312" w:cs="仿宋_GB2312"/>
          <w:color w:val="auto"/>
          <w:kern w:val="0"/>
          <w:sz w:val="24"/>
          <w:szCs w:val="24"/>
        </w:rPr>
        <w:t>鉴于既有住宅加装电梯场地多样化和业主诉求个性化特点突出</w:t>
      </w:r>
      <w:r>
        <w:rPr>
          <w:rFonts w:hint="eastAsia" w:eastAsia="仿宋_GB2312" w:cs="仿宋_GB2312"/>
          <w:color w:val="auto"/>
          <w:kern w:val="0"/>
          <w:sz w:val="24"/>
          <w:szCs w:val="24"/>
          <w:lang w:eastAsia="zh-CN"/>
        </w:rPr>
        <w:t>的实际，</w:t>
      </w:r>
      <w:r>
        <w:rPr>
          <w:rFonts w:hint="eastAsia" w:eastAsia="仿宋_GB2312" w:cs="仿宋_GB2312"/>
          <w:color w:val="auto"/>
          <w:kern w:val="0"/>
          <w:sz w:val="24"/>
          <w:szCs w:val="24"/>
        </w:rPr>
        <w:t>《实施意见》并未对既有住宅加装电梯的规划设计等进行硬性规定，但应遵循以下要求：</w:t>
      </w:r>
      <w:r>
        <w:rPr>
          <w:rFonts w:hint="eastAsia" w:ascii="仿宋_GB2312" w:hAnsi="仿宋_GB2312" w:eastAsia="仿宋_GB2312" w:cs="仿宋_GB2312"/>
          <w:sz w:val="24"/>
          <w:szCs w:val="24"/>
        </w:rPr>
        <w:t>鼓励采用装配式钢结构设计方案，相关技术标准、规范应执行《河南省既有居住建筑加装电梯技术标准》（DBJ41/T207-2018）</w:t>
      </w:r>
      <w:r>
        <w:rPr>
          <w:rFonts w:hint="eastAsia" w:ascii="仿宋_GB2312" w:hAnsi="仿宋_GB2312" w:eastAsia="仿宋_GB2312" w:cs="仿宋_GB2312"/>
          <w:color w:val="auto"/>
          <w:sz w:val="24"/>
          <w:szCs w:val="24"/>
        </w:rPr>
        <w:t>。</w:t>
      </w:r>
      <w:r>
        <w:rPr>
          <w:rFonts w:hint="eastAsia" w:eastAsia="仿宋_GB2312" w:cs="仿宋_GB2312"/>
          <w:color w:val="auto"/>
          <w:kern w:val="0"/>
          <w:sz w:val="24"/>
          <w:szCs w:val="24"/>
        </w:rPr>
        <w:t>既有住宅加装电梯后的建筑立面应与原住宅立面整体风格协调统一；加装电梯应尽量减少占用现状绿化带</w:t>
      </w:r>
      <w:r>
        <w:rPr>
          <w:rFonts w:hint="eastAsia" w:eastAsia="仿宋_GB2312" w:cs="仿宋_GB2312"/>
          <w:color w:val="auto"/>
          <w:kern w:val="0"/>
          <w:sz w:val="24"/>
          <w:szCs w:val="24"/>
          <w:lang w:eastAsia="zh-CN"/>
        </w:rPr>
        <w:t>及道路</w:t>
      </w:r>
      <w:r>
        <w:rPr>
          <w:rFonts w:hint="eastAsia" w:eastAsia="仿宋_GB2312" w:cs="仿宋_GB2312"/>
          <w:color w:val="auto"/>
          <w:kern w:val="0"/>
          <w:sz w:val="24"/>
          <w:szCs w:val="24"/>
        </w:rPr>
        <w:t>，减少对相邻业主通风、采光、日照、通行等产生不利影响；加装电梯应严格控制候梯厅及入户连廊等面积，</w:t>
      </w:r>
      <w:r>
        <w:rPr>
          <w:rFonts w:hint="eastAsia" w:eastAsia="仿宋_GB2312" w:cs="仿宋_GB2312"/>
          <w:color w:val="auto"/>
          <w:kern w:val="0"/>
          <w:sz w:val="24"/>
          <w:szCs w:val="24"/>
          <w:lang w:val="en-US" w:eastAsia="zh-CN"/>
        </w:rPr>
        <w:t>电梯高度不宜超过既有建筑高度2米；</w:t>
      </w:r>
      <w:r>
        <w:rPr>
          <w:rFonts w:hint="eastAsia" w:eastAsia="仿宋_GB2312" w:cs="仿宋_GB2312"/>
          <w:color w:val="auto"/>
          <w:kern w:val="0"/>
          <w:sz w:val="24"/>
          <w:szCs w:val="24"/>
        </w:rPr>
        <w:t>不得擅自增加、增设与加装电梯无关的建筑面积，对违反</w:t>
      </w:r>
      <w:r>
        <w:rPr>
          <w:rFonts w:hint="eastAsia" w:eastAsia="仿宋_GB2312" w:cs="仿宋_GB2312"/>
          <w:color w:val="auto"/>
          <w:kern w:val="0"/>
          <w:sz w:val="24"/>
          <w:szCs w:val="24"/>
          <w:lang w:eastAsia="zh-CN"/>
        </w:rPr>
        <w:t>相关</w:t>
      </w:r>
      <w:r>
        <w:rPr>
          <w:rFonts w:hint="eastAsia" w:eastAsia="仿宋_GB2312" w:cs="仿宋_GB2312"/>
          <w:color w:val="auto"/>
          <w:kern w:val="0"/>
          <w:sz w:val="24"/>
          <w:szCs w:val="24"/>
        </w:rPr>
        <w:t>要求的，由城管等执法部门按照有关规定进行处罚。加装电梯申请人应在不违反《实施意见》要求的前提下，根据场地特点，在协商一致的基础上对加装电梯进行合理的规划设计。</w:t>
      </w:r>
    </w:p>
    <w:p>
      <w:pPr>
        <w:widowControl w:val="0"/>
        <w:ind w:firstLine="481" w:firstLineChars="200"/>
        <w:rPr>
          <w:rFonts w:ascii="黑体" w:hAnsi="黑体" w:eastAsia="黑体" w:cs="黑体"/>
          <w:b/>
          <w:kern w:val="0"/>
          <w:sz w:val="24"/>
          <w:szCs w:val="24"/>
        </w:rPr>
      </w:pPr>
      <w:r>
        <w:rPr>
          <w:rFonts w:hint="eastAsia" w:ascii="黑体" w:hAnsi="黑体" w:eastAsia="黑体" w:cs="黑体"/>
          <w:b/>
          <w:kern w:val="0"/>
          <w:sz w:val="24"/>
          <w:szCs w:val="24"/>
        </w:rPr>
        <w:t>既有住宅加装电梯影响房屋结构安全吗？</w:t>
      </w:r>
    </w:p>
    <w:p>
      <w:pPr>
        <w:widowControl w:val="0"/>
        <w:ind w:firstLine="480" w:firstLineChars="200"/>
        <w:rPr>
          <w:rFonts w:ascii="仿宋_GB2312" w:eastAsia="仿宋_GB2312" w:cs="仿宋_GB2312"/>
          <w:kern w:val="0"/>
          <w:sz w:val="24"/>
          <w:szCs w:val="24"/>
        </w:rPr>
      </w:pPr>
      <w:r>
        <w:rPr>
          <w:rFonts w:hint="eastAsia" w:ascii="仿宋_GB2312" w:hAnsi="黑体" w:eastAsia="仿宋_GB2312" w:cs="黑体"/>
          <w:b w:val="0"/>
          <w:bCs w:val="0"/>
          <w:kern w:val="0"/>
          <w:sz w:val="24"/>
          <w:szCs w:val="24"/>
        </w:rPr>
        <w:t>答</w:t>
      </w:r>
      <w:r>
        <w:rPr>
          <w:rFonts w:hint="eastAsia" w:ascii="仿宋_GB2312" w:eastAsia="仿宋_GB2312" w:cs="仿宋_GB2312"/>
          <w:b w:val="0"/>
          <w:bCs w:val="0"/>
          <w:kern w:val="0"/>
          <w:sz w:val="24"/>
          <w:szCs w:val="24"/>
        </w:rPr>
        <w:t>：</w:t>
      </w:r>
      <w:r>
        <w:rPr>
          <w:rFonts w:hint="eastAsia" w:ascii="仿宋_GB2312" w:eastAsia="仿宋_GB2312" w:cs="仿宋_GB2312"/>
          <w:b w:val="0"/>
          <w:bCs w:val="0"/>
          <w:kern w:val="0"/>
          <w:sz w:val="24"/>
          <w:szCs w:val="24"/>
          <w:lang w:eastAsia="zh-CN"/>
        </w:rPr>
        <w:t>既有住宅</w:t>
      </w:r>
      <w:r>
        <w:rPr>
          <w:rFonts w:hint="eastAsia" w:ascii="仿宋_GB2312" w:eastAsia="仿宋_GB2312" w:cs="仿宋_GB2312"/>
          <w:kern w:val="0"/>
          <w:sz w:val="24"/>
          <w:szCs w:val="24"/>
        </w:rPr>
        <w:t>加装电梯一般不会影响房屋结构安全。对加装电梯需要改动既有住宅结构、增加荷载或削弱房屋整体性的，设计方案对改动部位和改动内容应予以明确，并提出针对性加固补强措施，不得降低既有住宅原有设计标准。</w:t>
      </w:r>
    </w:p>
    <w:p>
      <w:pPr>
        <w:widowControl w:val="0"/>
        <w:ind w:firstLine="481" w:firstLineChars="200"/>
        <w:rPr>
          <w:rFonts w:ascii="黑体" w:hAnsi="黑体" w:eastAsia="黑体" w:cs="黑体"/>
          <w:b/>
          <w:kern w:val="0"/>
          <w:sz w:val="24"/>
          <w:szCs w:val="24"/>
        </w:rPr>
      </w:pPr>
      <w:r>
        <w:rPr>
          <w:rFonts w:hint="eastAsia" w:ascii="黑体" w:hAnsi="黑体" w:eastAsia="黑体" w:cs="黑体"/>
          <w:b/>
          <w:kern w:val="0"/>
          <w:sz w:val="24"/>
          <w:szCs w:val="24"/>
        </w:rPr>
        <w:t>既有住宅加装电梯如何申领财政补贴？</w:t>
      </w:r>
    </w:p>
    <w:p>
      <w:pPr>
        <w:widowControl w:val="0"/>
        <w:ind w:firstLine="480" w:firstLineChars="200"/>
        <w:rPr>
          <w:rFonts w:hint="eastAsia" w:eastAsia="仿宋_GB2312" w:cs="仿宋_GB2312"/>
          <w:kern w:val="0"/>
          <w:sz w:val="24"/>
          <w:szCs w:val="24"/>
          <w:lang w:eastAsia="zh-CN"/>
        </w:rPr>
      </w:pPr>
      <w:r>
        <w:rPr>
          <w:rFonts w:hint="eastAsia" w:ascii="仿宋_GB2312" w:hAnsi="仿宋_GB2312" w:eastAsia="仿宋_GB2312" w:cs="仿宋_GB2312"/>
          <w:kern w:val="0"/>
          <w:sz w:val="24"/>
          <w:szCs w:val="24"/>
        </w:rPr>
        <w:t>答：</w:t>
      </w:r>
      <w:r>
        <w:rPr>
          <w:rFonts w:hint="eastAsia" w:eastAsia="仿宋_GB2312" w:cs="仿宋_GB2312"/>
          <w:kern w:val="0"/>
          <w:sz w:val="24"/>
          <w:szCs w:val="24"/>
        </w:rPr>
        <w:t>既有住宅加装电梯申请人可在办理完使用登记，并取得使用登记证书后，向所在区</w:t>
      </w:r>
      <w:r>
        <w:rPr>
          <w:rFonts w:hint="eastAsia" w:eastAsia="仿宋_GB2312" w:cs="仿宋_GB2312"/>
          <w:kern w:val="0"/>
          <w:sz w:val="24"/>
          <w:szCs w:val="24"/>
          <w:lang w:eastAsia="zh-CN"/>
        </w:rPr>
        <w:t>县（市）</w:t>
      </w:r>
      <w:r>
        <w:rPr>
          <w:rFonts w:hint="eastAsia" w:eastAsia="仿宋_GB2312" w:cs="仿宋_GB2312"/>
          <w:kern w:val="0"/>
          <w:sz w:val="24"/>
          <w:szCs w:val="24"/>
        </w:rPr>
        <w:t>住房保障部门提出财政补贴申请，具体申领程序及要求</w:t>
      </w:r>
      <w:r>
        <w:rPr>
          <w:rFonts w:hint="eastAsia" w:eastAsia="仿宋_GB2312" w:cs="仿宋_GB2312"/>
          <w:kern w:val="0"/>
          <w:sz w:val="24"/>
          <w:szCs w:val="24"/>
          <w:lang w:eastAsia="zh-CN"/>
        </w:rPr>
        <w:t>：市内五区</w:t>
      </w:r>
      <w:r>
        <w:rPr>
          <w:rFonts w:hint="eastAsia" w:eastAsia="仿宋_GB2312" w:cs="仿宋_GB2312"/>
          <w:kern w:val="0"/>
          <w:sz w:val="24"/>
          <w:szCs w:val="24"/>
        </w:rPr>
        <w:t>按照《</w:t>
      </w:r>
      <w:r>
        <w:rPr>
          <w:rFonts w:hint="eastAsia" w:eastAsia="仿宋_GB2312" w:cs="仿宋_GB2312"/>
          <w:kern w:val="0"/>
          <w:sz w:val="24"/>
          <w:szCs w:val="24"/>
          <w:lang w:eastAsia="zh-CN"/>
        </w:rPr>
        <w:t>郑州市既有住宅加装电梯财政补贴申领办法》（郑房〔2020〕111号）执行，其它各区县（市）按照本辖区《既有住宅加装电梯财政补贴申领办法》执行。</w:t>
      </w:r>
    </w:p>
    <w:p>
      <w:pPr>
        <w:widowControl w:val="0"/>
        <w:ind w:firstLine="481" w:firstLineChars="200"/>
        <w:rPr>
          <w:rFonts w:hint="eastAsia" w:ascii="黑体" w:hAnsi="黑体" w:eastAsia="黑体" w:cs="黑体"/>
          <w:b/>
          <w:bCs/>
          <w:kern w:val="0"/>
          <w:sz w:val="24"/>
          <w:szCs w:val="24"/>
          <w:lang w:eastAsia="zh-CN"/>
        </w:rPr>
      </w:pPr>
      <w:r>
        <w:rPr>
          <w:rFonts w:hint="eastAsia" w:ascii="黑体" w:hAnsi="黑体" w:eastAsia="黑体" w:cs="黑体"/>
          <w:b/>
          <w:bCs/>
          <w:kern w:val="0"/>
          <w:sz w:val="24"/>
          <w:szCs w:val="24"/>
          <w:lang w:eastAsia="zh-CN"/>
        </w:rPr>
        <w:t>市内五区加装电梯财政补贴标准从什么时间开始执行？</w:t>
      </w:r>
    </w:p>
    <w:p>
      <w:pPr>
        <w:widowControl w:val="0"/>
        <w:ind w:firstLine="480" w:firstLineChars="200"/>
        <w:rPr>
          <w:rFonts w:hint="eastAsia" w:eastAsia="仿宋_GB2312" w:cs="仿宋_GB2312"/>
          <w:kern w:val="0"/>
          <w:sz w:val="24"/>
          <w:szCs w:val="24"/>
          <w:lang w:eastAsia="zh-CN"/>
        </w:rPr>
      </w:pPr>
      <w:r>
        <w:rPr>
          <w:rFonts w:hint="eastAsia" w:eastAsia="仿宋_GB2312" w:cs="仿宋_GB2312"/>
          <w:kern w:val="0"/>
          <w:sz w:val="24"/>
          <w:szCs w:val="24"/>
          <w:lang w:eastAsia="zh-CN"/>
        </w:rPr>
        <w:t>答：对市内五区2018年12月17日以后申请加装的电梯，且按要求履行联合审查、联合验收等相关手续的，按照加装电梯购置及施工安装等总费用的25%（市、区财政各承担补贴的50%），且最高不超过15万元/台予以补贴。财政补贴部分不计入固定资产。别墅、单一产权既有住宅加装的电梯不享受财政补贴。</w:t>
      </w:r>
    </w:p>
    <w:p>
      <w:pPr>
        <w:widowControl w:val="0"/>
        <w:ind w:firstLine="481" w:firstLineChars="200"/>
        <w:rPr>
          <w:rFonts w:ascii="黑体" w:hAnsi="黑体" w:eastAsia="黑体" w:cs="黑体"/>
          <w:b/>
          <w:kern w:val="0"/>
          <w:sz w:val="24"/>
          <w:szCs w:val="24"/>
        </w:rPr>
      </w:pPr>
      <w:r>
        <w:rPr>
          <w:rFonts w:hint="eastAsia" w:ascii="黑体" w:hAnsi="黑体" w:eastAsia="黑体" w:cs="黑体"/>
          <w:b/>
          <w:kern w:val="0"/>
          <w:sz w:val="24"/>
          <w:szCs w:val="24"/>
        </w:rPr>
        <w:t>既有住宅加装电梯要经过哪些审查和验收？</w:t>
      </w:r>
    </w:p>
    <w:p>
      <w:pPr>
        <w:widowControl w:val="0"/>
        <w:ind w:firstLine="480" w:firstLineChars="200"/>
        <w:rPr>
          <w:rFonts w:hint="eastAsia" w:ascii="仿宋_GB2312" w:eastAsia="仿宋_GB2312" w:cs="仿宋_GB2312"/>
          <w:color w:val="auto"/>
          <w:sz w:val="24"/>
          <w:szCs w:val="24"/>
        </w:rPr>
      </w:pPr>
      <w:r>
        <w:rPr>
          <w:rFonts w:hint="eastAsia" w:ascii="仿宋_GB2312" w:hAnsi="黑体" w:eastAsia="仿宋_GB2312" w:cs="黑体"/>
          <w:color w:val="auto"/>
          <w:kern w:val="0"/>
          <w:sz w:val="24"/>
          <w:szCs w:val="24"/>
        </w:rPr>
        <w:t>答</w:t>
      </w:r>
      <w:r>
        <w:rPr>
          <w:rFonts w:hint="eastAsia" w:ascii="仿宋_GB2312" w:eastAsia="仿宋_GB2312" w:cs="仿宋_GB2312"/>
          <w:color w:val="auto"/>
          <w:kern w:val="0"/>
          <w:sz w:val="24"/>
          <w:szCs w:val="24"/>
        </w:rPr>
        <w:t>：为最大程度缩短审查周期，在制定</w:t>
      </w:r>
      <w:r>
        <w:rPr>
          <w:rFonts w:hint="eastAsia" w:ascii="仿宋_GB2312" w:eastAsia="仿宋_GB2312" w:cs="仿宋_GB2312"/>
          <w:color w:val="auto"/>
          <w:kern w:val="0"/>
          <w:sz w:val="24"/>
          <w:szCs w:val="24"/>
          <w:lang w:eastAsia="zh-CN"/>
        </w:rPr>
        <w:t>加梯</w:t>
      </w:r>
      <w:r>
        <w:rPr>
          <w:rFonts w:hint="eastAsia" w:ascii="仿宋_GB2312" w:eastAsia="仿宋_GB2312" w:cs="仿宋_GB2312"/>
          <w:color w:val="auto"/>
          <w:kern w:val="0"/>
          <w:sz w:val="24"/>
          <w:szCs w:val="24"/>
        </w:rPr>
        <w:t>政策过程中，我市始终秉承“便民、利民、为民”理念，建立了</w:t>
      </w:r>
      <w:r>
        <w:rPr>
          <w:rFonts w:hint="eastAsia" w:ascii="仿宋_GB2312" w:eastAsia="仿宋_GB2312" w:cs="仿宋_GB2312"/>
          <w:color w:val="auto"/>
          <w:kern w:val="0"/>
          <w:sz w:val="24"/>
          <w:szCs w:val="24"/>
          <w:lang w:eastAsia="zh-CN"/>
        </w:rPr>
        <w:t>加装电梯</w:t>
      </w:r>
      <w:r>
        <w:rPr>
          <w:rFonts w:hint="eastAsia" w:ascii="仿宋_GB2312" w:eastAsia="仿宋_GB2312" w:cs="仿宋_GB2312"/>
          <w:color w:val="auto"/>
          <w:kern w:val="0"/>
          <w:sz w:val="24"/>
          <w:szCs w:val="24"/>
        </w:rPr>
        <w:t>联</w:t>
      </w:r>
      <w:r>
        <w:rPr>
          <w:rFonts w:hint="eastAsia" w:ascii="仿宋_GB2312" w:eastAsia="仿宋_GB2312" w:cs="仿宋_GB2312"/>
          <w:color w:val="auto"/>
          <w:kern w:val="0"/>
          <w:sz w:val="24"/>
          <w:szCs w:val="24"/>
          <w:lang w:eastAsia="zh-CN"/>
        </w:rPr>
        <w:t>合</w:t>
      </w:r>
      <w:r>
        <w:rPr>
          <w:rFonts w:hint="eastAsia" w:ascii="仿宋_GB2312" w:eastAsia="仿宋_GB2312" w:cs="仿宋_GB2312"/>
          <w:color w:val="auto"/>
          <w:kern w:val="0"/>
          <w:sz w:val="24"/>
          <w:szCs w:val="24"/>
        </w:rPr>
        <w:t>审</w:t>
      </w:r>
      <w:r>
        <w:rPr>
          <w:rFonts w:hint="eastAsia" w:ascii="仿宋_GB2312" w:eastAsia="仿宋_GB2312" w:cs="仿宋_GB2312"/>
          <w:color w:val="auto"/>
          <w:kern w:val="0"/>
          <w:sz w:val="24"/>
          <w:szCs w:val="24"/>
          <w:lang w:eastAsia="zh-CN"/>
        </w:rPr>
        <w:t>查</w:t>
      </w:r>
      <w:r>
        <w:rPr>
          <w:rFonts w:hint="eastAsia" w:ascii="仿宋_GB2312" w:eastAsia="仿宋_GB2312" w:cs="仿宋_GB2312"/>
          <w:color w:val="auto"/>
          <w:kern w:val="0"/>
          <w:sz w:val="24"/>
          <w:szCs w:val="24"/>
        </w:rPr>
        <w:t>和联</w:t>
      </w:r>
      <w:r>
        <w:rPr>
          <w:rFonts w:hint="eastAsia" w:ascii="仿宋_GB2312" w:eastAsia="仿宋_GB2312" w:cs="仿宋_GB2312"/>
          <w:color w:val="auto"/>
          <w:kern w:val="0"/>
          <w:sz w:val="24"/>
          <w:szCs w:val="24"/>
          <w:lang w:eastAsia="zh-CN"/>
        </w:rPr>
        <w:t>合</w:t>
      </w:r>
      <w:r>
        <w:rPr>
          <w:rFonts w:hint="eastAsia" w:ascii="仿宋_GB2312" w:eastAsia="仿宋_GB2312" w:cs="仿宋_GB2312"/>
          <w:color w:val="auto"/>
          <w:kern w:val="0"/>
          <w:sz w:val="24"/>
          <w:szCs w:val="24"/>
        </w:rPr>
        <w:t>验</w:t>
      </w:r>
      <w:r>
        <w:rPr>
          <w:rFonts w:hint="eastAsia" w:ascii="仿宋_GB2312" w:eastAsia="仿宋_GB2312" w:cs="仿宋_GB2312"/>
          <w:color w:val="auto"/>
          <w:kern w:val="0"/>
          <w:sz w:val="24"/>
          <w:szCs w:val="24"/>
          <w:lang w:eastAsia="zh-CN"/>
        </w:rPr>
        <w:t>收</w:t>
      </w:r>
      <w:r>
        <w:rPr>
          <w:rFonts w:hint="eastAsia" w:ascii="仿宋_GB2312" w:eastAsia="仿宋_GB2312" w:cs="仿宋_GB2312"/>
          <w:color w:val="auto"/>
          <w:kern w:val="0"/>
          <w:sz w:val="24"/>
          <w:szCs w:val="24"/>
        </w:rPr>
        <w:t>制度。“两个联合”：由区</w:t>
      </w:r>
      <w:r>
        <w:rPr>
          <w:rFonts w:hint="eastAsia" w:ascii="仿宋_GB2312" w:eastAsia="仿宋_GB2312" w:cs="仿宋_GB2312"/>
          <w:color w:val="auto"/>
          <w:kern w:val="0"/>
          <w:sz w:val="24"/>
          <w:szCs w:val="24"/>
          <w:lang w:eastAsia="zh-CN"/>
        </w:rPr>
        <w:t>县（市）</w:t>
      </w:r>
      <w:r>
        <w:rPr>
          <w:rFonts w:hint="eastAsia" w:ascii="仿宋_GB2312" w:eastAsia="仿宋_GB2312" w:cs="仿宋_GB2312"/>
          <w:color w:val="auto"/>
          <w:kern w:val="0"/>
          <w:sz w:val="24"/>
          <w:szCs w:val="24"/>
        </w:rPr>
        <w:t>住房保障部门邀请省级专家</w:t>
      </w:r>
      <w:r>
        <w:rPr>
          <w:rFonts w:hint="eastAsia" w:ascii="仿宋_GB2312" w:eastAsia="仿宋_GB2312" w:cs="仿宋_GB2312"/>
          <w:color w:val="auto"/>
          <w:kern w:val="0"/>
          <w:sz w:val="24"/>
          <w:szCs w:val="24"/>
          <w:lang w:eastAsia="zh-CN"/>
        </w:rPr>
        <w:t>（专家评审费由各区县（市）加梯办根据辖区实际情况灵活确定）</w:t>
      </w:r>
      <w:r>
        <w:rPr>
          <w:rFonts w:hint="eastAsia" w:ascii="仿宋_GB2312" w:eastAsia="仿宋_GB2312" w:cs="仿宋_GB2312"/>
          <w:color w:val="auto"/>
          <w:kern w:val="0"/>
          <w:sz w:val="24"/>
          <w:szCs w:val="24"/>
        </w:rPr>
        <w:t>和召集辖区相关部门</w:t>
      </w:r>
      <w:r>
        <w:rPr>
          <w:rFonts w:hint="eastAsia" w:ascii="仿宋_GB2312" w:eastAsia="仿宋_GB2312" w:cs="仿宋_GB2312"/>
          <w:color w:val="auto"/>
          <w:kern w:val="0"/>
          <w:sz w:val="24"/>
          <w:szCs w:val="24"/>
          <w:lang w:eastAsia="zh-CN"/>
        </w:rPr>
        <w:t>单位</w:t>
      </w:r>
      <w:r>
        <w:rPr>
          <w:rFonts w:hint="eastAsia" w:ascii="仿宋_GB2312" w:eastAsia="仿宋_GB2312" w:cs="仿宋_GB2312"/>
          <w:color w:val="auto"/>
          <w:kern w:val="0"/>
          <w:sz w:val="24"/>
          <w:szCs w:val="24"/>
        </w:rPr>
        <w:t>以及管线单位进行联合审查，并出具</w:t>
      </w:r>
      <w:r>
        <w:rPr>
          <w:rFonts w:hint="eastAsia" w:ascii="仿宋_GB2312" w:eastAsia="仿宋_GB2312" w:cs="仿宋_GB2312"/>
          <w:color w:val="auto"/>
          <w:kern w:val="0"/>
          <w:sz w:val="24"/>
          <w:szCs w:val="24"/>
          <w:lang w:eastAsia="zh-CN"/>
        </w:rPr>
        <w:t>《</w:t>
      </w:r>
      <w:r>
        <w:rPr>
          <w:rFonts w:hint="eastAsia" w:ascii="仿宋_GB2312" w:eastAsia="仿宋_GB2312" w:cs="仿宋_GB2312"/>
          <w:color w:val="auto"/>
          <w:kern w:val="0"/>
          <w:sz w:val="24"/>
          <w:szCs w:val="24"/>
        </w:rPr>
        <w:t>联合审查</w:t>
      </w:r>
      <w:r>
        <w:rPr>
          <w:rFonts w:hint="eastAsia" w:ascii="仿宋_GB2312" w:eastAsia="仿宋_GB2312" w:cs="仿宋_GB2312"/>
          <w:color w:val="auto"/>
          <w:kern w:val="0"/>
          <w:sz w:val="24"/>
          <w:szCs w:val="24"/>
          <w:lang w:eastAsia="zh-CN"/>
        </w:rPr>
        <w:t>会议纪要》</w:t>
      </w:r>
      <w:r>
        <w:rPr>
          <w:rFonts w:hint="eastAsia" w:ascii="仿宋_GB2312" w:hAnsi="仿宋_GB2312" w:eastAsia="仿宋_GB2312" w:cs="仿宋_GB2312"/>
          <w:sz w:val="24"/>
          <w:szCs w:val="24"/>
        </w:rPr>
        <w:t>和《加梯项目联审通过通知单》</w:t>
      </w:r>
      <w:r>
        <w:rPr>
          <w:rFonts w:hint="eastAsia" w:ascii="仿宋_GB2312" w:hAnsi="仿宋_GB2312" w:eastAsia="仿宋_GB2312" w:cs="仿宋_GB2312"/>
          <w:sz w:val="24"/>
          <w:szCs w:val="24"/>
          <w:lang w:eastAsia="zh-CN"/>
        </w:rPr>
        <w:t>。</w:t>
      </w:r>
      <w:r>
        <w:rPr>
          <w:rFonts w:hint="eastAsia" w:ascii="仿宋_GB2312" w:eastAsia="仿宋_GB2312" w:cs="仿宋_GB2312"/>
          <w:color w:val="auto"/>
          <w:sz w:val="24"/>
          <w:szCs w:val="24"/>
        </w:rPr>
        <w:t>工程竣工后，申请人应组织设计、施工、监理单位和电梯企业等对加梯工程进行竣工验收，</w:t>
      </w:r>
      <w:r>
        <w:rPr>
          <w:rFonts w:hint="eastAsia" w:ascii="仿宋_GB2312" w:eastAsia="仿宋_GB2312" w:cs="仿宋_GB2312"/>
          <w:color w:val="auto"/>
          <w:sz w:val="24"/>
          <w:szCs w:val="24"/>
          <w:lang w:eastAsia="zh-CN"/>
        </w:rPr>
        <w:t>各</w:t>
      </w:r>
      <w:r>
        <w:rPr>
          <w:rFonts w:hint="eastAsia" w:ascii="仿宋_GB2312" w:eastAsia="仿宋_GB2312" w:cs="仿宋_GB2312"/>
          <w:color w:val="auto"/>
          <w:sz w:val="24"/>
          <w:szCs w:val="24"/>
        </w:rPr>
        <w:t>区</w:t>
      </w:r>
      <w:r>
        <w:rPr>
          <w:rFonts w:hint="eastAsia" w:ascii="仿宋_GB2312" w:eastAsia="仿宋_GB2312" w:cs="仿宋_GB2312"/>
          <w:color w:val="auto"/>
          <w:sz w:val="24"/>
          <w:szCs w:val="24"/>
          <w:lang w:eastAsia="zh-CN"/>
        </w:rPr>
        <w:t>县（市）</w:t>
      </w:r>
      <w:r>
        <w:rPr>
          <w:rFonts w:hint="eastAsia" w:ascii="仿宋_GB2312" w:eastAsia="仿宋_GB2312" w:cs="仿宋_GB2312"/>
          <w:color w:val="auto"/>
          <w:sz w:val="24"/>
          <w:szCs w:val="24"/>
        </w:rPr>
        <w:t>住房保障部门应同时组织</w:t>
      </w:r>
      <w:r>
        <w:rPr>
          <w:rFonts w:hint="eastAsia" w:ascii="仿宋_GB2312" w:eastAsia="仿宋_GB2312" w:cs="仿宋_GB2312"/>
          <w:color w:val="auto"/>
          <w:sz w:val="24"/>
          <w:szCs w:val="24"/>
          <w:lang w:eastAsia="zh-CN"/>
        </w:rPr>
        <w:t>辖</w:t>
      </w:r>
      <w:r>
        <w:rPr>
          <w:rFonts w:hint="eastAsia" w:ascii="仿宋_GB2312" w:eastAsia="仿宋_GB2312" w:cs="仿宋_GB2312"/>
          <w:color w:val="auto"/>
          <w:sz w:val="24"/>
          <w:szCs w:val="24"/>
        </w:rPr>
        <w:t>区</w:t>
      </w:r>
      <w:r>
        <w:rPr>
          <w:rFonts w:hint="eastAsia" w:ascii="仿宋_GB2312" w:eastAsia="仿宋_GB2312" w:cs="仿宋_GB2312"/>
          <w:color w:val="auto"/>
          <w:sz w:val="24"/>
          <w:szCs w:val="24"/>
          <w:lang w:eastAsia="zh-CN"/>
        </w:rPr>
        <w:t>资源</w:t>
      </w:r>
      <w:r>
        <w:rPr>
          <w:rFonts w:hint="eastAsia" w:ascii="仿宋_GB2312" w:eastAsia="仿宋_GB2312" w:cs="仿宋_GB2312"/>
          <w:color w:val="auto"/>
          <w:sz w:val="24"/>
          <w:szCs w:val="24"/>
        </w:rPr>
        <w:t>规划、市场监管</w:t>
      </w:r>
      <w:r>
        <w:rPr>
          <w:rFonts w:hint="eastAsia" w:ascii="仿宋_GB2312" w:eastAsia="仿宋_GB2312" w:cs="仿宋_GB2312"/>
          <w:color w:val="auto"/>
          <w:sz w:val="24"/>
          <w:szCs w:val="24"/>
          <w:lang w:eastAsia="zh-CN"/>
        </w:rPr>
        <w:t>、</w:t>
      </w:r>
      <w:r>
        <w:rPr>
          <w:rFonts w:hint="eastAsia" w:ascii="仿宋_GB2312" w:eastAsia="仿宋_GB2312" w:cs="仿宋_GB2312"/>
          <w:color w:val="auto"/>
          <w:sz w:val="24"/>
          <w:szCs w:val="24"/>
        </w:rPr>
        <w:t>城建等单位参</w:t>
      </w:r>
      <w:r>
        <w:rPr>
          <w:rFonts w:hint="eastAsia" w:ascii="仿宋_GB2312" w:eastAsia="仿宋_GB2312" w:cs="仿宋_GB2312"/>
          <w:color w:val="auto"/>
          <w:sz w:val="24"/>
          <w:szCs w:val="24"/>
          <w:lang w:eastAsia="zh-CN"/>
        </w:rPr>
        <w:t>加</w:t>
      </w:r>
      <w:r>
        <w:rPr>
          <w:rFonts w:hint="eastAsia" w:ascii="仿宋_GB2312" w:eastAsia="仿宋_GB2312" w:cs="仿宋_GB2312"/>
          <w:color w:val="auto"/>
          <w:sz w:val="24"/>
          <w:szCs w:val="24"/>
        </w:rPr>
        <w:t>并</w:t>
      </w:r>
      <w:r>
        <w:rPr>
          <w:rFonts w:hint="eastAsia" w:ascii="仿宋_GB2312" w:eastAsia="仿宋_GB2312" w:cs="仿宋_GB2312"/>
          <w:color w:val="auto"/>
          <w:sz w:val="24"/>
          <w:szCs w:val="24"/>
          <w:lang w:eastAsia="zh-CN"/>
        </w:rPr>
        <w:t>出具</w:t>
      </w:r>
      <w:r>
        <w:rPr>
          <w:rFonts w:hint="eastAsia" w:ascii="仿宋_GB2312" w:eastAsia="仿宋_GB2312" w:cs="仿宋_GB2312"/>
          <w:color w:val="auto"/>
          <w:sz w:val="24"/>
          <w:szCs w:val="24"/>
        </w:rPr>
        <w:t>联合验收意见。</w:t>
      </w:r>
    </w:p>
    <w:p>
      <w:pPr>
        <w:widowControl w:val="0"/>
        <w:ind w:firstLine="481" w:firstLineChars="200"/>
        <w:rPr>
          <w:rFonts w:ascii="黑体" w:hAnsi="黑体" w:eastAsia="黑体" w:cs="黑体"/>
          <w:b/>
          <w:kern w:val="0"/>
          <w:sz w:val="24"/>
          <w:szCs w:val="24"/>
        </w:rPr>
      </w:pPr>
      <w:r>
        <w:rPr>
          <w:rFonts w:hint="eastAsia" w:ascii="黑体" w:hAnsi="黑体" w:eastAsia="黑体" w:cs="黑体"/>
          <w:b/>
          <w:kern w:val="0"/>
          <w:sz w:val="24"/>
          <w:szCs w:val="24"/>
        </w:rPr>
        <w:t>既有住宅加装</w:t>
      </w:r>
      <w:r>
        <w:rPr>
          <w:rFonts w:hint="eastAsia" w:ascii="黑体" w:hAnsi="黑体" w:eastAsia="黑体" w:cs="黑体"/>
          <w:b/>
          <w:kern w:val="0"/>
          <w:sz w:val="24"/>
          <w:szCs w:val="24"/>
          <w:lang w:eastAsia="zh-CN"/>
        </w:rPr>
        <w:t>的</w:t>
      </w:r>
      <w:r>
        <w:rPr>
          <w:rFonts w:hint="eastAsia" w:ascii="黑体" w:hAnsi="黑体" w:eastAsia="黑体" w:cs="黑体"/>
          <w:b/>
          <w:kern w:val="0"/>
          <w:sz w:val="24"/>
          <w:szCs w:val="24"/>
        </w:rPr>
        <w:t>电梯投入使用后如何管理？</w:t>
      </w:r>
    </w:p>
    <w:p>
      <w:pPr>
        <w:widowControl w:val="0"/>
        <w:ind w:firstLine="480" w:firstLineChars="200"/>
        <w:rPr>
          <w:rFonts w:eastAsia="仿宋_GB2312" w:cs="仿宋_GB2312"/>
          <w:kern w:val="0"/>
          <w:sz w:val="24"/>
          <w:szCs w:val="24"/>
        </w:rPr>
      </w:pPr>
      <w:r>
        <w:rPr>
          <w:rFonts w:hint="eastAsia" w:ascii="仿宋_GB2312" w:hAnsi="仿宋_GB2312" w:eastAsia="仿宋_GB2312" w:cs="仿宋_GB2312"/>
          <w:kern w:val="0"/>
          <w:sz w:val="24"/>
          <w:szCs w:val="24"/>
        </w:rPr>
        <w:t>答：</w:t>
      </w:r>
      <w:r>
        <w:rPr>
          <w:rFonts w:hint="eastAsia" w:eastAsia="仿宋_GB2312" w:cs="仿宋_GB2312"/>
          <w:kern w:val="0"/>
          <w:sz w:val="24"/>
          <w:szCs w:val="24"/>
          <w:lang w:eastAsia="zh-CN"/>
        </w:rPr>
        <w:t>既有住宅加装电梯所有权人为电梯使用单位，负责加装电梯的日常使用和运行管理，有物业服务人的小区，</w:t>
      </w:r>
      <w:r>
        <w:rPr>
          <w:rFonts w:hint="eastAsia" w:ascii="仿宋_GB2312" w:hAnsi="仿宋_GB2312" w:eastAsia="仿宋_GB2312" w:cs="仿宋_GB2312"/>
          <w:b w:val="0"/>
          <w:bCs w:val="0"/>
          <w:sz w:val="24"/>
          <w:szCs w:val="24"/>
          <w:u w:val="none"/>
        </w:rPr>
        <w:t>也可委托物业服务人具体实施</w:t>
      </w:r>
      <w:r>
        <w:rPr>
          <w:rFonts w:hint="eastAsia" w:eastAsia="仿宋_GB2312" w:cs="仿宋_GB2312"/>
          <w:kern w:val="0"/>
          <w:sz w:val="24"/>
          <w:szCs w:val="24"/>
          <w:lang w:eastAsia="zh-CN"/>
        </w:rPr>
        <w:t>。</w:t>
      </w:r>
      <w:r>
        <w:rPr>
          <w:rFonts w:hint="eastAsia" w:eastAsia="仿宋_GB2312" w:cs="仿宋_GB2312"/>
          <w:kern w:val="0"/>
          <w:sz w:val="24"/>
          <w:szCs w:val="24"/>
        </w:rPr>
        <w:t>电梯后期维护管理由加梯申请人自行协商确定，并在加梯协议中予以明确，包括加装电梯投入使用后运行维修费用分担方案、电梯运行维护保养委托方案等。电梯</w:t>
      </w:r>
      <w:r>
        <w:rPr>
          <w:rFonts w:hint="eastAsia" w:eastAsia="仿宋_GB2312" w:cs="仿宋_GB2312"/>
          <w:kern w:val="0"/>
          <w:sz w:val="24"/>
          <w:szCs w:val="24"/>
          <w:lang w:eastAsia="zh-CN"/>
        </w:rPr>
        <w:t>加装后</w:t>
      </w:r>
      <w:r>
        <w:rPr>
          <w:rFonts w:hint="eastAsia" w:eastAsia="仿宋_GB2312" w:cs="仿宋_GB2312"/>
          <w:kern w:val="0"/>
          <w:sz w:val="24"/>
          <w:szCs w:val="24"/>
        </w:rPr>
        <w:t>的使用、维护保养、检验检测、安全评估及相关监督管理应</w:t>
      </w:r>
      <w:r>
        <w:rPr>
          <w:rFonts w:hint="eastAsia" w:eastAsia="仿宋_GB2312" w:cs="仿宋_GB2312"/>
          <w:kern w:val="0"/>
          <w:sz w:val="24"/>
          <w:szCs w:val="24"/>
          <w:lang w:eastAsia="zh-CN"/>
        </w:rPr>
        <w:t>严格</w:t>
      </w:r>
      <w:r>
        <w:rPr>
          <w:rFonts w:hint="eastAsia" w:eastAsia="仿宋_GB2312" w:cs="仿宋_GB2312"/>
          <w:kern w:val="0"/>
          <w:sz w:val="24"/>
          <w:szCs w:val="24"/>
        </w:rPr>
        <w:t>按照《郑州市电梯使用安全管理办法》的相关规定执行。</w:t>
      </w:r>
    </w:p>
    <w:p>
      <w:pPr>
        <w:widowControl w:val="0"/>
        <w:ind w:firstLine="481" w:firstLineChars="200"/>
        <w:rPr>
          <w:rFonts w:ascii="黑体" w:hAnsi="黑体" w:eastAsia="黑体" w:cs="黑体"/>
          <w:b/>
          <w:kern w:val="0"/>
          <w:sz w:val="24"/>
          <w:szCs w:val="24"/>
        </w:rPr>
      </w:pPr>
      <w:r>
        <w:rPr>
          <w:rFonts w:hint="eastAsia" w:ascii="黑体" w:hAnsi="黑体" w:eastAsia="黑体" w:cs="黑体"/>
          <w:b/>
          <w:kern w:val="0"/>
          <w:sz w:val="24"/>
          <w:szCs w:val="24"/>
        </w:rPr>
        <w:t>既有住宅加装电梯过程中出现纠纷如何解决？</w:t>
      </w:r>
    </w:p>
    <w:p>
      <w:pPr>
        <w:pStyle w:val="18"/>
        <w:shd w:val="clear" w:color="auto" w:fill="FFFFFF"/>
        <w:spacing w:before="0" w:beforeAutospacing="0" w:after="0" w:afterAutospacing="0" w:line="360" w:lineRule="atLeast"/>
        <w:ind w:firstLine="480" w:firstLineChars="200"/>
        <w:jc w:val="both"/>
        <w:rPr>
          <w:rFonts w:hint="eastAsia" w:eastAsia="仿宋_GB2312" w:cs="仿宋_GB2312"/>
          <w:kern w:val="0"/>
          <w:sz w:val="24"/>
          <w:szCs w:val="24"/>
          <w:lang w:eastAsia="zh-CN"/>
        </w:rPr>
      </w:pPr>
      <w:r>
        <w:rPr>
          <w:rFonts w:hint="eastAsia" w:ascii="仿宋_GB2312" w:hAnsi="仿宋_GB2312" w:eastAsia="仿宋_GB2312" w:cs="仿宋_GB2312"/>
          <w:kern w:val="0"/>
          <w:sz w:val="24"/>
          <w:szCs w:val="24"/>
        </w:rPr>
        <w:t>答：</w:t>
      </w:r>
      <w:r>
        <w:rPr>
          <w:rFonts w:hint="eastAsia" w:eastAsia="仿宋_GB2312" w:cs="仿宋_GB2312"/>
          <w:kern w:val="0"/>
          <w:sz w:val="24"/>
          <w:szCs w:val="24"/>
        </w:rPr>
        <w:t>加</w:t>
      </w:r>
      <w:r>
        <w:rPr>
          <w:rFonts w:hint="eastAsia" w:eastAsia="仿宋_GB2312" w:cs="仿宋_GB2312"/>
          <w:kern w:val="0"/>
          <w:sz w:val="24"/>
          <w:szCs w:val="24"/>
          <w:lang w:eastAsia="zh-CN"/>
        </w:rPr>
        <w:t>装电</w:t>
      </w:r>
      <w:r>
        <w:rPr>
          <w:rFonts w:hint="eastAsia" w:eastAsia="仿宋_GB2312" w:cs="仿宋_GB2312"/>
          <w:kern w:val="0"/>
          <w:sz w:val="24"/>
          <w:szCs w:val="24"/>
        </w:rPr>
        <w:t>梯</w:t>
      </w:r>
      <w:r>
        <w:rPr>
          <w:rFonts w:hint="eastAsia" w:eastAsia="仿宋_GB2312" w:cs="仿宋_GB2312"/>
          <w:kern w:val="0"/>
          <w:sz w:val="24"/>
          <w:szCs w:val="24"/>
          <w:lang w:eastAsia="zh-CN"/>
        </w:rPr>
        <w:t>过程中</w:t>
      </w:r>
      <w:r>
        <w:rPr>
          <w:rFonts w:hint="eastAsia" w:eastAsia="仿宋_GB2312" w:cs="仿宋_GB2312"/>
          <w:kern w:val="0"/>
          <w:sz w:val="24"/>
          <w:szCs w:val="24"/>
        </w:rPr>
        <w:t>存在异议的</w:t>
      </w:r>
      <w:r>
        <w:rPr>
          <w:rFonts w:hint="eastAsia" w:eastAsia="仿宋_GB2312" w:cs="仿宋_GB2312"/>
          <w:kern w:val="0"/>
          <w:sz w:val="24"/>
          <w:szCs w:val="24"/>
          <w:lang w:eastAsia="zh-CN"/>
        </w:rPr>
        <w:t>，</w:t>
      </w:r>
      <w:r>
        <w:rPr>
          <w:rFonts w:hint="eastAsia" w:eastAsia="仿宋_GB2312" w:cs="仿宋_GB2312"/>
          <w:kern w:val="0"/>
          <w:sz w:val="24"/>
          <w:szCs w:val="24"/>
        </w:rPr>
        <w:t>业主应当通过合理合法的途径表达诉求。因加梯发生纠纷的，由业主间自行协商解决；协商不成的，街道办</w:t>
      </w:r>
      <w:r>
        <w:rPr>
          <w:rFonts w:hint="eastAsia" w:eastAsia="仿宋_GB2312" w:cs="仿宋_GB2312"/>
          <w:kern w:val="0"/>
          <w:sz w:val="24"/>
          <w:szCs w:val="24"/>
          <w:lang w:eastAsia="zh-CN"/>
        </w:rPr>
        <w:t>（乡镇）</w:t>
      </w:r>
      <w:r>
        <w:rPr>
          <w:rFonts w:hint="eastAsia" w:eastAsia="仿宋_GB2312" w:cs="仿宋_GB2312"/>
          <w:kern w:val="0"/>
          <w:sz w:val="24"/>
          <w:szCs w:val="24"/>
        </w:rPr>
        <w:t>、社区、业委会、</w:t>
      </w:r>
      <w:r>
        <w:rPr>
          <w:rFonts w:hint="eastAsia" w:eastAsia="仿宋_GB2312" w:cs="仿宋_GB2312"/>
          <w:kern w:val="0"/>
          <w:sz w:val="24"/>
          <w:szCs w:val="24"/>
          <w:lang w:eastAsia="zh-CN"/>
        </w:rPr>
        <w:t>物业服务人</w:t>
      </w:r>
      <w:r>
        <w:rPr>
          <w:rFonts w:hint="eastAsia" w:eastAsia="仿宋_GB2312" w:cs="仿宋_GB2312"/>
          <w:kern w:val="0"/>
          <w:sz w:val="24"/>
          <w:szCs w:val="24"/>
        </w:rPr>
        <w:t>等应组织调解</w:t>
      </w:r>
      <w:r>
        <w:rPr>
          <w:rFonts w:hint="eastAsia" w:eastAsia="仿宋_GB2312" w:cs="仿宋_GB2312"/>
          <w:kern w:val="0"/>
          <w:sz w:val="24"/>
          <w:szCs w:val="24"/>
          <w:lang w:eastAsia="zh-CN"/>
        </w:rPr>
        <w:t>；业主</w:t>
      </w:r>
      <w:r>
        <w:rPr>
          <w:rFonts w:hint="eastAsia" w:eastAsia="仿宋_GB2312" w:cs="仿宋_GB2312"/>
          <w:kern w:val="0"/>
          <w:sz w:val="24"/>
          <w:szCs w:val="24"/>
        </w:rPr>
        <w:t>向基层人民调解组织请求调解的，基层人民调解组织应依法组织调解</w:t>
      </w:r>
      <w:r>
        <w:rPr>
          <w:rFonts w:hint="eastAsia" w:eastAsia="仿宋_GB2312" w:cs="仿宋_GB2312"/>
          <w:kern w:val="0"/>
          <w:sz w:val="24"/>
          <w:szCs w:val="24"/>
          <w:lang w:eastAsia="zh-CN"/>
        </w:rPr>
        <w:t>；</w:t>
      </w:r>
      <w:r>
        <w:rPr>
          <w:rFonts w:hint="eastAsia" w:eastAsia="仿宋_GB2312" w:cs="仿宋_GB2312"/>
          <w:kern w:val="0"/>
          <w:sz w:val="24"/>
          <w:szCs w:val="24"/>
        </w:rPr>
        <w:t>涉及政府职能部门业务的，相关</w:t>
      </w:r>
      <w:r>
        <w:rPr>
          <w:rFonts w:hint="eastAsia" w:eastAsia="仿宋_GB2312" w:cs="仿宋_GB2312"/>
          <w:kern w:val="0"/>
          <w:sz w:val="24"/>
          <w:szCs w:val="24"/>
          <w:lang w:eastAsia="zh-CN"/>
        </w:rPr>
        <w:t>职能</w:t>
      </w:r>
      <w:r>
        <w:rPr>
          <w:rFonts w:hint="eastAsia" w:eastAsia="仿宋_GB2312" w:cs="仿宋_GB2312"/>
          <w:kern w:val="0"/>
          <w:sz w:val="24"/>
          <w:szCs w:val="24"/>
        </w:rPr>
        <w:t>部门应予以技术解释或指导，促使相关业主在平等协商基础上自愿达成调解协议；协商或调解不成的，当事人可依法向人民法院起诉</w:t>
      </w:r>
      <w:r>
        <w:rPr>
          <w:rFonts w:hint="eastAsia" w:eastAsia="仿宋_GB2312" w:cs="仿宋_GB2312"/>
          <w:kern w:val="0"/>
          <w:sz w:val="24"/>
          <w:szCs w:val="24"/>
          <w:lang w:eastAsia="zh-CN"/>
        </w:rPr>
        <w:t>，</w:t>
      </w:r>
      <w:r>
        <w:rPr>
          <w:rFonts w:hint="default" w:eastAsia="仿宋_GB2312" w:cs="仿宋_GB2312"/>
          <w:kern w:val="0"/>
          <w:sz w:val="24"/>
          <w:szCs w:val="24"/>
          <w:lang w:eastAsia="zh-CN"/>
        </w:rPr>
        <w:t>依</w:t>
      </w:r>
      <w:r>
        <w:rPr>
          <w:rFonts w:hint="eastAsia" w:eastAsia="仿宋_GB2312" w:cs="仿宋_GB2312"/>
          <w:kern w:val="0"/>
          <w:sz w:val="24"/>
          <w:szCs w:val="24"/>
          <w:lang w:eastAsia="zh-CN"/>
        </w:rPr>
        <w:t>照法院判决执行</w:t>
      </w:r>
      <w:r>
        <w:rPr>
          <w:rFonts w:hint="eastAsia" w:eastAsia="仿宋_GB2312" w:cs="仿宋_GB2312"/>
          <w:kern w:val="0"/>
          <w:sz w:val="24"/>
          <w:szCs w:val="24"/>
        </w:rPr>
        <w:t>。业主认为因加装电梯侵犯其民事权益而提出经济赔偿等要求的，由业主之间协商</w:t>
      </w:r>
      <w:r>
        <w:rPr>
          <w:rFonts w:hint="eastAsia" w:eastAsia="仿宋_GB2312" w:cs="仿宋_GB2312"/>
          <w:kern w:val="0"/>
          <w:sz w:val="24"/>
          <w:szCs w:val="24"/>
          <w:lang w:eastAsia="zh-CN"/>
        </w:rPr>
        <w:t>解决，</w:t>
      </w:r>
      <w:r>
        <w:rPr>
          <w:rFonts w:hint="eastAsia" w:eastAsia="仿宋_GB2312" w:cs="仿宋_GB2312"/>
          <w:kern w:val="0"/>
          <w:sz w:val="24"/>
          <w:szCs w:val="24"/>
        </w:rPr>
        <w:t>补偿金额从筹集资金中支出。原则上，第一层每户补偿金额不</w:t>
      </w:r>
      <w:r>
        <w:rPr>
          <w:rFonts w:hint="eastAsia" w:eastAsia="仿宋_GB2312" w:cs="仿宋_GB2312"/>
          <w:kern w:val="0"/>
          <w:sz w:val="24"/>
          <w:szCs w:val="24"/>
          <w:lang w:eastAsia="zh-CN"/>
        </w:rPr>
        <w:t>宜</w:t>
      </w:r>
      <w:r>
        <w:rPr>
          <w:rFonts w:hint="eastAsia" w:eastAsia="仿宋_GB2312" w:cs="仿宋_GB2312"/>
          <w:kern w:val="0"/>
          <w:sz w:val="24"/>
          <w:szCs w:val="24"/>
        </w:rPr>
        <w:t>超过</w:t>
      </w:r>
      <w:r>
        <w:rPr>
          <w:rFonts w:hint="eastAsia" w:eastAsia="仿宋_GB2312" w:cs="仿宋_GB2312"/>
          <w:kern w:val="0"/>
          <w:sz w:val="24"/>
          <w:szCs w:val="24"/>
          <w:lang w:eastAsia="zh-CN"/>
        </w:rPr>
        <w:t>加装</w:t>
      </w:r>
      <w:r>
        <w:rPr>
          <w:rFonts w:hint="eastAsia" w:eastAsia="仿宋_GB2312" w:cs="仿宋_GB2312"/>
          <w:kern w:val="0"/>
          <w:sz w:val="24"/>
          <w:szCs w:val="24"/>
        </w:rPr>
        <w:t>电梯</w:t>
      </w:r>
      <w:r>
        <w:rPr>
          <w:rFonts w:hint="eastAsia" w:eastAsia="仿宋_GB2312" w:cs="仿宋_GB2312"/>
          <w:color w:val="auto"/>
          <w:kern w:val="0"/>
          <w:sz w:val="24"/>
          <w:szCs w:val="24"/>
        </w:rPr>
        <w:t>总费用</w:t>
      </w:r>
      <w:r>
        <w:rPr>
          <w:rFonts w:hint="eastAsia" w:eastAsia="仿宋_GB2312" w:cs="仿宋_GB2312"/>
          <w:color w:val="auto"/>
          <w:kern w:val="0"/>
          <w:sz w:val="24"/>
          <w:szCs w:val="24"/>
          <w:lang w:eastAsia="zh-CN"/>
        </w:rPr>
        <w:t>的</w:t>
      </w:r>
      <w:r>
        <w:rPr>
          <w:rFonts w:hint="eastAsia" w:eastAsia="仿宋_GB2312" w:cs="仿宋_GB2312"/>
          <w:color w:val="auto"/>
          <w:kern w:val="0"/>
          <w:sz w:val="24"/>
          <w:szCs w:val="24"/>
          <w:lang w:val="en-US" w:eastAsia="zh-CN"/>
        </w:rPr>
        <w:t>3%</w:t>
      </w:r>
      <w:r>
        <w:rPr>
          <w:rFonts w:hint="eastAsia" w:eastAsia="仿宋_GB2312" w:cs="仿宋_GB2312"/>
          <w:color w:val="auto"/>
          <w:kern w:val="0"/>
          <w:sz w:val="24"/>
          <w:szCs w:val="24"/>
        </w:rPr>
        <w:t>,</w:t>
      </w:r>
      <w:r>
        <w:rPr>
          <w:rFonts w:hint="eastAsia" w:eastAsia="仿宋_GB2312" w:cs="仿宋_GB2312"/>
          <w:kern w:val="0"/>
          <w:sz w:val="24"/>
          <w:szCs w:val="24"/>
        </w:rPr>
        <w:t>第二层每户补偿金额为第一层补偿金额的一半。</w:t>
      </w:r>
      <w:r>
        <w:rPr>
          <w:rFonts w:hint="eastAsia" w:eastAsia="仿宋_GB2312" w:cs="仿宋_GB2312"/>
          <w:kern w:val="0"/>
          <w:sz w:val="24"/>
          <w:szCs w:val="24"/>
          <w:lang w:eastAsia="zh-CN"/>
        </w:rPr>
        <w:t>对反对业主的合理补偿要求，加梯业主要给予充分考虑，不得以加梯项目符合相关规定且严格按程序实施而无视反对业主诉求，不给任何补偿而强行推进，从而激化矛盾，影响社会安全稳定。</w:t>
      </w:r>
    </w:p>
    <w:p>
      <w:pPr>
        <w:widowControl w:val="0"/>
        <w:ind w:firstLine="481" w:firstLineChars="200"/>
        <w:rPr>
          <w:rFonts w:hint="eastAsia" w:ascii="黑体" w:hAnsi="黑体" w:eastAsia="黑体" w:cs="黑体"/>
          <w:b/>
          <w:bCs/>
          <w:kern w:val="0"/>
          <w:sz w:val="24"/>
          <w:szCs w:val="24"/>
          <w:lang w:eastAsia="zh-CN"/>
        </w:rPr>
      </w:pPr>
      <w:r>
        <w:rPr>
          <w:rFonts w:hint="eastAsia" w:ascii="黑体" w:hAnsi="黑体" w:eastAsia="黑体" w:cs="黑体"/>
          <w:b/>
          <w:bCs/>
          <w:kern w:val="0"/>
          <w:sz w:val="24"/>
          <w:szCs w:val="24"/>
          <w:lang w:eastAsia="zh-CN"/>
        </w:rPr>
        <w:t>阻挠破坏已通过联审并依法办理施工手续加梯项目的如何处理？</w:t>
      </w:r>
    </w:p>
    <w:p>
      <w:pPr>
        <w:widowControl w:val="0"/>
        <w:ind w:firstLine="480" w:firstLineChars="200"/>
        <w:rPr>
          <w:rFonts w:hint="eastAsia" w:eastAsia="仿宋_GB2312" w:cs="仿宋_GB2312"/>
          <w:kern w:val="0"/>
          <w:sz w:val="24"/>
          <w:szCs w:val="24"/>
          <w:lang w:eastAsia="zh-CN"/>
        </w:rPr>
      </w:pPr>
      <w:r>
        <w:rPr>
          <w:rFonts w:hint="default" w:eastAsia="仿宋_GB2312" w:cs="仿宋_GB2312"/>
          <w:kern w:val="0"/>
          <w:sz w:val="24"/>
          <w:szCs w:val="24"/>
        </w:rPr>
        <w:t>答：</w:t>
      </w:r>
      <w:r>
        <w:rPr>
          <w:rFonts w:hint="eastAsia" w:eastAsia="仿宋_GB2312" w:cs="仿宋_GB2312"/>
          <w:kern w:val="0"/>
          <w:sz w:val="24"/>
          <w:szCs w:val="24"/>
        </w:rPr>
        <w:t>对已经依法办理相关施工手续的既有住宅加装电梯工程，相关业主应当提供必要的施工便利，不得阻挠、</w:t>
      </w:r>
      <w:r>
        <w:rPr>
          <w:rFonts w:hint="default" w:eastAsia="仿宋_GB2312" w:cs="仿宋_GB2312"/>
          <w:kern w:val="0"/>
          <w:sz w:val="24"/>
          <w:szCs w:val="24"/>
        </w:rPr>
        <w:t>扰乱</w:t>
      </w:r>
      <w:r>
        <w:rPr>
          <w:rFonts w:hint="eastAsia" w:eastAsia="仿宋_GB2312" w:cs="仿宋_GB2312"/>
          <w:kern w:val="0"/>
          <w:sz w:val="24"/>
          <w:szCs w:val="24"/>
          <w:lang w:eastAsia="zh-CN"/>
        </w:rPr>
        <w:t>、</w:t>
      </w:r>
      <w:r>
        <w:rPr>
          <w:rFonts w:hint="eastAsia" w:eastAsia="仿宋_GB2312" w:cs="仿宋_GB2312"/>
          <w:kern w:val="0"/>
          <w:sz w:val="24"/>
          <w:szCs w:val="24"/>
        </w:rPr>
        <w:t>破坏施工。</w:t>
      </w:r>
      <w:r>
        <w:rPr>
          <w:rFonts w:hint="default" w:eastAsia="仿宋_GB2312" w:cs="仿宋_GB2312"/>
          <w:kern w:val="0"/>
          <w:sz w:val="24"/>
          <w:szCs w:val="24"/>
        </w:rPr>
        <w:t>阻挠、扰乱、破坏既有住宅加装电梯</w:t>
      </w:r>
      <w:r>
        <w:rPr>
          <w:rFonts w:hint="eastAsia" w:eastAsia="仿宋_GB2312" w:cs="仿宋_GB2312"/>
          <w:kern w:val="0"/>
          <w:sz w:val="24"/>
          <w:szCs w:val="24"/>
          <w:lang w:eastAsia="zh-CN"/>
        </w:rPr>
        <w:t>项目</w:t>
      </w:r>
      <w:r>
        <w:rPr>
          <w:rFonts w:hint="default" w:eastAsia="仿宋_GB2312" w:cs="仿宋_GB2312"/>
          <w:kern w:val="0"/>
          <w:sz w:val="24"/>
          <w:szCs w:val="24"/>
        </w:rPr>
        <w:t>施工构成违反治安管理行为的，由</w:t>
      </w:r>
      <w:r>
        <w:rPr>
          <w:rFonts w:hint="eastAsia" w:eastAsia="仿宋_GB2312" w:cs="仿宋_GB2312"/>
          <w:kern w:val="0"/>
          <w:sz w:val="24"/>
          <w:szCs w:val="24"/>
          <w:lang w:eastAsia="zh-CN"/>
        </w:rPr>
        <w:t>辖区</w:t>
      </w:r>
      <w:r>
        <w:rPr>
          <w:rFonts w:hint="default" w:eastAsia="仿宋_GB2312" w:cs="仿宋_GB2312"/>
          <w:kern w:val="0"/>
          <w:sz w:val="24"/>
          <w:szCs w:val="24"/>
        </w:rPr>
        <w:t>公安机关依照《中华人民共和国治安管理处罚法》的有关规定予以处理</w:t>
      </w:r>
      <w:r>
        <w:rPr>
          <w:rFonts w:hint="eastAsia" w:eastAsia="仿宋_GB2312" w:cs="仿宋_GB2312"/>
          <w:kern w:val="0"/>
          <w:sz w:val="24"/>
          <w:szCs w:val="24"/>
          <w:lang w:eastAsia="zh-CN"/>
        </w:rPr>
        <w:t>。</w:t>
      </w:r>
    </w:p>
    <w:p>
      <w:pPr>
        <w:widowControl w:val="0"/>
        <w:ind w:firstLine="481" w:firstLineChars="200"/>
        <w:rPr>
          <w:rFonts w:ascii="黑体" w:hAnsi="黑体" w:eastAsia="黑体" w:cs="黑体"/>
          <w:b/>
          <w:kern w:val="0"/>
          <w:sz w:val="24"/>
          <w:szCs w:val="24"/>
        </w:rPr>
      </w:pPr>
      <w:r>
        <w:rPr>
          <w:rFonts w:hint="eastAsia" w:ascii="黑体" w:hAnsi="黑体" w:eastAsia="黑体" w:cs="黑体"/>
          <w:b/>
          <w:kern w:val="0"/>
          <w:sz w:val="24"/>
          <w:szCs w:val="24"/>
        </w:rPr>
        <w:t>加装电梯投入使用后新来</w:t>
      </w:r>
      <w:r>
        <w:rPr>
          <w:rFonts w:hint="eastAsia" w:ascii="黑体" w:hAnsi="黑体" w:eastAsia="黑体" w:cs="黑体"/>
          <w:b/>
          <w:kern w:val="0"/>
          <w:sz w:val="24"/>
          <w:szCs w:val="24"/>
          <w:lang w:eastAsia="zh-CN"/>
        </w:rPr>
        <w:t>住</w:t>
      </w:r>
      <w:r>
        <w:rPr>
          <w:rFonts w:hint="eastAsia" w:ascii="黑体" w:hAnsi="黑体" w:eastAsia="黑体" w:cs="黑体"/>
          <w:b/>
          <w:kern w:val="0"/>
          <w:sz w:val="24"/>
          <w:szCs w:val="24"/>
        </w:rPr>
        <w:t>户如何使用电梯？</w:t>
      </w:r>
    </w:p>
    <w:p>
      <w:pPr>
        <w:widowControl w:val="0"/>
        <w:ind w:firstLine="480" w:firstLineChars="200"/>
        <w:rPr>
          <w:rFonts w:hint="eastAsia" w:eastAsia="仿宋_GB2312" w:cs="仿宋_GB2312"/>
          <w:kern w:val="0"/>
          <w:sz w:val="24"/>
          <w:szCs w:val="24"/>
          <w:lang w:eastAsia="zh-CN"/>
        </w:rPr>
      </w:pPr>
      <w:r>
        <w:rPr>
          <w:rFonts w:hint="eastAsia" w:ascii="仿宋_GB2312" w:hAnsi="仿宋_GB2312" w:eastAsia="仿宋_GB2312" w:cs="仿宋_GB2312"/>
          <w:kern w:val="0"/>
          <w:sz w:val="24"/>
          <w:szCs w:val="24"/>
        </w:rPr>
        <w:t>答：</w:t>
      </w:r>
      <w:r>
        <w:rPr>
          <w:rFonts w:hint="eastAsia" w:eastAsia="仿宋_GB2312" w:cs="仿宋_GB2312"/>
          <w:kern w:val="0"/>
          <w:sz w:val="24"/>
          <w:szCs w:val="24"/>
        </w:rPr>
        <w:t>既有住宅加装电梯前期签订协议中的运行维修费用（</w:t>
      </w:r>
      <w:r>
        <w:rPr>
          <w:rFonts w:hint="eastAsia" w:eastAsia="仿宋_GB2312" w:cs="仿宋_GB2312"/>
          <w:kern w:val="0"/>
          <w:sz w:val="24"/>
          <w:szCs w:val="24"/>
          <w:lang w:eastAsia="zh-CN"/>
        </w:rPr>
        <w:t>检验检测、</w:t>
      </w:r>
      <w:r>
        <w:rPr>
          <w:rFonts w:hint="eastAsia" w:eastAsia="仿宋_GB2312" w:cs="仿宋_GB2312"/>
          <w:kern w:val="0"/>
          <w:sz w:val="24"/>
          <w:szCs w:val="24"/>
        </w:rPr>
        <w:t>电费、保养、维修、更新、管理</w:t>
      </w:r>
      <w:r>
        <w:rPr>
          <w:rFonts w:hint="eastAsia" w:eastAsia="仿宋_GB2312" w:cs="仿宋_GB2312"/>
          <w:kern w:val="0"/>
          <w:sz w:val="24"/>
          <w:szCs w:val="24"/>
          <w:lang w:eastAsia="zh-CN"/>
        </w:rPr>
        <w:t>、保险等</w:t>
      </w:r>
      <w:r>
        <w:rPr>
          <w:rFonts w:hint="eastAsia" w:eastAsia="仿宋_GB2312" w:cs="仿宋_GB2312"/>
          <w:kern w:val="0"/>
          <w:sz w:val="24"/>
          <w:szCs w:val="24"/>
        </w:rPr>
        <w:t>费用）分担方案、电梯运行</w:t>
      </w:r>
      <w:r>
        <w:rPr>
          <w:rFonts w:hint="eastAsia" w:eastAsia="仿宋_GB2312" w:cs="仿宋_GB2312"/>
          <w:kern w:val="0"/>
          <w:sz w:val="24"/>
          <w:szCs w:val="24"/>
          <w:lang w:eastAsia="zh-CN"/>
        </w:rPr>
        <w:t>维护保养委托方案等内容对新来住户有同等约束效力。如房屋出租给他人使用的，业主和租户应在租房协议中就电梯运营维修费用和相关责任等做出约定；如</w:t>
      </w:r>
      <w:r>
        <w:rPr>
          <w:rFonts w:hint="default" w:eastAsia="仿宋_GB2312" w:cs="仿宋_GB2312"/>
          <w:kern w:val="0"/>
          <w:sz w:val="24"/>
          <w:szCs w:val="24"/>
          <w:lang w:eastAsia="zh-CN"/>
        </w:rPr>
        <w:t>因转让、继承或者受遗赠</w:t>
      </w:r>
      <w:r>
        <w:rPr>
          <w:rFonts w:hint="eastAsia" w:eastAsia="仿宋_GB2312" w:cs="仿宋_GB2312"/>
          <w:kern w:val="0"/>
          <w:sz w:val="24"/>
          <w:szCs w:val="24"/>
          <w:lang w:eastAsia="zh-CN"/>
        </w:rPr>
        <w:t>等</w:t>
      </w:r>
      <w:r>
        <w:rPr>
          <w:rFonts w:hint="default" w:eastAsia="仿宋_GB2312" w:cs="仿宋_GB2312"/>
          <w:kern w:val="0"/>
          <w:sz w:val="24"/>
          <w:szCs w:val="24"/>
          <w:lang w:eastAsia="zh-CN"/>
        </w:rPr>
        <w:t>取得加装电梯住宅所有权的，转让人、继承人或者受遗赠人应当书面通知本单元其他业主，由住宅受让人承继电梯项目协议书约定的权利和义务。</w:t>
      </w:r>
    </w:p>
    <w:p>
      <w:pPr>
        <w:ind w:firstLine="481" w:firstLineChars="200"/>
        <w:rPr>
          <w:rFonts w:hint="eastAsia"/>
          <w:b/>
          <w:bCs w:val="0"/>
        </w:rPr>
      </w:pPr>
      <w:r>
        <w:rPr>
          <w:rFonts w:hint="eastAsia" w:ascii="黑体" w:hAnsi="黑体" w:eastAsia="黑体" w:cs="黑体"/>
          <w:b/>
          <w:bCs w:val="0"/>
          <w:sz w:val="24"/>
          <w:szCs w:val="24"/>
          <w:lang w:eastAsia="zh-CN"/>
        </w:rPr>
        <w:t>既有住宅</w:t>
      </w:r>
      <w:r>
        <w:rPr>
          <w:rFonts w:hint="eastAsia" w:ascii="黑体" w:hAnsi="黑体" w:eastAsia="黑体" w:cs="黑体"/>
          <w:b/>
          <w:bCs w:val="0"/>
          <w:sz w:val="24"/>
          <w:szCs w:val="24"/>
        </w:rPr>
        <w:t>加装</w:t>
      </w:r>
      <w:r>
        <w:rPr>
          <w:rFonts w:hint="eastAsia" w:ascii="黑体" w:hAnsi="黑体" w:eastAsia="黑体" w:cs="黑体"/>
          <w:b/>
          <w:bCs w:val="0"/>
          <w:sz w:val="24"/>
          <w:szCs w:val="24"/>
          <w:lang w:eastAsia="zh-CN"/>
        </w:rPr>
        <w:t>的</w:t>
      </w:r>
      <w:r>
        <w:rPr>
          <w:rFonts w:hint="eastAsia" w:ascii="黑体" w:hAnsi="黑体" w:eastAsia="黑体" w:cs="黑体"/>
          <w:b/>
          <w:bCs w:val="0"/>
          <w:sz w:val="24"/>
          <w:szCs w:val="24"/>
        </w:rPr>
        <w:t>电梯能否登记注册到个人名下？</w:t>
      </w:r>
    </w:p>
    <w:p>
      <w:pPr>
        <w:rPr>
          <w:rFonts w:hint="eastAsia"/>
        </w:rPr>
      </w:pPr>
      <w:r>
        <w:rPr>
          <w:rFonts w:hint="eastAsia"/>
        </w:rPr>
        <w:t>　</w:t>
      </w:r>
      <w:r>
        <w:rPr>
          <w:rFonts w:hint="eastAsia" w:ascii="仿宋_GB2312" w:hAnsi="仿宋_GB2312" w:eastAsia="仿宋_GB2312" w:cs="仿宋_GB2312"/>
          <w:sz w:val="24"/>
          <w:szCs w:val="24"/>
        </w:rPr>
        <w:t>　答：既有住宅加装的电梯</w:t>
      </w:r>
      <w:r>
        <w:rPr>
          <w:rFonts w:hint="eastAsia" w:ascii="仿宋_GB2312" w:hAnsi="仿宋_GB2312" w:eastAsia="仿宋_GB2312" w:cs="仿宋_GB2312"/>
          <w:sz w:val="24"/>
          <w:szCs w:val="24"/>
          <w:lang w:eastAsia="zh-CN"/>
        </w:rPr>
        <w:t>产权归</w:t>
      </w:r>
      <w:r>
        <w:rPr>
          <w:rFonts w:hint="eastAsia" w:ascii="仿宋_GB2312" w:hAnsi="仿宋_GB2312" w:eastAsia="仿宋_GB2312" w:cs="仿宋_GB2312"/>
          <w:sz w:val="24"/>
          <w:szCs w:val="24"/>
        </w:rPr>
        <w:t>全体出资</w:t>
      </w:r>
      <w:r>
        <w:rPr>
          <w:rFonts w:hint="eastAsia" w:ascii="仿宋_GB2312" w:hAnsi="仿宋_GB2312" w:eastAsia="仿宋_GB2312" w:cs="仿宋_GB2312"/>
          <w:sz w:val="24"/>
          <w:szCs w:val="24"/>
          <w:lang w:eastAsia="zh-CN"/>
        </w:rPr>
        <w:t>参与</w:t>
      </w:r>
      <w:r>
        <w:rPr>
          <w:rFonts w:hint="eastAsia" w:ascii="仿宋_GB2312" w:hAnsi="仿宋_GB2312" w:eastAsia="仿宋_GB2312" w:cs="仿宋_GB2312"/>
          <w:sz w:val="24"/>
          <w:szCs w:val="24"/>
        </w:rPr>
        <w:t>加装电梯的业主共有</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是出资业主的共有财产和固定资产，</w:t>
      </w:r>
      <w:r>
        <w:rPr>
          <w:rFonts w:hint="eastAsia" w:ascii="仿宋_GB2312" w:hAnsi="Helvetica" w:eastAsia="仿宋_GB2312" w:cs="Helvetica"/>
          <w:color w:val="000000"/>
          <w:kern w:val="0"/>
          <w:sz w:val="24"/>
          <w:szCs w:val="24"/>
        </w:rPr>
        <w:t>不再进行不动产登记，</w:t>
      </w:r>
      <w:r>
        <w:rPr>
          <w:rFonts w:hint="eastAsia" w:ascii="仿宋_GB2312" w:hAnsi="仿宋_GB2312" w:eastAsia="仿宋_GB2312" w:cs="仿宋_GB2312"/>
          <w:sz w:val="24"/>
          <w:szCs w:val="24"/>
        </w:rPr>
        <w:t>不存在注册到个人名下的问题</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其后期如何管理由全体加梯出资业主协商确定，可单独签定一份协议，也可在加</w:t>
      </w:r>
      <w:r>
        <w:rPr>
          <w:rFonts w:hint="eastAsia" w:ascii="仿宋_GB2312" w:hAnsi="仿宋_GB2312" w:eastAsia="仿宋_GB2312" w:cs="仿宋_GB2312"/>
          <w:sz w:val="24"/>
          <w:szCs w:val="24"/>
          <w:lang w:eastAsia="zh-CN"/>
        </w:rPr>
        <w:t>装电</w:t>
      </w:r>
      <w:r>
        <w:rPr>
          <w:rFonts w:hint="eastAsia" w:ascii="仿宋_GB2312" w:hAnsi="仿宋_GB2312" w:eastAsia="仿宋_GB2312" w:cs="仿宋_GB2312"/>
          <w:sz w:val="24"/>
          <w:szCs w:val="24"/>
        </w:rPr>
        <w:t>梯</w:t>
      </w:r>
      <w:r>
        <w:rPr>
          <w:rFonts w:hint="eastAsia" w:ascii="仿宋_GB2312" w:hAnsi="仿宋_GB2312" w:eastAsia="仿宋_GB2312" w:cs="仿宋_GB2312"/>
          <w:sz w:val="24"/>
          <w:szCs w:val="24"/>
          <w:lang w:eastAsia="zh-CN"/>
        </w:rPr>
        <w:t>项目</w:t>
      </w:r>
      <w:r>
        <w:rPr>
          <w:rFonts w:hint="eastAsia" w:ascii="仿宋_GB2312" w:hAnsi="仿宋_GB2312" w:eastAsia="仿宋_GB2312" w:cs="仿宋_GB2312"/>
          <w:sz w:val="24"/>
          <w:szCs w:val="24"/>
        </w:rPr>
        <w:t>协议中明确。</w:t>
      </w:r>
    </w:p>
    <w:p>
      <w:pPr>
        <w:ind w:firstLine="481" w:firstLineChars="200"/>
        <w:rPr>
          <w:rFonts w:ascii="黑体" w:eastAsia="黑体"/>
          <w:b/>
          <w:sz w:val="24"/>
          <w:szCs w:val="24"/>
        </w:rPr>
      </w:pPr>
      <w:r>
        <w:rPr>
          <w:rFonts w:hint="eastAsia" w:ascii="黑体" w:eastAsia="黑体"/>
          <w:b/>
          <w:sz w:val="24"/>
          <w:szCs w:val="24"/>
        </w:rPr>
        <w:t>对不符合加梯政策，又有加梯要求的业主，提出不要政府补贴，自愿自费加梯，加梯后是否还能申请</w:t>
      </w:r>
      <w:r>
        <w:rPr>
          <w:rFonts w:hint="eastAsia" w:ascii="黑体" w:eastAsia="黑体"/>
          <w:b/>
          <w:sz w:val="24"/>
          <w:szCs w:val="24"/>
          <w:lang w:eastAsia="zh-CN"/>
        </w:rPr>
        <w:t>财政</w:t>
      </w:r>
      <w:r>
        <w:rPr>
          <w:rFonts w:hint="eastAsia" w:ascii="黑体" w:eastAsia="黑体"/>
          <w:b/>
          <w:sz w:val="24"/>
          <w:szCs w:val="24"/>
        </w:rPr>
        <w:t>补贴？</w:t>
      </w:r>
    </w:p>
    <w:p>
      <w:pPr>
        <w:rPr>
          <w:rFonts w:ascii="仿宋_GB2312" w:eastAsia="仿宋_GB2312"/>
          <w:sz w:val="24"/>
          <w:szCs w:val="24"/>
        </w:rPr>
      </w:pPr>
      <w:r>
        <w:rPr>
          <w:rFonts w:hint="eastAsia" w:ascii="仿宋_GB2312" w:eastAsia="仿宋_GB2312"/>
          <w:sz w:val="24"/>
          <w:szCs w:val="24"/>
        </w:rPr>
        <w:t>　　答：《郑州市既有住宅加装电梯财政补贴申领办法》适用范围已经明确：按照要求履行联合审查、联合验收等相关手续的加装电梯项目方可申请政府财政补贴。凡不经过联合审查</w:t>
      </w:r>
      <w:r>
        <w:rPr>
          <w:rFonts w:hint="eastAsia" w:ascii="仿宋_GB2312" w:eastAsia="仿宋_GB2312"/>
          <w:sz w:val="24"/>
          <w:szCs w:val="24"/>
          <w:lang w:eastAsia="zh-CN"/>
        </w:rPr>
        <w:t>、</w:t>
      </w:r>
      <w:r>
        <w:rPr>
          <w:rFonts w:hint="eastAsia" w:ascii="仿宋_GB2312" w:eastAsia="仿宋_GB2312"/>
          <w:sz w:val="24"/>
          <w:szCs w:val="24"/>
        </w:rPr>
        <w:t>联合验收，取得《联合审查</w:t>
      </w:r>
      <w:r>
        <w:rPr>
          <w:rFonts w:hint="eastAsia" w:ascii="仿宋_GB2312" w:eastAsia="仿宋_GB2312"/>
          <w:sz w:val="24"/>
          <w:szCs w:val="24"/>
          <w:lang w:eastAsia="zh-CN"/>
        </w:rPr>
        <w:t>会议纪要</w:t>
      </w:r>
      <w:r>
        <w:rPr>
          <w:rFonts w:hint="eastAsia" w:ascii="仿宋_GB2312" w:eastAsia="仿宋_GB2312"/>
          <w:sz w:val="24"/>
          <w:szCs w:val="24"/>
        </w:rPr>
        <w:t>》和联合验收意见的加装电梯项目一律不得申领政府财政补贴。</w:t>
      </w:r>
    </w:p>
    <w:p>
      <w:pPr>
        <w:ind w:firstLine="479" w:firstLineChars="199"/>
        <w:rPr>
          <w:rFonts w:ascii="黑体" w:eastAsia="黑体"/>
          <w:b/>
          <w:sz w:val="24"/>
          <w:szCs w:val="24"/>
        </w:rPr>
      </w:pPr>
      <w:r>
        <w:rPr>
          <w:rFonts w:hint="eastAsia" w:ascii="黑体" w:eastAsia="黑体"/>
          <w:b/>
          <w:sz w:val="24"/>
          <w:szCs w:val="24"/>
          <w:lang w:eastAsia="zh-CN"/>
        </w:rPr>
        <w:t>电</w:t>
      </w:r>
      <w:r>
        <w:rPr>
          <w:rFonts w:hint="eastAsia" w:ascii="黑体" w:eastAsia="黑体"/>
          <w:b/>
          <w:sz w:val="24"/>
          <w:szCs w:val="24"/>
        </w:rPr>
        <w:t>梯</w:t>
      </w:r>
      <w:r>
        <w:rPr>
          <w:rFonts w:hint="eastAsia" w:ascii="黑体" w:eastAsia="黑体"/>
          <w:b/>
          <w:sz w:val="24"/>
          <w:szCs w:val="24"/>
          <w:lang w:eastAsia="zh-CN"/>
        </w:rPr>
        <w:t>加装</w:t>
      </w:r>
      <w:r>
        <w:rPr>
          <w:rFonts w:hint="eastAsia" w:ascii="黑体" w:eastAsia="黑体"/>
          <w:b/>
          <w:sz w:val="24"/>
          <w:szCs w:val="24"/>
        </w:rPr>
        <w:t>企业登记需提供哪些资质材料？</w:t>
      </w:r>
    </w:p>
    <w:p>
      <w:r>
        <w:rPr>
          <w:rFonts w:hint="eastAsia"/>
        </w:rPr>
        <w:t>　　</w:t>
      </w:r>
      <w:r>
        <w:rPr>
          <w:rFonts w:hint="eastAsia" w:ascii="仿宋_GB2312" w:eastAsia="仿宋_GB2312"/>
          <w:sz w:val="24"/>
          <w:szCs w:val="24"/>
        </w:rPr>
        <w:t>答：电梯</w:t>
      </w:r>
      <w:r>
        <w:rPr>
          <w:rFonts w:hint="eastAsia" w:ascii="仿宋_GB2312" w:eastAsia="仿宋_GB2312"/>
          <w:sz w:val="24"/>
          <w:szCs w:val="24"/>
          <w:lang w:eastAsia="zh-CN"/>
        </w:rPr>
        <w:t>加装</w:t>
      </w:r>
      <w:r>
        <w:rPr>
          <w:rFonts w:hint="eastAsia" w:ascii="仿宋_GB2312" w:eastAsia="仿宋_GB2312"/>
          <w:sz w:val="24"/>
          <w:szCs w:val="24"/>
        </w:rPr>
        <w:t>企业到各</w:t>
      </w:r>
      <w:r>
        <w:rPr>
          <w:rFonts w:hint="eastAsia" w:ascii="仿宋_GB2312" w:eastAsia="仿宋_GB2312"/>
          <w:sz w:val="24"/>
          <w:szCs w:val="24"/>
          <w:lang w:eastAsia="zh-CN"/>
        </w:rPr>
        <w:t>区县（市）</w:t>
      </w:r>
      <w:r>
        <w:rPr>
          <w:rFonts w:hint="eastAsia" w:ascii="仿宋_GB2312" w:eastAsia="仿宋_GB2312"/>
          <w:sz w:val="24"/>
          <w:szCs w:val="24"/>
        </w:rPr>
        <w:t>加梯办登记时一般需提供《营业执照》、《建筑工程施工总承包资质》及《安全生产许可证》、《特种设备制造许可证》、《特种设备安装改造维修许可证》、《建筑幕墙工程专业承包资质》、《钢结构工程专业承包资质》等相关材料，经工作人员审验合格后方可登记。有的电梯安装企业只有《营业执照》、《特种设备安装改造维修许可证》，但如有长期合作的建设施工企业能提供《建筑工程施工总承包资质》及《安全生产许可证》、《建筑幕墙工程专业承包资质》、《钢结构工程专业承包资质》等资质组成联合体，同时提供电梯生产厂家的《特种设备制造许可证》及电梯生产厂家专项授权书也可。</w:t>
      </w:r>
    </w:p>
    <w:p>
      <w:pPr>
        <w:ind w:firstLine="361" w:firstLineChars="150"/>
        <w:rPr>
          <w:rFonts w:ascii="黑体" w:eastAsia="黑体"/>
          <w:b/>
          <w:sz w:val="24"/>
          <w:szCs w:val="24"/>
        </w:rPr>
      </w:pPr>
      <w:r>
        <w:rPr>
          <w:rFonts w:hint="eastAsia" w:ascii="黑体" w:eastAsia="黑体"/>
          <w:b/>
          <w:sz w:val="24"/>
          <w:szCs w:val="24"/>
          <w:lang w:eastAsia="zh-CN"/>
        </w:rPr>
        <w:t>既有住宅</w:t>
      </w:r>
      <w:r>
        <w:rPr>
          <w:rFonts w:hint="eastAsia" w:ascii="黑体" w:eastAsia="黑体"/>
          <w:b/>
          <w:sz w:val="24"/>
          <w:szCs w:val="24"/>
        </w:rPr>
        <w:t>加装电梯目前</w:t>
      </w:r>
      <w:r>
        <w:rPr>
          <w:rFonts w:hint="eastAsia" w:ascii="黑体" w:eastAsia="黑体"/>
          <w:b/>
          <w:sz w:val="24"/>
          <w:szCs w:val="24"/>
          <w:lang w:eastAsia="zh-CN"/>
        </w:rPr>
        <w:t>主要</w:t>
      </w:r>
      <w:r>
        <w:rPr>
          <w:rFonts w:hint="eastAsia" w:ascii="黑体" w:eastAsia="黑体"/>
          <w:b/>
          <w:sz w:val="24"/>
          <w:szCs w:val="24"/>
        </w:rPr>
        <w:t>有哪些类型？</w:t>
      </w:r>
    </w:p>
    <w:p>
      <w:pPr>
        <w:rPr>
          <w:rFonts w:ascii="仿宋_GB2312" w:eastAsia="仿宋_GB2312"/>
          <w:sz w:val="24"/>
          <w:szCs w:val="24"/>
        </w:rPr>
      </w:pPr>
      <w:r>
        <w:rPr>
          <w:rFonts w:hint="eastAsia"/>
        </w:rPr>
        <w:t>　　</w:t>
      </w:r>
      <w:r>
        <w:rPr>
          <w:rFonts w:hint="eastAsia" w:ascii="仿宋_GB2312" w:eastAsia="仿宋_GB2312"/>
          <w:sz w:val="24"/>
          <w:szCs w:val="24"/>
        </w:rPr>
        <w:t>答：</w:t>
      </w:r>
      <w:r>
        <w:rPr>
          <w:rFonts w:hint="eastAsia" w:ascii="仿宋_GB2312" w:eastAsia="仿宋_GB2312"/>
          <w:sz w:val="24"/>
          <w:szCs w:val="24"/>
          <w:lang w:eastAsia="zh-CN"/>
        </w:rPr>
        <w:t>既有住宅</w:t>
      </w:r>
      <w:r>
        <w:rPr>
          <w:rFonts w:hint="eastAsia" w:ascii="仿宋_GB2312" w:eastAsia="仿宋_GB2312"/>
          <w:sz w:val="24"/>
          <w:szCs w:val="24"/>
        </w:rPr>
        <w:t>加装电梯目前主要</w:t>
      </w:r>
      <w:r>
        <w:rPr>
          <w:rFonts w:hint="eastAsia" w:ascii="仿宋_GB2312" w:eastAsia="仿宋_GB2312"/>
          <w:sz w:val="24"/>
          <w:szCs w:val="24"/>
          <w:lang w:eastAsia="zh-CN"/>
        </w:rPr>
        <w:t>有</w:t>
      </w:r>
      <w:r>
        <w:rPr>
          <w:rFonts w:hint="eastAsia" w:ascii="仿宋_GB2312" w:eastAsia="仿宋_GB2312"/>
          <w:sz w:val="24"/>
          <w:szCs w:val="24"/>
        </w:rPr>
        <w:t>平层入户和半层入户两种类型。平层入户就是出了电梯门“直抵家门”，这种设计让加</w:t>
      </w:r>
      <w:r>
        <w:rPr>
          <w:rFonts w:hint="eastAsia" w:ascii="仿宋_GB2312" w:eastAsia="仿宋_GB2312"/>
          <w:sz w:val="24"/>
          <w:szCs w:val="24"/>
          <w:lang w:eastAsia="zh-CN"/>
        </w:rPr>
        <w:t>梯业主</w:t>
      </w:r>
      <w:r>
        <w:rPr>
          <w:rFonts w:hint="eastAsia" w:ascii="仿宋_GB2312" w:eastAsia="仿宋_GB2312"/>
          <w:sz w:val="24"/>
          <w:szCs w:val="24"/>
        </w:rPr>
        <w:t>“一步到位”，工程造价稍高，施工周期稍长，技术要求较高。半层入户，即市民乘坐电梯还需上</w:t>
      </w:r>
      <w:r>
        <w:rPr>
          <w:rFonts w:hint="eastAsia" w:ascii="仿宋_GB2312" w:eastAsia="仿宋_GB2312"/>
          <w:sz w:val="24"/>
          <w:szCs w:val="24"/>
          <w:lang w:eastAsia="zh-CN"/>
        </w:rPr>
        <w:t>下</w:t>
      </w:r>
      <w:r>
        <w:rPr>
          <w:rFonts w:hint="eastAsia" w:ascii="仿宋_GB2312" w:eastAsia="仿宋_GB2312"/>
          <w:sz w:val="24"/>
          <w:szCs w:val="24"/>
        </w:rPr>
        <w:t>半层</w:t>
      </w:r>
      <w:r>
        <w:rPr>
          <w:rFonts w:hint="eastAsia" w:ascii="仿宋_GB2312" w:eastAsia="仿宋_GB2312"/>
          <w:sz w:val="24"/>
          <w:szCs w:val="24"/>
          <w:lang w:eastAsia="zh-CN"/>
        </w:rPr>
        <w:t>楼梯，</w:t>
      </w:r>
      <w:r>
        <w:rPr>
          <w:rFonts w:hint="eastAsia" w:ascii="仿宋_GB2312" w:eastAsia="仿宋_GB2312"/>
          <w:sz w:val="24"/>
          <w:szCs w:val="24"/>
        </w:rPr>
        <w:t>出了电梯门还要再</w:t>
      </w:r>
      <w:r>
        <w:rPr>
          <w:rFonts w:hint="eastAsia" w:ascii="仿宋_GB2312" w:eastAsia="仿宋_GB2312"/>
          <w:sz w:val="24"/>
          <w:szCs w:val="24"/>
          <w:lang w:eastAsia="zh-CN"/>
        </w:rPr>
        <w:t>走</w:t>
      </w:r>
      <w:r>
        <w:rPr>
          <w:rFonts w:hint="eastAsia" w:ascii="仿宋_GB2312" w:eastAsia="仿宋_GB2312"/>
          <w:sz w:val="24"/>
          <w:szCs w:val="24"/>
        </w:rPr>
        <w:t>几级台阶才能到家，这种设计工程造价稍低，施工周期稍短，技术要求相对较低。</w:t>
      </w:r>
    </w:p>
    <w:p>
      <w:pPr>
        <w:ind w:firstLine="481" w:firstLineChars="200"/>
        <w:rPr>
          <w:rFonts w:ascii="黑体" w:eastAsia="黑体"/>
          <w:b/>
          <w:sz w:val="24"/>
          <w:szCs w:val="24"/>
        </w:rPr>
      </w:pPr>
      <w:bookmarkStart w:id="29" w:name="_Toc2235753"/>
      <w:r>
        <w:rPr>
          <w:rFonts w:hint="eastAsia" w:ascii="黑体" w:eastAsia="黑体"/>
          <w:b/>
          <w:sz w:val="24"/>
          <w:szCs w:val="24"/>
        </w:rPr>
        <w:t>加装电梯能不能未批先建，或者边建边走手续？</w:t>
      </w:r>
    </w:p>
    <w:p>
      <w:pPr>
        <w:rPr>
          <w:rFonts w:ascii="仿宋_GB2312" w:eastAsia="仿宋_GB2312"/>
          <w:sz w:val="24"/>
          <w:szCs w:val="24"/>
        </w:rPr>
      </w:pPr>
      <w:r>
        <w:rPr>
          <w:rFonts w:hint="eastAsia" w:ascii="仿宋_GB2312" w:eastAsia="仿宋_GB2312"/>
          <w:b/>
          <w:sz w:val="24"/>
          <w:szCs w:val="24"/>
        </w:rPr>
        <w:t>　　</w:t>
      </w:r>
      <w:r>
        <w:rPr>
          <w:rFonts w:hint="eastAsia" w:ascii="仿宋_GB2312" w:eastAsia="仿宋_GB2312"/>
          <w:sz w:val="24"/>
          <w:szCs w:val="24"/>
        </w:rPr>
        <w:t>答：不能。如遇到加梯企业未批先建或边建边走手续，各</w:t>
      </w:r>
      <w:r>
        <w:rPr>
          <w:rFonts w:hint="eastAsia" w:ascii="仿宋_GB2312" w:eastAsia="仿宋_GB2312"/>
          <w:sz w:val="24"/>
          <w:szCs w:val="24"/>
          <w:lang w:eastAsia="zh-CN"/>
        </w:rPr>
        <w:t>街道办（乡镇）</w:t>
      </w:r>
      <w:r>
        <w:rPr>
          <w:rFonts w:hint="eastAsia" w:ascii="仿宋_GB2312" w:eastAsia="仿宋_GB2312"/>
          <w:sz w:val="24"/>
          <w:szCs w:val="24"/>
        </w:rPr>
        <w:t>或社区</w:t>
      </w:r>
      <w:r>
        <w:rPr>
          <w:rFonts w:hint="eastAsia" w:ascii="仿宋_GB2312" w:eastAsia="仿宋_GB2312"/>
          <w:sz w:val="24"/>
          <w:szCs w:val="24"/>
          <w:lang w:eastAsia="zh-CN"/>
        </w:rPr>
        <w:t>应</w:t>
      </w:r>
      <w:r>
        <w:rPr>
          <w:rFonts w:hint="eastAsia" w:ascii="仿宋_GB2312" w:eastAsia="仿宋_GB2312"/>
          <w:sz w:val="24"/>
          <w:szCs w:val="24"/>
        </w:rPr>
        <w:t>立即</w:t>
      </w:r>
      <w:r>
        <w:rPr>
          <w:rFonts w:hint="eastAsia" w:ascii="仿宋_GB2312" w:eastAsia="仿宋_GB2312"/>
          <w:sz w:val="24"/>
          <w:szCs w:val="24"/>
          <w:lang w:eastAsia="zh-CN"/>
        </w:rPr>
        <w:t>上</w:t>
      </w:r>
      <w:r>
        <w:rPr>
          <w:rFonts w:hint="eastAsia" w:ascii="仿宋_GB2312" w:eastAsia="仿宋_GB2312"/>
          <w:sz w:val="24"/>
          <w:szCs w:val="24"/>
        </w:rPr>
        <w:t>报</w:t>
      </w:r>
      <w:r>
        <w:rPr>
          <w:rFonts w:hint="eastAsia" w:ascii="仿宋_GB2312" w:eastAsia="仿宋_GB2312"/>
          <w:sz w:val="24"/>
          <w:szCs w:val="24"/>
          <w:lang w:eastAsia="zh-CN"/>
        </w:rPr>
        <w:t>辖</w:t>
      </w:r>
      <w:r>
        <w:rPr>
          <w:rFonts w:hint="eastAsia" w:ascii="仿宋_GB2312" w:eastAsia="仿宋_GB2312"/>
          <w:sz w:val="24"/>
          <w:szCs w:val="24"/>
        </w:rPr>
        <w:t>区城管、市场监管、城建等相关职能部门，由</w:t>
      </w:r>
      <w:r>
        <w:rPr>
          <w:rFonts w:hint="eastAsia" w:ascii="仿宋_GB2312" w:eastAsia="仿宋_GB2312"/>
          <w:sz w:val="24"/>
          <w:szCs w:val="24"/>
          <w:lang w:eastAsia="zh-CN"/>
        </w:rPr>
        <w:t>街道</w:t>
      </w:r>
      <w:r>
        <w:rPr>
          <w:rFonts w:hint="eastAsia" w:ascii="仿宋_GB2312" w:eastAsia="仿宋_GB2312"/>
          <w:sz w:val="24"/>
          <w:szCs w:val="24"/>
        </w:rPr>
        <w:t>办</w:t>
      </w:r>
      <w:r>
        <w:rPr>
          <w:rFonts w:hint="eastAsia" w:ascii="仿宋_GB2312" w:eastAsia="仿宋_GB2312"/>
          <w:sz w:val="24"/>
          <w:szCs w:val="24"/>
          <w:lang w:eastAsia="zh-CN"/>
        </w:rPr>
        <w:t>（乡镇）</w:t>
      </w:r>
      <w:r>
        <w:rPr>
          <w:rFonts w:hint="eastAsia" w:ascii="仿宋_GB2312" w:eastAsia="仿宋_GB2312"/>
          <w:sz w:val="24"/>
          <w:szCs w:val="24"/>
        </w:rPr>
        <w:t>、社区、物业</w:t>
      </w:r>
      <w:r>
        <w:rPr>
          <w:rFonts w:hint="eastAsia" w:ascii="仿宋_GB2312" w:eastAsia="仿宋_GB2312"/>
          <w:sz w:val="24"/>
          <w:szCs w:val="24"/>
          <w:lang w:eastAsia="zh-CN"/>
        </w:rPr>
        <w:t>服务人等</w:t>
      </w:r>
      <w:r>
        <w:rPr>
          <w:rFonts w:hint="eastAsia" w:ascii="仿宋_GB2312" w:eastAsia="仿宋_GB2312"/>
          <w:sz w:val="24"/>
          <w:szCs w:val="24"/>
        </w:rPr>
        <w:t>配合制止工程施工，视情节</w:t>
      </w:r>
      <w:r>
        <w:rPr>
          <w:rFonts w:hint="eastAsia" w:ascii="仿宋_GB2312" w:eastAsia="仿宋_GB2312"/>
          <w:sz w:val="24"/>
          <w:szCs w:val="24"/>
          <w:lang w:eastAsia="zh-CN"/>
        </w:rPr>
        <w:t>轻</w:t>
      </w:r>
      <w:r>
        <w:rPr>
          <w:rFonts w:hint="eastAsia" w:ascii="仿宋_GB2312" w:eastAsia="仿宋_GB2312"/>
          <w:sz w:val="24"/>
          <w:szCs w:val="24"/>
        </w:rPr>
        <w:t>重给予相应的处罚，直至办理好相关手续后方可施工。情节特别严重</w:t>
      </w:r>
      <w:r>
        <w:rPr>
          <w:rFonts w:hint="eastAsia" w:ascii="仿宋_GB2312" w:eastAsia="仿宋_GB2312"/>
          <w:sz w:val="24"/>
          <w:szCs w:val="24"/>
          <w:lang w:eastAsia="zh-CN"/>
        </w:rPr>
        <w:t>的</w:t>
      </w:r>
      <w:r>
        <w:rPr>
          <w:rFonts w:hint="eastAsia" w:ascii="仿宋_GB2312" w:eastAsia="仿宋_GB2312"/>
          <w:sz w:val="24"/>
          <w:szCs w:val="24"/>
        </w:rPr>
        <w:t>，</w:t>
      </w:r>
      <w:r>
        <w:rPr>
          <w:rFonts w:hint="eastAsia" w:ascii="仿宋_GB2312" w:eastAsia="仿宋_GB2312"/>
          <w:sz w:val="24"/>
          <w:szCs w:val="24"/>
          <w:lang w:eastAsia="zh-CN"/>
        </w:rPr>
        <w:t>郑州市加梯办、</w:t>
      </w:r>
      <w:r>
        <w:rPr>
          <w:rFonts w:hint="eastAsia" w:ascii="仿宋_GB2312" w:eastAsia="仿宋_GB2312"/>
          <w:sz w:val="24"/>
          <w:szCs w:val="24"/>
        </w:rPr>
        <w:t>各区</w:t>
      </w:r>
      <w:r>
        <w:rPr>
          <w:rFonts w:hint="eastAsia" w:ascii="仿宋_GB2312" w:eastAsia="仿宋_GB2312"/>
          <w:sz w:val="24"/>
          <w:szCs w:val="24"/>
          <w:lang w:eastAsia="zh-CN"/>
        </w:rPr>
        <w:t>县（市）</w:t>
      </w:r>
      <w:r>
        <w:rPr>
          <w:rFonts w:hint="eastAsia" w:ascii="仿宋_GB2312" w:eastAsia="仿宋_GB2312"/>
          <w:sz w:val="24"/>
          <w:szCs w:val="24"/>
        </w:rPr>
        <w:t>加梯办可直接取消加梯企业参</w:t>
      </w:r>
      <w:r>
        <w:rPr>
          <w:rFonts w:hint="eastAsia" w:ascii="仿宋_GB2312" w:eastAsia="仿宋_GB2312"/>
          <w:sz w:val="24"/>
          <w:szCs w:val="24"/>
          <w:lang w:eastAsia="zh-CN"/>
        </w:rPr>
        <w:t>与既有住宅加装电梯</w:t>
      </w:r>
      <w:r>
        <w:rPr>
          <w:rFonts w:hint="eastAsia" w:ascii="仿宋_GB2312" w:eastAsia="仿宋_GB2312"/>
          <w:sz w:val="24"/>
          <w:szCs w:val="24"/>
        </w:rPr>
        <w:t>的权利，并将其列入加梯“黑名单”</w:t>
      </w:r>
      <w:r>
        <w:rPr>
          <w:rFonts w:hint="eastAsia" w:ascii="仿宋_GB2312" w:eastAsia="仿宋_GB2312"/>
          <w:sz w:val="24"/>
          <w:szCs w:val="24"/>
          <w:lang w:eastAsia="zh-CN"/>
        </w:rPr>
        <w:t>，不得在区县（市）或全市范围内从事与既有住宅加装电梯相关的业务</w:t>
      </w:r>
      <w:r>
        <w:rPr>
          <w:rFonts w:hint="eastAsia" w:ascii="仿宋_GB2312" w:eastAsia="仿宋_GB2312"/>
          <w:sz w:val="24"/>
          <w:szCs w:val="24"/>
        </w:rPr>
        <w:t>。</w:t>
      </w:r>
    </w:p>
    <w:p>
      <w:pPr>
        <w:rPr>
          <w:rFonts w:ascii="黑体" w:eastAsia="黑体"/>
          <w:b/>
          <w:sz w:val="24"/>
          <w:szCs w:val="24"/>
        </w:rPr>
      </w:pPr>
      <w:r>
        <w:rPr>
          <w:rFonts w:hint="eastAsia" w:ascii="黑体" w:eastAsia="黑体"/>
          <w:sz w:val="24"/>
          <w:szCs w:val="24"/>
        </w:rPr>
        <w:t>　</w:t>
      </w:r>
      <w:r>
        <w:rPr>
          <w:rFonts w:hint="eastAsia" w:ascii="黑体" w:eastAsia="黑体"/>
          <w:sz w:val="24"/>
          <w:szCs w:val="24"/>
          <w:lang w:val="en-US" w:eastAsia="zh-CN"/>
        </w:rPr>
        <w:t xml:space="preserve">  </w:t>
      </w:r>
      <w:r>
        <w:rPr>
          <w:rFonts w:hint="eastAsia" w:ascii="黑体" w:eastAsia="黑体"/>
          <w:b/>
          <w:sz w:val="24"/>
          <w:szCs w:val="24"/>
        </w:rPr>
        <w:t>加装电梯的</w:t>
      </w:r>
      <w:r>
        <w:rPr>
          <w:rFonts w:hint="default" w:ascii="黑体" w:eastAsia="黑体"/>
          <w:b/>
          <w:sz w:val="24"/>
          <w:szCs w:val="24"/>
        </w:rPr>
        <w:t>既有</w:t>
      </w:r>
      <w:r>
        <w:rPr>
          <w:rFonts w:hint="eastAsia" w:ascii="黑体" w:eastAsia="黑体"/>
          <w:b/>
          <w:sz w:val="24"/>
          <w:szCs w:val="24"/>
        </w:rPr>
        <w:t>住宅需不需要安全鉴定，什么情况下必须进行</w:t>
      </w:r>
      <w:r>
        <w:rPr>
          <w:rFonts w:hint="eastAsia" w:ascii="黑体" w:eastAsia="黑体"/>
          <w:b/>
          <w:sz w:val="24"/>
          <w:szCs w:val="24"/>
          <w:lang w:eastAsia="zh-CN"/>
        </w:rPr>
        <w:t>房屋</w:t>
      </w:r>
      <w:r>
        <w:rPr>
          <w:rFonts w:hint="eastAsia" w:ascii="黑体" w:eastAsia="黑体"/>
          <w:b/>
          <w:sz w:val="24"/>
          <w:szCs w:val="24"/>
        </w:rPr>
        <w:t>安全鉴定？</w:t>
      </w:r>
    </w:p>
    <w:p>
      <w:pPr>
        <w:rPr>
          <w:rFonts w:ascii="仿宋_GB2312" w:eastAsia="仿宋_GB2312"/>
          <w:sz w:val="24"/>
          <w:szCs w:val="24"/>
        </w:rPr>
      </w:pPr>
      <w:r>
        <w:rPr>
          <w:rFonts w:hint="eastAsia"/>
          <w:b/>
        </w:rPr>
        <w:t>　</w:t>
      </w:r>
      <w:r>
        <w:rPr>
          <w:rFonts w:hint="eastAsia" w:ascii="仿宋_GB2312" w:eastAsia="仿宋_GB2312"/>
          <w:b/>
          <w:sz w:val="24"/>
          <w:szCs w:val="24"/>
        </w:rPr>
        <w:t>　</w:t>
      </w:r>
      <w:r>
        <w:rPr>
          <w:rFonts w:hint="eastAsia" w:ascii="仿宋_GB2312" w:eastAsia="仿宋_GB2312"/>
          <w:sz w:val="24"/>
          <w:szCs w:val="24"/>
        </w:rPr>
        <w:t>答：加装电梯的住宅需不需要安全鉴定由加梯业主自</w:t>
      </w:r>
      <w:r>
        <w:rPr>
          <w:rFonts w:hint="eastAsia" w:ascii="仿宋_GB2312" w:eastAsia="仿宋_GB2312"/>
          <w:sz w:val="24"/>
          <w:szCs w:val="24"/>
          <w:lang w:eastAsia="zh-CN"/>
        </w:rPr>
        <w:t>行</w:t>
      </w:r>
      <w:r>
        <w:rPr>
          <w:rFonts w:hint="eastAsia" w:ascii="仿宋_GB2312" w:eastAsia="仿宋_GB2312"/>
          <w:sz w:val="24"/>
          <w:szCs w:val="24"/>
        </w:rPr>
        <w:t>决定，费用也由全体加梯业主承担</w:t>
      </w:r>
      <w:r>
        <w:rPr>
          <w:rFonts w:hint="eastAsia" w:ascii="仿宋_GB2312" w:eastAsia="仿宋_GB2312"/>
          <w:sz w:val="24"/>
          <w:szCs w:val="24"/>
          <w:lang w:eastAsia="zh-CN"/>
        </w:rPr>
        <w:t>。</w:t>
      </w:r>
      <w:r>
        <w:rPr>
          <w:rFonts w:hint="eastAsia" w:ascii="仿宋_GB2312" w:eastAsia="仿宋_GB2312"/>
          <w:sz w:val="24"/>
          <w:szCs w:val="24"/>
        </w:rPr>
        <w:t>《郑州市房屋</w:t>
      </w:r>
      <w:r>
        <w:rPr>
          <w:rFonts w:hint="eastAsia" w:ascii="仿宋_GB2312" w:eastAsia="仿宋_GB2312"/>
          <w:sz w:val="24"/>
          <w:szCs w:val="24"/>
          <w:lang w:eastAsia="zh-CN"/>
        </w:rPr>
        <w:t>使用安全管理条例</w:t>
      </w:r>
      <w:r>
        <w:rPr>
          <w:rFonts w:hint="eastAsia" w:ascii="仿宋_GB2312" w:eastAsia="仿宋_GB2312"/>
          <w:sz w:val="24"/>
          <w:szCs w:val="24"/>
        </w:rPr>
        <w:t>》</w:t>
      </w:r>
      <w:r>
        <w:rPr>
          <w:rFonts w:hint="eastAsia" w:ascii="仿宋_GB2312" w:eastAsia="仿宋_GB2312"/>
          <w:sz w:val="24"/>
          <w:szCs w:val="24"/>
          <w:lang w:eastAsia="zh-CN"/>
        </w:rPr>
        <w:t>第十九条</w:t>
      </w:r>
      <w:r>
        <w:rPr>
          <w:rFonts w:hint="eastAsia" w:ascii="仿宋_GB2312" w:eastAsia="仿宋_GB2312"/>
          <w:sz w:val="24"/>
          <w:szCs w:val="24"/>
        </w:rPr>
        <w:t>规定有下列情形之一</w:t>
      </w:r>
      <w:r>
        <w:rPr>
          <w:rFonts w:hint="eastAsia" w:ascii="仿宋_GB2312" w:eastAsia="仿宋_GB2312"/>
          <w:sz w:val="24"/>
          <w:szCs w:val="24"/>
          <w:lang w:eastAsia="zh-CN"/>
        </w:rPr>
        <w:t>，危及公共安全</w:t>
      </w:r>
      <w:r>
        <w:rPr>
          <w:rFonts w:hint="eastAsia" w:ascii="仿宋_GB2312" w:eastAsia="仿宋_GB2312"/>
          <w:sz w:val="24"/>
          <w:szCs w:val="24"/>
        </w:rPr>
        <w:t>的，房屋</w:t>
      </w:r>
      <w:r>
        <w:rPr>
          <w:rFonts w:hint="eastAsia" w:ascii="仿宋_GB2312" w:eastAsia="仿宋_GB2312"/>
          <w:sz w:val="24"/>
          <w:szCs w:val="24"/>
          <w:lang w:eastAsia="zh-CN"/>
        </w:rPr>
        <w:t>使用安全责任</w:t>
      </w:r>
      <w:r>
        <w:rPr>
          <w:rFonts w:hint="eastAsia" w:ascii="仿宋_GB2312" w:eastAsia="仿宋_GB2312"/>
          <w:sz w:val="24"/>
          <w:szCs w:val="24"/>
        </w:rPr>
        <w:t>人应当委托进行</w:t>
      </w:r>
      <w:r>
        <w:rPr>
          <w:rFonts w:hint="eastAsia" w:ascii="仿宋_GB2312" w:eastAsia="仿宋_GB2312"/>
          <w:sz w:val="24"/>
          <w:szCs w:val="24"/>
          <w:lang w:eastAsia="zh-CN"/>
        </w:rPr>
        <w:t>房屋安全</w:t>
      </w:r>
      <w:r>
        <w:rPr>
          <w:rFonts w:hint="eastAsia" w:ascii="仿宋_GB2312" w:eastAsia="仿宋_GB2312"/>
          <w:sz w:val="24"/>
          <w:szCs w:val="24"/>
        </w:rPr>
        <w:t>鉴定</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一</w:t>
      </w:r>
      <w:r>
        <w:rPr>
          <w:rFonts w:ascii="仿宋_GB2312" w:eastAsia="仿宋_GB2312"/>
          <w:sz w:val="24"/>
          <w:szCs w:val="24"/>
        </w:rPr>
        <w:t>)</w:t>
      </w:r>
      <w:r>
        <w:rPr>
          <w:rFonts w:hint="eastAsia" w:ascii="仿宋_GB2312" w:eastAsia="仿宋_GB2312"/>
          <w:sz w:val="24"/>
          <w:szCs w:val="24"/>
          <w:lang w:eastAsia="zh-CN"/>
        </w:rPr>
        <w:t>房屋地基基础、墙体或者其他承重构件出现明显下沉、裂缝、变形、腐蚀等情形</w:t>
      </w:r>
      <w:r>
        <w:rPr>
          <w:rFonts w:ascii="仿宋_GB2312" w:eastAsia="仿宋_GB2312"/>
          <w:sz w:val="24"/>
          <w:szCs w:val="24"/>
        </w:rPr>
        <w:t>;</w:t>
      </w:r>
    </w:p>
    <w:p>
      <w:pPr>
        <w:ind w:firstLine="480"/>
        <w:rPr>
          <w:rFonts w:ascii="仿宋_GB2312" w:eastAsia="仿宋_GB2312"/>
          <w:sz w:val="24"/>
          <w:szCs w:val="24"/>
        </w:rPr>
      </w:pPr>
      <w:r>
        <w:rPr>
          <w:rFonts w:ascii="仿宋_GB2312" w:eastAsia="仿宋_GB2312"/>
          <w:sz w:val="24"/>
          <w:szCs w:val="24"/>
        </w:rPr>
        <w:t>(</w:t>
      </w:r>
      <w:r>
        <w:rPr>
          <w:rFonts w:hint="eastAsia" w:ascii="仿宋_GB2312" w:eastAsia="仿宋_GB2312"/>
          <w:sz w:val="24"/>
          <w:szCs w:val="24"/>
        </w:rPr>
        <w:t>二</w:t>
      </w:r>
      <w:r>
        <w:rPr>
          <w:rFonts w:ascii="仿宋_GB2312" w:eastAsia="仿宋_GB2312"/>
          <w:sz w:val="24"/>
          <w:szCs w:val="24"/>
        </w:rPr>
        <w:t>)</w:t>
      </w:r>
      <w:r>
        <w:rPr>
          <w:rFonts w:hint="eastAsia" w:ascii="仿宋_GB2312" w:eastAsia="仿宋_GB2312"/>
          <w:sz w:val="24"/>
          <w:szCs w:val="24"/>
          <w:lang w:eastAsia="zh-CN"/>
        </w:rPr>
        <w:t>因</w:t>
      </w:r>
      <w:r>
        <w:rPr>
          <w:rFonts w:hint="eastAsia" w:ascii="仿宋_GB2312" w:eastAsia="仿宋_GB2312"/>
          <w:sz w:val="24"/>
          <w:szCs w:val="24"/>
        </w:rPr>
        <w:t>自然灾害或者</w:t>
      </w:r>
      <w:r>
        <w:rPr>
          <w:rFonts w:hint="eastAsia" w:ascii="仿宋_GB2312" w:eastAsia="仿宋_GB2312"/>
          <w:sz w:val="24"/>
          <w:szCs w:val="24"/>
          <w:lang w:eastAsia="zh-CN"/>
        </w:rPr>
        <w:t>火灾、爆炸等事故造成房屋出现裂缝、变形、不均匀沉降等情形</w:t>
      </w:r>
      <w:r>
        <w:rPr>
          <w:rFonts w:ascii="仿宋_GB2312" w:eastAsia="仿宋_GB2312"/>
          <w:sz w:val="24"/>
          <w:szCs w:val="24"/>
        </w:rPr>
        <w:t>;</w:t>
      </w:r>
    </w:p>
    <w:p>
      <w:pPr>
        <w:ind w:firstLine="480" w:firstLineChars="200"/>
        <w:rPr>
          <w:rFonts w:hint="eastAsia" w:ascii="仿宋_GB2312" w:eastAsia="仿宋_GB2312"/>
          <w:sz w:val="24"/>
          <w:szCs w:val="24"/>
          <w:lang w:eastAsia="zh-CN"/>
        </w:rPr>
      </w:pPr>
      <w:r>
        <w:rPr>
          <w:rFonts w:hint="eastAsia" w:ascii="仿宋_GB2312" w:eastAsia="仿宋_GB2312"/>
          <w:sz w:val="24"/>
          <w:szCs w:val="24"/>
          <w:lang w:eastAsia="zh-CN"/>
        </w:rPr>
        <w:t>（三）房屋达到设计使用年限存在安全隐患仍需继续使用的；</w:t>
      </w:r>
    </w:p>
    <w:p>
      <w:pPr>
        <w:ind w:firstLine="480" w:firstLineChars="200"/>
        <w:rPr>
          <w:rFonts w:ascii="仿宋_GB2312" w:eastAsia="仿宋_GB2312"/>
          <w:sz w:val="24"/>
          <w:szCs w:val="24"/>
        </w:rPr>
      </w:pPr>
      <w:r>
        <w:rPr>
          <w:rFonts w:hint="eastAsia" w:ascii="仿宋_GB2312" w:eastAsia="仿宋_GB2312"/>
          <w:sz w:val="24"/>
          <w:szCs w:val="24"/>
          <w:lang w:eastAsia="zh-CN"/>
        </w:rPr>
        <w:t>（四）</w:t>
      </w:r>
      <w:r>
        <w:rPr>
          <w:rFonts w:hint="eastAsia" w:ascii="仿宋_GB2312" w:eastAsia="仿宋_GB2312"/>
          <w:sz w:val="24"/>
          <w:szCs w:val="24"/>
        </w:rPr>
        <w:t>学校、医院、体育</w:t>
      </w:r>
      <w:r>
        <w:rPr>
          <w:rFonts w:hint="eastAsia" w:ascii="仿宋_GB2312" w:eastAsia="仿宋_GB2312"/>
          <w:sz w:val="24"/>
          <w:szCs w:val="24"/>
          <w:lang w:eastAsia="zh-CN"/>
        </w:rPr>
        <w:t>场</w:t>
      </w:r>
      <w:r>
        <w:rPr>
          <w:rFonts w:hint="eastAsia" w:ascii="仿宋_GB2312" w:eastAsia="仿宋_GB2312"/>
          <w:sz w:val="24"/>
          <w:szCs w:val="24"/>
        </w:rPr>
        <w:t>馆等人员密集</w:t>
      </w:r>
      <w:r>
        <w:rPr>
          <w:rFonts w:hint="eastAsia" w:ascii="仿宋_GB2312" w:eastAsia="仿宋_GB2312"/>
          <w:sz w:val="24"/>
          <w:szCs w:val="24"/>
          <w:lang w:eastAsia="zh-CN"/>
        </w:rPr>
        <w:t>的</w:t>
      </w:r>
      <w:r>
        <w:rPr>
          <w:rFonts w:hint="eastAsia" w:ascii="仿宋_GB2312" w:eastAsia="仿宋_GB2312"/>
          <w:sz w:val="24"/>
          <w:szCs w:val="24"/>
        </w:rPr>
        <w:t>公共建筑，</w:t>
      </w:r>
      <w:r>
        <w:rPr>
          <w:rFonts w:hint="eastAsia" w:ascii="仿宋_GB2312" w:eastAsia="仿宋_GB2312"/>
          <w:sz w:val="24"/>
          <w:szCs w:val="24"/>
          <w:lang w:eastAsia="zh-CN"/>
        </w:rPr>
        <w:t>不符合相关标准和规范且存在重大房屋安全隐患的</w:t>
      </w:r>
      <w:r>
        <w:rPr>
          <w:rFonts w:ascii="仿宋_GB2312" w:eastAsia="仿宋_GB2312"/>
          <w:sz w:val="24"/>
          <w:szCs w:val="24"/>
        </w:rPr>
        <w:t>;</w:t>
      </w:r>
    </w:p>
    <w:p>
      <w:pPr>
        <w:rPr>
          <w:rFonts w:ascii="仿宋_GB2312" w:eastAsia="仿宋_GB2312"/>
          <w:sz w:val="24"/>
          <w:szCs w:val="24"/>
        </w:rPr>
      </w:pPr>
      <w:r>
        <w:rPr>
          <w:rFonts w:hint="eastAsia" w:ascii="仿宋_GB2312" w:eastAsia="仿宋_GB2312"/>
          <w:sz w:val="24"/>
          <w:szCs w:val="24"/>
        </w:rPr>
        <w:t>　　</w:t>
      </w:r>
      <w:r>
        <w:rPr>
          <w:rFonts w:ascii="仿宋_GB2312" w:eastAsia="仿宋_GB2312"/>
          <w:sz w:val="24"/>
          <w:szCs w:val="24"/>
        </w:rPr>
        <w:t>(</w:t>
      </w:r>
      <w:r>
        <w:rPr>
          <w:rFonts w:hint="eastAsia" w:ascii="仿宋_GB2312" w:eastAsia="仿宋_GB2312"/>
          <w:sz w:val="24"/>
          <w:szCs w:val="24"/>
        </w:rPr>
        <w:t>五</w:t>
      </w:r>
      <w:r>
        <w:rPr>
          <w:rFonts w:ascii="仿宋_GB2312" w:eastAsia="仿宋_GB2312"/>
          <w:sz w:val="24"/>
          <w:szCs w:val="24"/>
        </w:rPr>
        <w:t>)</w:t>
      </w:r>
      <w:r>
        <w:rPr>
          <w:rFonts w:hint="eastAsia" w:ascii="仿宋_GB2312" w:eastAsia="仿宋_GB2312"/>
          <w:sz w:val="24"/>
          <w:szCs w:val="24"/>
        </w:rPr>
        <w:t>其他</w:t>
      </w:r>
      <w:r>
        <w:rPr>
          <w:rFonts w:hint="eastAsia" w:ascii="仿宋_GB2312" w:eastAsia="仿宋_GB2312"/>
          <w:sz w:val="24"/>
          <w:szCs w:val="24"/>
          <w:lang w:eastAsia="zh-CN"/>
        </w:rPr>
        <w:t>可能影响房屋安全需要鉴定的情形</w:t>
      </w:r>
      <w:r>
        <w:rPr>
          <w:rFonts w:hint="eastAsia" w:ascii="仿宋_GB2312" w:eastAsia="仿宋_GB2312"/>
          <w:sz w:val="24"/>
          <w:szCs w:val="24"/>
        </w:rPr>
        <w:t>。</w:t>
      </w:r>
    </w:p>
    <w:p>
      <w:pPr>
        <w:rPr>
          <w:rFonts w:ascii="黑体" w:eastAsia="黑体"/>
          <w:b/>
          <w:sz w:val="24"/>
          <w:szCs w:val="24"/>
        </w:rPr>
      </w:pPr>
      <w:r>
        <w:rPr>
          <w:rFonts w:hint="eastAsia"/>
        </w:rPr>
        <w:t>　</w:t>
      </w:r>
      <w:r>
        <w:rPr>
          <w:rFonts w:hint="eastAsia"/>
          <w:lang w:val="en-US" w:eastAsia="zh-CN"/>
        </w:rPr>
        <w:t xml:space="preserve">  </w:t>
      </w:r>
      <w:r>
        <w:rPr>
          <w:rFonts w:hint="eastAsia" w:ascii="黑体" w:eastAsia="黑体"/>
          <w:b/>
          <w:sz w:val="24"/>
          <w:szCs w:val="24"/>
        </w:rPr>
        <w:t>施工前，质量安全监督、施工监督</w:t>
      </w:r>
      <w:r>
        <w:rPr>
          <w:rFonts w:hint="eastAsia" w:ascii="黑体" w:eastAsia="黑体"/>
          <w:b/>
          <w:sz w:val="24"/>
          <w:szCs w:val="24"/>
          <w:lang w:eastAsia="zh-CN"/>
        </w:rPr>
        <w:t>需办理哪些</w:t>
      </w:r>
      <w:r>
        <w:rPr>
          <w:rFonts w:hint="eastAsia" w:ascii="黑体" w:eastAsia="黑体"/>
          <w:b/>
          <w:sz w:val="24"/>
          <w:szCs w:val="24"/>
        </w:rPr>
        <w:t>手续</w:t>
      </w:r>
      <w:r>
        <w:rPr>
          <w:rFonts w:hint="eastAsia" w:ascii="黑体" w:eastAsia="黑体"/>
          <w:b/>
          <w:sz w:val="24"/>
          <w:szCs w:val="24"/>
          <w:lang w:eastAsia="zh-CN"/>
        </w:rPr>
        <w:t>？</w:t>
      </w:r>
      <w:r>
        <w:rPr>
          <w:rFonts w:hint="eastAsia" w:ascii="黑体" w:eastAsia="黑体"/>
          <w:b/>
          <w:sz w:val="24"/>
          <w:szCs w:val="24"/>
        </w:rPr>
        <w:t>不得擅自增加、增设与加梯无关的建筑面积，有无面积要求的具体限制？</w:t>
      </w:r>
    </w:p>
    <w:p>
      <w:pPr>
        <w:rPr>
          <w:rFonts w:ascii="仿宋_GB2312" w:eastAsia="仿宋_GB2312"/>
          <w:sz w:val="24"/>
          <w:szCs w:val="24"/>
        </w:rPr>
      </w:pPr>
      <w:r>
        <w:rPr>
          <w:rFonts w:hint="eastAsia"/>
        </w:rPr>
        <w:t>　</w:t>
      </w:r>
      <w:r>
        <w:rPr>
          <w:rFonts w:hint="eastAsia" w:ascii="仿宋_GB2312" w:eastAsia="仿宋_GB2312"/>
          <w:sz w:val="24"/>
          <w:szCs w:val="24"/>
        </w:rPr>
        <w:t>　答：联合审查结束后，加梯申请人应积极配合</w:t>
      </w:r>
      <w:r>
        <w:rPr>
          <w:rFonts w:hint="eastAsia" w:ascii="仿宋_GB2312" w:eastAsia="仿宋_GB2312"/>
          <w:sz w:val="24"/>
          <w:szCs w:val="24"/>
          <w:lang w:eastAsia="zh-CN"/>
        </w:rPr>
        <w:t>电</w:t>
      </w:r>
      <w:r>
        <w:rPr>
          <w:rFonts w:hint="eastAsia" w:ascii="仿宋_GB2312" w:eastAsia="仿宋_GB2312"/>
          <w:sz w:val="24"/>
          <w:szCs w:val="24"/>
        </w:rPr>
        <w:t>梯企业</w:t>
      </w:r>
      <w:r>
        <w:rPr>
          <w:rFonts w:hint="eastAsia" w:ascii="仿宋_GB2312" w:eastAsia="仿宋_GB2312"/>
          <w:sz w:val="24"/>
          <w:szCs w:val="24"/>
          <w:lang w:eastAsia="zh-CN"/>
        </w:rPr>
        <w:t>和</w:t>
      </w:r>
      <w:r>
        <w:rPr>
          <w:rFonts w:hint="eastAsia" w:ascii="仿宋_GB2312" w:eastAsia="仿宋_GB2312"/>
          <w:sz w:val="24"/>
          <w:szCs w:val="24"/>
        </w:rPr>
        <w:t>建设施工单位</w:t>
      </w:r>
      <w:r>
        <w:rPr>
          <w:rFonts w:hint="eastAsia" w:ascii="仿宋_GB2312" w:hAnsi="仿宋_GB2312" w:eastAsia="仿宋_GB2312" w:cs="仿宋_GB2312"/>
          <w:sz w:val="24"/>
          <w:szCs w:val="24"/>
        </w:rPr>
        <w:t>依据《联合审查会议纪要》到建设工程质量安全监督部门和特种设备安全监督管理部门依法办理《建设工程安全施工措施审查备案表》、《工程质量监督登记备案表》和《特种设备安装告知书》</w:t>
      </w:r>
      <w:r>
        <w:rPr>
          <w:rFonts w:hint="eastAsia" w:ascii="仿宋_GB2312" w:eastAsia="仿宋_GB2312"/>
          <w:sz w:val="24"/>
          <w:szCs w:val="24"/>
        </w:rPr>
        <w:t>。目前</w:t>
      </w:r>
      <w:r>
        <w:rPr>
          <w:rFonts w:hint="eastAsia" w:ascii="仿宋_GB2312" w:eastAsia="仿宋_GB2312"/>
          <w:sz w:val="24"/>
          <w:szCs w:val="24"/>
          <w:lang w:eastAsia="zh-CN"/>
        </w:rPr>
        <w:t>郑州</w:t>
      </w:r>
      <w:r>
        <w:rPr>
          <w:rFonts w:hint="eastAsia" w:ascii="仿宋_GB2312" w:eastAsia="仿宋_GB2312"/>
          <w:sz w:val="24"/>
          <w:szCs w:val="24"/>
        </w:rPr>
        <w:t>市既有住宅加装电梯</w:t>
      </w:r>
      <w:r>
        <w:rPr>
          <w:rFonts w:hint="eastAsia" w:ascii="仿宋_GB2312" w:eastAsia="仿宋_GB2312"/>
          <w:sz w:val="24"/>
          <w:szCs w:val="24"/>
          <w:lang w:eastAsia="zh-CN"/>
        </w:rPr>
        <w:t>《实施意见》</w:t>
      </w:r>
      <w:r>
        <w:rPr>
          <w:rFonts w:hint="eastAsia" w:ascii="仿宋_GB2312" w:eastAsia="仿宋_GB2312"/>
          <w:sz w:val="24"/>
          <w:szCs w:val="24"/>
        </w:rPr>
        <w:t>没有面积要求的具体限制，但以不危害</w:t>
      </w:r>
      <w:r>
        <w:rPr>
          <w:rFonts w:hint="eastAsia" w:ascii="仿宋_GB2312" w:eastAsia="仿宋_GB2312"/>
          <w:sz w:val="24"/>
          <w:szCs w:val="24"/>
          <w:lang w:eastAsia="zh-CN"/>
        </w:rPr>
        <w:t>加梯</w:t>
      </w:r>
      <w:r>
        <w:rPr>
          <w:rFonts w:hint="eastAsia" w:ascii="仿宋_GB2312" w:eastAsia="仿宋_GB2312"/>
          <w:sz w:val="24"/>
          <w:szCs w:val="24"/>
        </w:rPr>
        <w:t>房屋安全</w:t>
      </w:r>
      <w:r>
        <w:rPr>
          <w:rFonts w:hint="eastAsia" w:ascii="仿宋_GB2312" w:eastAsia="仿宋_GB2312"/>
          <w:sz w:val="24"/>
          <w:szCs w:val="24"/>
          <w:lang w:eastAsia="zh-CN"/>
        </w:rPr>
        <w:t>，不影响邻里生活</w:t>
      </w:r>
      <w:r>
        <w:rPr>
          <w:rFonts w:hint="eastAsia" w:ascii="仿宋_GB2312" w:eastAsia="仿宋_GB2312"/>
          <w:sz w:val="24"/>
          <w:szCs w:val="24"/>
        </w:rPr>
        <w:t>为限。</w:t>
      </w:r>
    </w:p>
    <w:p>
      <w:pPr>
        <w:rPr>
          <w:rFonts w:ascii="黑体" w:eastAsia="黑体"/>
          <w:b/>
          <w:sz w:val="24"/>
          <w:szCs w:val="24"/>
        </w:rPr>
      </w:pPr>
      <w:r>
        <w:rPr>
          <w:rFonts w:hint="eastAsia" w:ascii="黑体" w:eastAsia="黑体"/>
          <w:sz w:val="24"/>
          <w:szCs w:val="24"/>
        </w:rPr>
        <w:t>　</w:t>
      </w:r>
      <w:r>
        <w:rPr>
          <w:rFonts w:hint="eastAsia" w:ascii="黑体" w:eastAsia="黑体"/>
          <w:b/>
          <w:sz w:val="24"/>
          <w:szCs w:val="24"/>
        </w:rPr>
        <w:t>　业主签订协议时，能否加上补贴在业主共认的账户用于电梯</w:t>
      </w:r>
      <w:r>
        <w:rPr>
          <w:rFonts w:hint="eastAsia" w:ascii="黑体" w:eastAsia="黑体"/>
          <w:b/>
          <w:sz w:val="24"/>
          <w:szCs w:val="24"/>
          <w:lang w:eastAsia="zh-CN"/>
        </w:rPr>
        <w:t>以</w:t>
      </w:r>
      <w:r>
        <w:rPr>
          <w:rFonts w:hint="eastAsia" w:ascii="黑体" w:eastAsia="黑体"/>
          <w:b/>
          <w:sz w:val="24"/>
          <w:szCs w:val="24"/>
        </w:rPr>
        <w:t>后的维</w:t>
      </w:r>
      <w:r>
        <w:rPr>
          <w:rFonts w:hint="eastAsia" w:ascii="黑体" w:eastAsia="黑体"/>
          <w:b/>
          <w:sz w:val="24"/>
          <w:szCs w:val="24"/>
          <w:lang w:eastAsia="zh-CN"/>
        </w:rPr>
        <w:t>保</w:t>
      </w:r>
      <w:r>
        <w:rPr>
          <w:rFonts w:hint="eastAsia" w:ascii="黑体" w:eastAsia="黑体"/>
          <w:b/>
          <w:sz w:val="24"/>
          <w:szCs w:val="24"/>
        </w:rPr>
        <w:t>，专款专用解决后</w:t>
      </w:r>
      <w:r>
        <w:rPr>
          <w:rFonts w:hint="eastAsia" w:ascii="黑体" w:eastAsia="黑体"/>
          <w:b/>
          <w:sz w:val="24"/>
          <w:szCs w:val="24"/>
          <w:lang w:eastAsia="zh-CN"/>
        </w:rPr>
        <w:t>期</w:t>
      </w:r>
      <w:r>
        <w:rPr>
          <w:rFonts w:hint="eastAsia" w:ascii="黑体" w:eastAsia="黑体"/>
          <w:b/>
          <w:sz w:val="24"/>
          <w:szCs w:val="24"/>
        </w:rPr>
        <w:t>维</w:t>
      </w:r>
      <w:r>
        <w:rPr>
          <w:rFonts w:hint="eastAsia" w:ascii="黑体" w:eastAsia="黑体"/>
          <w:b/>
          <w:sz w:val="24"/>
          <w:szCs w:val="24"/>
          <w:lang w:eastAsia="zh-CN"/>
        </w:rPr>
        <w:t>保</w:t>
      </w:r>
      <w:r>
        <w:rPr>
          <w:rFonts w:hint="eastAsia" w:ascii="黑体" w:eastAsia="黑体"/>
          <w:b/>
          <w:sz w:val="24"/>
          <w:szCs w:val="24"/>
        </w:rPr>
        <w:t>费用筹集难问题？</w:t>
      </w:r>
    </w:p>
    <w:p>
      <w:pPr>
        <w:rPr>
          <w:rFonts w:ascii="仿宋_GB2312" w:eastAsia="仿宋_GB2312"/>
          <w:sz w:val="24"/>
          <w:szCs w:val="24"/>
        </w:rPr>
      </w:pPr>
      <w:r>
        <w:rPr>
          <w:rFonts w:hint="eastAsia"/>
          <w:b/>
        </w:rPr>
        <w:t>　</w:t>
      </w:r>
      <w:r>
        <w:rPr>
          <w:rFonts w:hint="eastAsia" w:ascii="仿宋_GB2312" w:eastAsia="仿宋_GB2312"/>
          <w:b/>
          <w:sz w:val="24"/>
          <w:szCs w:val="24"/>
        </w:rPr>
        <w:t>　</w:t>
      </w:r>
      <w:r>
        <w:rPr>
          <w:rFonts w:hint="eastAsia" w:ascii="仿宋_GB2312" w:eastAsia="仿宋_GB2312"/>
          <w:sz w:val="24"/>
          <w:szCs w:val="24"/>
        </w:rPr>
        <w:t>答：财政补贴是否专款专用于电梯后期维护保养是加梯业主自己的事，加梯业主可以</w:t>
      </w:r>
      <w:r>
        <w:rPr>
          <w:rFonts w:hint="eastAsia" w:ascii="仿宋_GB2312" w:eastAsia="仿宋_GB2312"/>
          <w:sz w:val="24"/>
          <w:szCs w:val="24"/>
          <w:lang w:eastAsia="zh-CN"/>
        </w:rPr>
        <w:t>自行</w:t>
      </w:r>
      <w:r>
        <w:rPr>
          <w:rFonts w:hint="eastAsia" w:ascii="仿宋_GB2312" w:eastAsia="仿宋_GB2312"/>
          <w:sz w:val="24"/>
          <w:szCs w:val="24"/>
        </w:rPr>
        <w:t>协商解决，政府部门不予干预。如协商成功所有加梯业主同意，可在加梯协议中明确或另签一份协议将财政补贴费用用于电梯</w:t>
      </w:r>
      <w:r>
        <w:rPr>
          <w:rFonts w:hint="eastAsia" w:ascii="仿宋_GB2312" w:eastAsia="仿宋_GB2312"/>
          <w:sz w:val="24"/>
          <w:szCs w:val="24"/>
          <w:lang w:eastAsia="zh-CN"/>
        </w:rPr>
        <w:t>后期</w:t>
      </w:r>
      <w:r>
        <w:rPr>
          <w:rFonts w:hint="eastAsia" w:ascii="仿宋_GB2312" w:eastAsia="仿宋_GB2312"/>
          <w:sz w:val="24"/>
          <w:szCs w:val="24"/>
        </w:rPr>
        <w:t>维修保养。</w:t>
      </w:r>
    </w:p>
    <w:p>
      <w:pPr>
        <w:rPr>
          <w:rFonts w:ascii="黑体" w:eastAsia="黑体"/>
          <w:b/>
          <w:sz w:val="24"/>
          <w:szCs w:val="24"/>
        </w:rPr>
      </w:pPr>
      <w:r>
        <w:rPr>
          <w:rFonts w:hint="eastAsia" w:ascii="黑体" w:eastAsia="黑体"/>
          <w:b/>
          <w:sz w:val="24"/>
          <w:szCs w:val="24"/>
        </w:rPr>
        <w:t>　　不申请财政补贴的</w:t>
      </w:r>
      <w:r>
        <w:rPr>
          <w:rFonts w:hint="eastAsia" w:ascii="黑体" w:eastAsia="黑体"/>
          <w:b/>
          <w:sz w:val="24"/>
          <w:szCs w:val="24"/>
          <w:lang w:eastAsia="zh-CN"/>
        </w:rPr>
        <w:t>既有住宅</w:t>
      </w:r>
      <w:r>
        <w:rPr>
          <w:rFonts w:hint="eastAsia" w:ascii="黑体" w:eastAsia="黑体"/>
          <w:b/>
          <w:sz w:val="24"/>
          <w:szCs w:val="24"/>
        </w:rPr>
        <w:t>加梯项目要不要</w:t>
      </w:r>
      <w:r>
        <w:rPr>
          <w:rFonts w:hint="eastAsia" w:ascii="黑体" w:eastAsia="黑体"/>
          <w:b/>
          <w:sz w:val="24"/>
          <w:szCs w:val="24"/>
          <w:lang w:eastAsia="zh-CN"/>
        </w:rPr>
        <w:t>参加联合审查会，需不需要</w:t>
      </w:r>
      <w:r>
        <w:rPr>
          <w:rFonts w:hint="eastAsia" w:ascii="黑体" w:eastAsia="黑体"/>
          <w:b/>
          <w:sz w:val="24"/>
          <w:szCs w:val="24"/>
        </w:rPr>
        <w:t>办理相关</w:t>
      </w:r>
      <w:r>
        <w:rPr>
          <w:rFonts w:hint="eastAsia" w:ascii="黑体" w:eastAsia="黑体"/>
          <w:b/>
          <w:sz w:val="24"/>
          <w:szCs w:val="24"/>
          <w:lang w:eastAsia="zh-CN"/>
        </w:rPr>
        <w:t>施工</w:t>
      </w:r>
      <w:r>
        <w:rPr>
          <w:rFonts w:hint="eastAsia" w:ascii="黑体" w:eastAsia="黑体"/>
          <w:b/>
          <w:sz w:val="24"/>
          <w:szCs w:val="24"/>
        </w:rPr>
        <w:t>手续，如需要</w:t>
      </w:r>
      <w:r>
        <w:rPr>
          <w:rFonts w:hint="eastAsia" w:ascii="黑体" w:eastAsia="黑体"/>
          <w:b/>
          <w:sz w:val="24"/>
          <w:szCs w:val="24"/>
          <w:lang w:eastAsia="zh-CN"/>
        </w:rPr>
        <w:t>需</w:t>
      </w:r>
      <w:r>
        <w:rPr>
          <w:rFonts w:hint="eastAsia" w:ascii="黑体" w:eastAsia="黑体"/>
          <w:b/>
          <w:sz w:val="24"/>
          <w:szCs w:val="24"/>
        </w:rPr>
        <w:t>办理什么手续？</w:t>
      </w:r>
    </w:p>
    <w:p>
      <w:pPr>
        <w:rPr>
          <w:rFonts w:ascii="仿宋_GB2312" w:eastAsia="仿宋_GB2312"/>
          <w:sz w:val="24"/>
          <w:szCs w:val="24"/>
        </w:rPr>
      </w:pPr>
      <w:r>
        <w:rPr>
          <w:rFonts w:hint="eastAsia"/>
          <w:b/>
        </w:rPr>
        <w:t>　</w:t>
      </w:r>
      <w:r>
        <w:rPr>
          <w:rFonts w:hint="eastAsia" w:ascii="仿宋_GB2312" w:eastAsia="仿宋_GB2312"/>
          <w:sz w:val="24"/>
          <w:szCs w:val="24"/>
        </w:rPr>
        <w:t>　答：</w:t>
      </w:r>
      <w:r>
        <w:rPr>
          <w:rFonts w:hint="eastAsia" w:ascii="仿宋_GB2312" w:eastAsia="仿宋_GB2312"/>
          <w:sz w:val="24"/>
          <w:szCs w:val="24"/>
          <w:lang w:eastAsia="zh-CN"/>
        </w:rPr>
        <w:t>所有既有住宅加装电梯项目均要上会参加联合审查，且</w:t>
      </w:r>
      <w:r>
        <w:rPr>
          <w:rFonts w:hint="eastAsia" w:ascii="仿宋_GB2312" w:eastAsia="仿宋_GB2312"/>
          <w:sz w:val="24"/>
          <w:szCs w:val="24"/>
        </w:rPr>
        <w:t>需要办理相关</w:t>
      </w:r>
      <w:r>
        <w:rPr>
          <w:rFonts w:hint="eastAsia" w:ascii="仿宋_GB2312" w:eastAsia="仿宋_GB2312"/>
          <w:sz w:val="24"/>
          <w:szCs w:val="24"/>
          <w:lang w:eastAsia="zh-CN"/>
        </w:rPr>
        <w:t>施工</w:t>
      </w:r>
      <w:r>
        <w:rPr>
          <w:rFonts w:hint="eastAsia" w:ascii="仿宋_GB2312" w:eastAsia="仿宋_GB2312"/>
          <w:sz w:val="24"/>
          <w:szCs w:val="24"/>
        </w:rPr>
        <w:t>手续。由加梯业主和加梯企业</w:t>
      </w:r>
      <w:r>
        <w:rPr>
          <w:rFonts w:hint="eastAsia" w:ascii="仿宋_GB2312" w:hAnsi="仿宋_GB2312" w:eastAsia="仿宋_GB2312" w:cs="仿宋_GB2312"/>
          <w:sz w:val="24"/>
          <w:szCs w:val="24"/>
        </w:rPr>
        <w:t>依据《联合审查会议纪要》到建设工程质量安全监督部门和特种设备安全监督管理部门依法办理《建设工程安全施工措施审查备案表》、《工程质量监督登记备案表》和《特种设备安装告知书》</w:t>
      </w:r>
      <w:r>
        <w:rPr>
          <w:rFonts w:hint="eastAsia" w:ascii="仿宋_GB2312" w:eastAsia="仿宋_GB2312"/>
          <w:sz w:val="24"/>
          <w:szCs w:val="24"/>
          <w:lang w:eastAsia="zh-CN"/>
        </w:rPr>
        <w:t>。</w:t>
      </w:r>
      <w:r>
        <w:rPr>
          <w:rFonts w:hint="eastAsia" w:ascii="仿宋_GB2312" w:eastAsia="仿宋_GB2312"/>
          <w:sz w:val="24"/>
          <w:szCs w:val="24"/>
        </w:rPr>
        <w:t>且</w:t>
      </w:r>
      <w:r>
        <w:rPr>
          <w:rFonts w:hint="eastAsia" w:ascii="仿宋_GB2312" w:eastAsia="仿宋_GB2312"/>
          <w:sz w:val="24"/>
          <w:szCs w:val="24"/>
          <w:lang w:eastAsia="zh-CN"/>
        </w:rPr>
        <w:t>电</w:t>
      </w:r>
      <w:r>
        <w:rPr>
          <w:rFonts w:hint="eastAsia" w:ascii="仿宋_GB2312" w:eastAsia="仿宋_GB2312"/>
          <w:sz w:val="24"/>
          <w:szCs w:val="24"/>
        </w:rPr>
        <w:t>梯企业和建设施工企业必须具备制造安装</w:t>
      </w:r>
      <w:r>
        <w:rPr>
          <w:rFonts w:hint="eastAsia" w:ascii="仿宋_GB2312" w:eastAsia="仿宋_GB2312"/>
          <w:sz w:val="24"/>
          <w:szCs w:val="24"/>
          <w:lang w:eastAsia="zh-CN"/>
        </w:rPr>
        <w:t>、维护保养、工程建设等</w:t>
      </w:r>
      <w:r>
        <w:rPr>
          <w:rFonts w:hint="eastAsia" w:ascii="仿宋_GB2312" w:eastAsia="仿宋_GB2312"/>
          <w:sz w:val="24"/>
          <w:szCs w:val="24"/>
        </w:rPr>
        <w:t>所需要的各种资质和证书。</w:t>
      </w:r>
    </w:p>
    <w:p>
      <w:pPr>
        <w:pStyle w:val="2"/>
        <w:widowControl w:val="0"/>
        <w:jc w:val="center"/>
        <w:rPr>
          <w:rFonts w:ascii="Times New Roman" w:hAnsi="Times New Roman"/>
          <w:b/>
          <w:sz w:val="32"/>
          <w:szCs w:val="32"/>
        </w:rPr>
      </w:pPr>
      <w:r>
        <w:rPr>
          <w:rFonts w:ascii="Times New Roman" w:hAnsi="Times New Roman"/>
          <w:b/>
          <w:sz w:val="32"/>
          <w:szCs w:val="32"/>
        </w:rPr>
        <w:br w:type="page"/>
      </w:r>
      <w:bookmarkStart w:id="30" w:name="_Toc28177457"/>
      <w:bookmarkStart w:id="31" w:name="_Toc12603"/>
    </w:p>
    <w:p>
      <w:pPr>
        <w:pStyle w:val="2"/>
        <w:widowControl w:val="0"/>
        <w:rPr>
          <w:rFonts w:ascii="Times New Roman" w:hAnsi="Times New Roman"/>
          <w:b/>
          <w:sz w:val="32"/>
          <w:szCs w:val="32"/>
        </w:rPr>
      </w:pPr>
      <w:r>
        <w:rPr>
          <w:rFonts w:hint="eastAsia" w:ascii="Times New Roman" w:hAnsi="Times New Roman"/>
          <w:b/>
          <w:sz w:val="32"/>
          <w:szCs w:val="32"/>
        </w:rPr>
        <w:t>郑州市</w:t>
      </w:r>
      <w:r>
        <w:rPr>
          <w:rFonts w:hint="default" w:ascii="Times New Roman" w:hAnsi="Times New Roman"/>
          <w:b/>
          <w:sz w:val="32"/>
          <w:szCs w:val="32"/>
        </w:rPr>
        <w:t>既有住宅加装电梯相关职能部门</w:t>
      </w:r>
      <w:r>
        <w:rPr>
          <w:rFonts w:hint="eastAsia" w:ascii="Times New Roman" w:hAnsi="Times New Roman"/>
          <w:b/>
          <w:sz w:val="32"/>
          <w:szCs w:val="32"/>
        </w:rPr>
        <w:t>办公地址及咨询电话</w:t>
      </w:r>
    </w:p>
    <w:tbl>
      <w:tblPr>
        <w:tblStyle w:val="20"/>
        <w:tblpPr w:leftFromText="180" w:rightFromText="180" w:vertAnchor="text" w:horzAnchor="margin" w:tblpY="238"/>
        <w:tblW w:w="6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2241"/>
        <w:gridCol w:w="1957"/>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18" w:type="dxa"/>
            <w:vAlign w:val="center"/>
          </w:tcPr>
          <w:p>
            <w:pPr>
              <w:widowControl w:val="0"/>
              <w:spacing w:line="320" w:lineRule="exact"/>
              <w:jc w:val="both"/>
              <w:rPr>
                <w:rFonts w:ascii="黑体" w:hAnsi="黑体" w:eastAsia="黑体" w:cs="宋体"/>
                <w:b/>
                <w:bCs/>
                <w:kern w:val="0"/>
                <w:sz w:val="24"/>
                <w:szCs w:val="24"/>
              </w:rPr>
            </w:pPr>
            <w:r>
              <w:rPr>
                <w:rFonts w:hint="eastAsia" w:ascii="黑体" w:hAnsi="黑体" w:eastAsia="黑体" w:cs="宋体"/>
                <w:b/>
                <w:bCs/>
                <w:kern w:val="0"/>
                <w:sz w:val="24"/>
                <w:szCs w:val="24"/>
              </w:rPr>
              <w:t>行政区域</w:t>
            </w:r>
          </w:p>
        </w:tc>
        <w:tc>
          <w:tcPr>
            <w:tcW w:w="2241" w:type="dxa"/>
            <w:vAlign w:val="center"/>
          </w:tcPr>
          <w:p>
            <w:pPr>
              <w:widowControl w:val="0"/>
              <w:spacing w:line="320" w:lineRule="exact"/>
              <w:jc w:val="center"/>
              <w:rPr>
                <w:rFonts w:ascii="黑体" w:hAnsi="黑体" w:eastAsia="黑体" w:cs="宋体"/>
                <w:b/>
                <w:bCs/>
                <w:kern w:val="0"/>
                <w:sz w:val="24"/>
                <w:szCs w:val="24"/>
              </w:rPr>
            </w:pPr>
            <w:r>
              <w:rPr>
                <w:rFonts w:hint="eastAsia" w:ascii="黑体" w:hAnsi="黑体" w:eastAsia="黑体" w:cs="宋体"/>
                <w:b/>
                <w:bCs/>
                <w:kern w:val="0"/>
                <w:sz w:val="24"/>
                <w:szCs w:val="24"/>
              </w:rPr>
              <w:t>责任部门</w:t>
            </w:r>
          </w:p>
        </w:tc>
        <w:tc>
          <w:tcPr>
            <w:tcW w:w="1957" w:type="dxa"/>
            <w:vAlign w:val="center"/>
          </w:tcPr>
          <w:p>
            <w:pPr>
              <w:widowControl w:val="0"/>
              <w:spacing w:line="320" w:lineRule="exact"/>
              <w:jc w:val="center"/>
              <w:rPr>
                <w:rFonts w:ascii="黑体" w:hAnsi="黑体" w:eastAsia="黑体" w:cs="宋体"/>
                <w:b/>
                <w:bCs/>
                <w:kern w:val="0"/>
                <w:sz w:val="24"/>
                <w:szCs w:val="24"/>
              </w:rPr>
            </w:pPr>
            <w:r>
              <w:rPr>
                <w:rFonts w:hint="eastAsia" w:ascii="黑体" w:hAnsi="黑体" w:eastAsia="黑体" w:cs="宋体"/>
                <w:b/>
                <w:bCs/>
                <w:kern w:val="0"/>
                <w:sz w:val="24"/>
                <w:szCs w:val="24"/>
              </w:rPr>
              <w:t>办公地址</w:t>
            </w:r>
          </w:p>
        </w:tc>
        <w:tc>
          <w:tcPr>
            <w:tcW w:w="1364" w:type="dxa"/>
            <w:vAlign w:val="center"/>
          </w:tcPr>
          <w:p>
            <w:pPr>
              <w:widowControl w:val="0"/>
              <w:spacing w:line="320" w:lineRule="exact"/>
              <w:jc w:val="center"/>
              <w:rPr>
                <w:rFonts w:ascii="黑体" w:hAnsi="黑体" w:eastAsia="黑体" w:cs="宋体"/>
                <w:b/>
                <w:bCs/>
                <w:kern w:val="0"/>
                <w:sz w:val="24"/>
                <w:szCs w:val="24"/>
              </w:rPr>
            </w:pPr>
            <w:r>
              <w:rPr>
                <w:rFonts w:hint="eastAsia" w:ascii="黑体" w:hAnsi="黑体" w:eastAsia="黑体" w:cs="宋体"/>
                <w:b/>
                <w:bCs/>
                <w:kern w:val="0"/>
                <w:sz w:val="24"/>
                <w:szCs w:val="24"/>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218" w:type="dxa"/>
            <w:vAlign w:val="center"/>
          </w:tcPr>
          <w:p>
            <w:pPr>
              <w:widowControl w:val="0"/>
              <w:spacing w:line="320" w:lineRule="exact"/>
              <w:jc w:val="center"/>
              <w:rPr>
                <w:rFonts w:ascii="仿宋_GB2312" w:hAnsi="黑体" w:eastAsia="仿宋_GB2312" w:cs="宋体"/>
                <w:bCs/>
                <w:kern w:val="0"/>
                <w:sz w:val="24"/>
                <w:szCs w:val="24"/>
              </w:rPr>
            </w:pPr>
            <w:r>
              <w:rPr>
                <w:rFonts w:hint="eastAsia" w:ascii="仿宋_GB2312" w:hAnsi="黑体" w:eastAsia="仿宋_GB2312" w:cs="宋体"/>
                <w:bCs/>
                <w:kern w:val="0"/>
                <w:sz w:val="24"/>
                <w:szCs w:val="24"/>
              </w:rPr>
              <w:t>郑州市</w:t>
            </w:r>
          </w:p>
        </w:tc>
        <w:tc>
          <w:tcPr>
            <w:tcW w:w="2241" w:type="dxa"/>
            <w:vAlign w:val="center"/>
          </w:tcPr>
          <w:p>
            <w:pPr>
              <w:widowControl w:val="0"/>
              <w:spacing w:line="320" w:lineRule="exact"/>
              <w:jc w:val="center"/>
              <w:rPr>
                <w:rFonts w:ascii="仿宋_GB2312" w:hAnsi="黑体" w:eastAsia="仿宋_GB2312" w:cs="宋体"/>
                <w:bCs/>
                <w:kern w:val="0"/>
                <w:sz w:val="24"/>
                <w:szCs w:val="24"/>
              </w:rPr>
            </w:pPr>
            <w:r>
              <w:rPr>
                <w:rFonts w:hint="eastAsia" w:ascii="仿宋_GB2312" w:hAnsi="黑体" w:eastAsia="仿宋_GB2312" w:cs="宋体"/>
                <w:bCs/>
                <w:kern w:val="0"/>
                <w:sz w:val="24"/>
                <w:szCs w:val="24"/>
              </w:rPr>
              <w:t>郑州市住房保障和房地产管理局</w:t>
            </w:r>
          </w:p>
        </w:tc>
        <w:tc>
          <w:tcPr>
            <w:tcW w:w="1957" w:type="dxa"/>
            <w:vAlign w:val="center"/>
          </w:tcPr>
          <w:p>
            <w:pPr>
              <w:widowControl w:val="0"/>
              <w:spacing w:line="320" w:lineRule="exact"/>
              <w:jc w:val="center"/>
              <w:rPr>
                <w:rFonts w:ascii="仿宋_GB2312" w:hAnsi="黑体" w:eastAsia="仿宋_GB2312" w:cs="宋体"/>
                <w:bCs/>
                <w:kern w:val="0"/>
                <w:sz w:val="24"/>
                <w:szCs w:val="24"/>
              </w:rPr>
            </w:pPr>
            <w:r>
              <w:rPr>
                <w:rFonts w:hint="eastAsia" w:ascii="仿宋_GB2312" w:hAnsi="黑体" w:eastAsia="仿宋_GB2312" w:cs="宋体"/>
                <w:bCs/>
                <w:kern w:val="0"/>
                <w:sz w:val="24"/>
                <w:szCs w:val="24"/>
              </w:rPr>
              <w:t>郑东新区商务外环路</w:t>
            </w:r>
            <w:r>
              <w:rPr>
                <w:rFonts w:ascii="仿宋_GB2312" w:hAnsi="黑体" w:eastAsia="仿宋_GB2312" w:cs="宋体"/>
                <w:bCs/>
                <w:kern w:val="0"/>
                <w:sz w:val="24"/>
                <w:szCs w:val="24"/>
              </w:rPr>
              <w:t>28</w:t>
            </w:r>
            <w:r>
              <w:rPr>
                <w:rFonts w:hint="eastAsia" w:ascii="仿宋_GB2312" w:hAnsi="黑体" w:eastAsia="仿宋_GB2312" w:cs="宋体"/>
                <w:bCs/>
                <w:kern w:val="0"/>
                <w:sz w:val="24"/>
                <w:szCs w:val="24"/>
              </w:rPr>
              <w:t>号联合置业大厦</w:t>
            </w:r>
            <w:r>
              <w:rPr>
                <w:rFonts w:ascii="仿宋_GB2312" w:hAnsi="黑体" w:eastAsia="仿宋_GB2312" w:cs="宋体"/>
                <w:bCs/>
                <w:kern w:val="0"/>
                <w:sz w:val="24"/>
                <w:szCs w:val="24"/>
              </w:rPr>
              <w:t>910</w:t>
            </w:r>
            <w:r>
              <w:rPr>
                <w:rFonts w:hint="eastAsia" w:ascii="仿宋_GB2312" w:hAnsi="黑体" w:eastAsia="仿宋_GB2312" w:cs="宋体"/>
                <w:bCs/>
                <w:kern w:val="0"/>
                <w:sz w:val="24"/>
                <w:szCs w:val="24"/>
              </w:rPr>
              <w:t>室</w:t>
            </w:r>
            <w:r>
              <w:rPr>
                <w:rFonts w:ascii="仿宋_GB2312" w:hAnsi="黑体" w:eastAsia="仿宋_GB2312" w:cs="宋体"/>
                <w:bCs/>
                <w:kern w:val="0"/>
                <w:sz w:val="24"/>
                <w:szCs w:val="24"/>
              </w:rPr>
              <w:t xml:space="preserve"> </w:t>
            </w:r>
          </w:p>
        </w:tc>
        <w:tc>
          <w:tcPr>
            <w:tcW w:w="1364" w:type="dxa"/>
            <w:vAlign w:val="center"/>
          </w:tcPr>
          <w:p>
            <w:pPr>
              <w:widowControl w:val="0"/>
              <w:spacing w:line="320" w:lineRule="exact"/>
              <w:jc w:val="center"/>
              <w:rPr>
                <w:rFonts w:ascii="仿宋_GB2312" w:hAnsi="黑体" w:eastAsia="仿宋_GB2312" w:cs="宋体"/>
                <w:bCs/>
                <w:kern w:val="0"/>
                <w:sz w:val="24"/>
                <w:szCs w:val="24"/>
              </w:rPr>
            </w:pPr>
            <w:r>
              <w:rPr>
                <w:rFonts w:ascii="仿宋_GB2312" w:hAnsi="黑体" w:eastAsia="仿宋_GB2312" w:cs="宋体"/>
                <w:bCs/>
                <w:kern w:val="0"/>
                <w:sz w:val="24"/>
                <w:szCs w:val="24"/>
              </w:rPr>
              <w:t>67889710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218" w:type="dxa"/>
            <w:vAlign w:val="center"/>
          </w:tcPr>
          <w:p>
            <w:pPr>
              <w:widowControl w:val="0"/>
              <w:spacing w:line="320" w:lineRule="exact"/>
              <w:jc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郑州市</w:t>
            </w:r>
          </w:p>
        </w:tc>
        <w:tc>
          <w:tcPr>
            <w:tcW w:w="2241" w:type="dxa"/>
            <w:vAlign w:val="center"/>
          </w:tcPr>
          <w:p>
            <w:pPr>
              <w:widowControl w:val="0"/>
              <w:spacing w:line="320" w:lineRule="exact"/>
              <w:jc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郑州住房公积金管理中心</w:t>
            </w:r>
          </w:p>
        </w:tc>
        <w:tc>
          <w:tcPr>
            <w:tcW w:w="1957" w:type="dxa"/>
            <w:vAlign w:val="center"/>
          </w:tcPr>
          <w:p>
            <w:pPr>
              <w:keepNext w:val="0"/>
              <w:keepLines w:val="0"/>
              <w:widowControl/>
              <w:suppressLineNumbers w:val="0"/>
              <w:jc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i w:val="0"/>
                <w:caps w:val="0"/>
                <w:color w:val="000000"/>
                <w:spacing w:val="0"/>
                <w:kern w:val="0"/>
                <w:sz w:val="24"/>
                <w:szCs w:val="24"/>
                <w:shd w:val="clear" w:fill="FFFFFF"/>
                <w:lang w:val="en-US" w:eastAsia="zh-CN" w:bidi="ar"/>
              </w:rPr>
              <w:t>中原区百花路46号附8号</w:t>
            </w:r>
          </w:p>
        </w:tc>
        <w:tc>
          <w:tcPr>
            <w:tcW w:w="1364" w:type="dxa"/>
            <w:vAlign w:val="center"/>
          </w:tcPr>
          <w:p>
            <w:pPr>
              <w:widowControl w:val="0"/>
              <w:spacing w:line="320" w:lineRule="exact"/>
              <w:ind w:firstLine="240" w:firstLineChars="100"/>
              <w:jc w:val="both"/>
              <w:rPr>
                <w:rFonts w:hint="default" w:ascii="仿宋_GB2312" w:hAnsi="黑体" w:eastAsia="仿宋_GB2312" w:cs="宋体"/>
                <w:bCs/>
                <w:kern w:val="0"/>
                <w:sz w:val="24"/>
                <w:szCs w:val="24"/>
              </w:rPr>
            </w:pPr>
            <w:r>
              <w:rPr>
                <w:rFonts w:hint="default" w:ascii="仿宋_GB2312" w:hAnsi="黑体" w:eastAsia="仿宋_GB2312" w:cs="宋体"/>
                <w:bCs/>
                <w:kern w:val="0"/>
                <w:sz w:val="24"/>
                <w:szCs w:val="24"/>
              </w:rPr>
              <w:t>12329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218" w:type="dxa"/>
            <w:vAlign w:val="center"/>
          </w:tcPr>
          <w:p>
            <w:pPr>
              <w:widowControl w:val="0"/>
              <w:spacing w:line="320" w:lineRule="exact"/>
              <w:jc w:val="center"/>
              <w:rPr>
                <w:rFonts w:hint="eastAsia" w:ascii="仿宋_GB2312" w:hAnsi="黑体" w:eastAsia="仿宋_GB2312" w:cs="宋体"/>
                <w:bCs/>
                <w:kern w:val="0"/>
                <w:sz w:val="24"/>
                <w:szCs w:val="24"/>
              </w:rPr>
            </w:pPr>
            <w:r>
              <w:rPr>
                <w:rFonts w:hint="eastAsia" w:ascii="仿宋_GB2312" w:hAnsi="黑体" w:eastAsia="仿宋_GB2312" w:cs="宋体"/>
                <w:bCs/>
                <w:kern w:val="0"/>
                <w:sz w:val="24"/>
                <w:szCs w:val="24"/>
              </w:rPr>
              <w:t>郑州市</w:t>
            </w:r>
          </w:p>
        </w:tc>
        <w:tc>
          <w:tcPr>
            <w:tcW w:w="2241" w:type="dxa"/>
            <w:vAlign w:val="center"/>
          </w:tcPr>
          <w:p>
            <w:pPr>
              <w:widowControl w:val="0"/>
              <w:spacing w:line="320" w:lineRule="exact"/>
              <w:jc w:val="center"/>
              <w:rPr>
                <w:rFonts w:hint="eastAsia" w:ascii="仿宋_GB2312" w:hAnsi="黑体" w:eastAsia="仿宋_GB2312" w:cs="宋体"/>
                <w:bCs/>
                <w:kern w:val="0"/>
                <w:sz w:val="24"/>
                <w:szCs w:val="24"/>
              </w:rPr>
            </w:pPr>
            <w:r>
              <w:rPr>
                <w:rFonts w:hint="eastAsia" w:eastAsia="仿宋_GB2312"/>
                <w:sz w:val="24"/>
                <w:szCs w:val="24"/>
              </w:rPr>
              <w:t>郑州市物业</w:t>
            </w:r>
            <w:r>
              <w:rPr>
                <w:rFonts w:hint="eastAsia" w:eastAsia="仿宋_GB2312"/>
                <w:sz w:val="24"/>
                <w:szCs w:val="24"/>
                <w:lang w:eastAsia="zh-CN"/>
              </w:rPr>
              <w:t>事务</w:t>
            </w:r>
            <w:r>
              <w:rPr>
                <w:rFonts w:hint="eastAsia" w:eastAsia="仿宋_GB2312"/>
                <w:sz w:val="24"/>
                <w:szCs w:val="24"/>
              </w:rPr>
              <w:t>管理中心</w:t>
            </w:r>
          </w:p>
        </w:tc>
        <w:tc>
          <w:tcPr>
            <w:tcW w:w="1957" w:type="dxa"/>
            <w:vAlign w:val="center"/>
          </w:tcPr>
          <w:p>
            <w:pPr>
              <w:widowControl w:val="0"/>
              <w:spacing w:line="320" w:lineRule="exact"/>
              <w:jc w:val="center"/>
              <w:rPr>
                <w:rFonts w:hint="default" w:ascii="仿宋_GB2312" w:hAnsi="黑体" w:eastAsia="仿宋_GB2312" w:cs="宋体"/>
                <w:bCs/>
                <w:kern w:val="0"/>
                <w:sz w:val="24"/>
                <w:szCs w:val="24"/>
              </w:rPr>
            </w:pPr>
            <w:r>
              <w:rPr>
                <w:rFonts w:hint="eastAsia" w:ascii="仿宋_GB2312" w:hAnsi="黑体" w:eastAsia="仿宋_GB2312" w:cs="宋体"/>
                <w:bCs/>
                <w:kern w:val="0"/>
                <w:sz w:val="24"/>
                <w:szCs w:val="24"/>
              </w:rPr>
              <w:t>郑东新区商务外环路</w:t>
            </w:r>
            <w:r>
              <w:rPr>
                <w:rFonts w:ascii="仿宋_GB2312" w:hAnsi="黑体" w:eastAsia="仿宋_GB2312" w:cs="宋体"/>
                <w:bCs/>
                <w:kern w:val="0"/>
                <w:sz w:val="24"/>
                <w:szCs w:val="24"/>
              </w:rPr>
              <w:t>28</w:t>
            </w:r>
            <w:r>
              <w:rPr>
                <w:rFonts w:hint="eastAsia" w:ascii="仿宋_GB2312" w:hAnsi="黑体" w:eastAsia="仿宋_GB2312" w:cs="宋体"/>
                <w:bCs/>
                <w:kern w:val="0"/>
                <w:sz w:val="24"/>
                <w:szCs w:val="24"/>
              </w:rPr>
              <w:t>号联合置业大厦</w:t>
            </w:r>
            <w:r>
              <w:rPr>
                <w:rFonts w:hint="default" w:ascii="仿宋_GB2312" w:hAnsi="黑体" w:eastAsia="仿宋_GB2312" w:cs="宋体"/>
                <w:bCs/>
                <w:kern w:val="0"/>
                <w:sz w:val="24"/>
                <w:szCs w:val="24"/>
              </w:rPr>
              <w:t>6楼</w:t>
            </w:r>
          </w:p>
        </w:tc>
        <w:tc>
          <w:tcPr>
            <w:tcW w:w="1364" w:type="dxa"/>
            <w:vAlign w:val="center"/>
          </w:tcPr>
          <w:p>
            <w:pPr>
              <w:widowControl w:val="0"/>
              <w:spacing w:line="320" w:lineRule="exact"/>
              <w:jc w:val="center"/>
              <w:rPr>
                <w:rFonts w:ascii="仿宋_GB2312" w:hAnsi="黑体" w:eastAsia="仿宋_GB2312" w:cs="宋体"/>
                <w:bCs/>
                <w:kern w:val="0"/>
                <w:sz w:val="24"/>
                <w:szCs w:val="24"/>
              </w:rPr>
            </w:pPr>
            <w:r>
              <w:rPr>
                <w:rFonts w:hint="eastAsia" w:ascii="仿宋_GB2312" w:hAnsi="黑体" w:eastAsia="仿宋_GB2312" w:cs="宋体"/>
                <w:bCs/>
                <w:kern w:val="0"/>
                <w:sz w:val="24"/>
                <w:szCs w:val="24"/>
              </w:rPr>
              <w:t>67889628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218" w:type="dxa"/>
            <w:vAlign w:val="center"/>
          </w:tcPr>
          <w:p>
            <w:pPr>
              <w:widowControl w:val="0"/>
              <w:spacing w:line="320" w:lineRule="exact"/>
              <w:jc w:val="center"/>
              <w:rPr>
                <w:rFonts w:ascii="仿宋_GB2312" w:eastAsia="仿宋_GB2312" w:cs="仿宋_GB2312"/>
                <w:kern w:val="0"/>
                <w:sz w:val="24"/>
                <w:szCs w:val="24"/>
              </w:rPr>
            </w:pPr>
            <w:r>
              <w:rPr>
                <w:rFonts w:hint="eastAsia" w:ascii="仿宋_GB2312" w:eastAsia="仿宋_GB2312" w:cs="仿宋_GB2312"/>
                <w:kern w:val="0"/>
                <w:sz w:val="24"/>
                <w:szCs w:val="24"/>
              </w:rPr>
              <w:t>金水区</w:t>
            </w:r>
          </w:p>
        </w:tc>
        <w:tc>
          <w:tcPr>
            <w:tcW w:w="2241" w:type="dxa"/>
            <w:vAlign w:val="center"/>
          </w:tcPr>
          <w:p>
            <w:pPr>
              <w:ind w:left="240" w:hanging="240" w:hangingChars="100"/>
              <w:jc w:val="center"/>
              <w:rPr>
                <w:rFonts w:ascii="仿宋_GB2312" w:hAnsi="宋体" w:eastAsia="仿宋_GB2312"/>
                <w:sz w:val="24"/>
                <w:szCs w:val="24"/>
              </w:rPr>
            </w:pPr>
            <w:r>
              <w:rPr>
                <w:rFonts w:hint="eastAsia" w:ascii="仿宋_GB2312" w:hAnsi="宋体" w:eastAsia="仿宋_GB2312"/>
                <w:sz w:val="24"/>
                <w:szCs w:val="24"/>
              </w:rPr>
              <w:t>金水区住房保障服务中心</w:t>
            </w:r>
            <w:r>
              <w:rPr>
                <w:rFonts w:ascii="仿宋_GB2312" w:hAnsi="宋体" w:eastAsia="仿宋_GB2312"/>
                <w:sz w:val="24"/>
                <w:szCs w:val="24"/>
              </w:rPr>
              <w:t xml:space="preserve">  </w:t>
            </w:r>
          </w:p>
        </w:tc>
        <w:tc>
          <w:tcPr>
            <w:tcW w:w="1957" w:type="dxa"/>
            <w:vAlign w:val="center"/>
          </w:tcPr>
          <w:p>
            <w:pPr>
              <w:widowControl w:val="0"/>
              <w:spacing w:line="320" w:lineRule="exact"/>
              <w:jc w:val="center"/>
              <w:rPr>
                <w:rFonts w:hint="eastAsia" w:ascii="仿宋_GB2312" w:eastAsia="仿宋_GB2312" w:cs="仿宋_GB2312"/>
                <w:kern w:val="0"/>
                <w:sz w:val="24"/>
                <w:szCs w:val="24"/>
              </w:rPr>
            </w:pPr>
            <w:r>
              <w:rPr>
                <w:rFonts w:hint="eastAsia" w:ascii="仿宋_GB2312" w:eastAsia="仿宋_GB2312" w:cs="仿宋_GB2312"/>
                <w:kern w:val="0"/>
                <w:sz w:val="24"/>
                <w:szCs w:val="24"/>
                <w:lang w:eastAsia="zh-CN"/>
              </w:rPr>
              <w:t>金水区</w:t>
            </w:r>
            <w:r>
              <w:rPr>
                <w:rFonts w:hint="eastAsia" w:ascii="仿宋_GB2312" w:eastAsia="仿宋_GB2312" w:cs="仿宋_GB2312"/>
                <w:kern w:val="0"/>
                <w:sz w:val="24"/>
                <w:szCs w:val="24"/>
              </w:rPr>
              <w:t>同乐路</w:t>
            </w:r>
          </w:p>
          <w:p>
            <w:pPr>
              <w:widowControl w:val="0"/>
              <w:spacing w:line="320" w:lineRule="exact"/>
              <w:jc w:val="center"/>
              <w:rPr>
                <w:rFonts w:ascii="仿宋_GB2312" w:eastAsia="仿宋_GB2312" w:cs="仿宋_GB2312"/>
                <w:kern w:val="0"/>
                <w:sz w:val="24"/>
                <w:szCs w:val="24"/>
              </w:rPr>
            </w:pPr>
            <w:r>
              <w:rPr>
                <w:rFonts w:ascii="仿宋_GB2312" w:eastAsia="仿宋_GB2312" w:cs="仿宋_GB2312"/>
                <w:kern w:val="0"/>
                <w:sz w:val="24"/>
                <w:szCs w:val="24"/>
              </w:rPr>
              <w:t>9</w:t>
            </w:r>
            <w:r>
              <w:rPr>
                <w:rFonts w:hint="eastAsia" w:ascii="仿宋_GB2312" w:eastAsia="仿宋_GB2312" w:cs="仿宋_GB2312"/>
                <w:kern w:val="0"/>
                <w:sz w:val="24"/>
                <w:szCs w:val="24"/>
              </w:rPr>
              <w:t>号</w:t>
            </w:r>
          </w:p>
        </w:tc>
        <w:tc>
          <w:tcPr>
            <w:tcW w:w="1364" w:type="dxa"/>
            <w:vAlign w:val="center"/>
          </w:tcPr>
          <w:p>
            <w:pPr>
              <w:widowControl w:val="0"/>
              <w:spacing w:line="320" w:lineRule="exact"/>
              <w:jc w:val="center"/>
              <w:rPr>
                <w:rFonts w:ascii="仿宋_GB2312" w:hAnsi="黑体" w:eastAsia="仿宋_GB2312" w:cs="宋体"/>
                <w:bCs/>
                <w:kern w:val="0"/>
                <w:sz w:val="24"/>
                <w:szCs w:val="24"/>
              </w:rPr>
            </w:pPr>
            <w:r>
              <w:rPr>
                <w:rFonts w:ascii="仿宋_GB2312" w:hAnsi="黑体" w:eastAsia="仿宋_GB2312" w:cs="宋体"/>
                <w:bCs/>
                <w:kern w:val="0"/>
                <w:sz w:val="24"/>
                <w:szCs w:val="24"/>
              </w:rPr>
              <w:t>63919986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218" w:type="dxa"/>
            <w:vAlign w:val="center"/>
          </w:tcPr>
          <w:p>
            <w:pPr>
              <w:widowControl w:val="0"/>
              <w:spacing w:line="320" w:lineRule="exact"/>
              <w:jc w:val="center"/>
              <w:rPr>
                <w:rFonts w:ascii="仿宋_GB2312" w:eastAsia="仿宋_GB2312" w:cs="仿宋_GB2312"/>
                <w:kern w:val="0"/>
                <w:sz w:val="24"/>
                <w:szCs w:val="24"/>
              </w:rPr>
            </w:pPr>
            <w:r>
              <w:rPr>
                <w:rFonts w:hint="eastAsia" w:ascii="仿宋_GB2312" w:eastAsia="仿宋_GB2312" w:cs="仿宋_GB2312"/>
                <w:kern w:val="0"/>
                <w:sz w:val="24"/>
                <w:szCs w:val="24"/>
              </w:rPr>
              <w:t>中原区</w:t>
            </w:r>
          </w:p>
        </w:tc>
        <w:tc>
          <w:tcPr>
            <w:tcW w:w="2241" w:type="dxa"/>
            <w:vAlign w:val="center"/>
          </w:tcPr>
          <w:p>
            <w:pPr>
              <w:widowControl w:val="0"/>
              <w:spacing w:line="320" w:lineRule="exact"/>
              <w:jc w:val="center"/>
              <w:rPr>
                <w:rFonts w:ascii="仿宋_GB2312" w:eastAsia="仿宋_GB2312" w:cs="仿宋_GB2312"/>
                <w:kern w:val="0"/>
                <w:sz w:val="24"/>
                <w:szCs w:val="24"/>
              </w:rPr>
            </w:pPr>
            <w:r>
              <w:rPr>
                <w:rFonts w:hint="eastAsia" w:ascii="仿宋_GB2312" w:hAnsi="宋体" w:eastAsia="仿宋_GB2312"/>
                <w:sz w:val="24"/>
                <w:szCs w:val="24"/>
              </w:rPr>
              <w:t>中原区住房保障中心</w:t>
            </w:r>
          </w:p>
        </w:tc>
        <w:tc>
          <w:tcPr>
            <w:tcW w:w="1957" w:type="dxa"/>
            <w:vAlign w:val="center"/>
          </w:tcPr>
          <w:p>
            <w:pPr>
              <w:widowControl w:val="0"/>
              <w:spacing w:line="320" w:lineRule="exact"/>
              <w:jc w:val="center"/>
              <w:rPr>
                <w:rFonts w:ascii="仿宋_GB2312" w:eastAsia="仿宋_GB2312" w:cs="仿宋_GB2312"/>
                <w:kern w:val="0"/>
                <w:sz w:val="24"/>
                <w:szCs w:val="24"/>
              </w:rPr>
            </w:pPr>
            <w:r>
              <w:rPr>
                <w:rFonts w:hint="eastAsia" w:ascii="仿宋_GB2312" w:eastAsia="仿宋_GB2312" w:cs="仿宋_GB2312"/>
                <w:kern w:val="0"/>
                <w:sz w:val="24"/>
                <w:szCs w:val="24"/>
                <w:lang w:eastAsia="zh-CN"/>
              </w:rPr>
              <w:t>中原区</w:t>
            </w:r>
            <w:r>
              <w:rPr>
                <w:rFonts w:hint="eastAsia" w:ascii="仿宋_GB2312" w:eastAsia="仿宋_GB2312" w:cs="仿宋_GB2312"/>
                <w:kern w:val="0"/>
                <w:sz w:val="24"/>
                <w:szCs w:val="24"/>
              </w:rPr>
              <w:t>中原中路</w:t>
            </w:r>
            <w:r>
              <w:rPr>
                <w:rFonts w:ascii="仿宋_GB2312" w:eastAsia="仿宋_GB2312" w:cs="仿宋_GB2312"/>
                <w:kern w:val="0"/>
                <w:sz w:val="24"/>
                <w:szCs w:val="24"/>
              </w:rPr>
              <w:t>167</w:t>
            </w:r>
            <w:r>
              <w:rPr>
                <w:rFonts w:hint="eastAsia" w:ascii="仿宋_GB2312" w:eastAsia="仿宋_GB2312" w:cs="仿宋_GB2312"/>
                <w:kern w:val="0"/>
                <w:sz w:val="24"/>
                <w:szCs w:val="24"/>
              </w:rPr>
              <w:t>号</w:t>
            </w:r>
            <w:r>
              <w:rPr>
                <w:rFonts w:ascii="仿宋_GB2312" w:eastAsia="仿宋_GB2312" w:cs="仿宋_GB2312"/>
                <w:kern w:val="0"/>
                <w:sz w:val="24"/>
                <w:szCs w:val="24"/>
              </w:rPr>
              <w:t>7</w:t>
            </w:r>
            <w:r>
              <w:rPr>
                <w:rFonts w:hint="eastAsia" w:ascii="仿宋_GB2312" w:eastAsia="仿宋_GB2312" w:cs="仿宋_GB2312"/>
                <w:kern w:val="0"/>
                <w:sz w:val="24"/>
                <w:szCs w:val="24"/>
              </w:rPr>
              <w:t>号楼</w:t>
            </w:r>
          </w:p>
        </w:tc>
        <w:tc>
          <w:tcPr>
            <w:tcW w:w="1364" w:type="dxa"/>
            <w:vAlign w:val="center"/>
          </w:tcPr>
          <w:p>
            <w:pPr>
              <w:widowControl w:val="0"/>
              <w:spacing w:line="320" w:lineRule="exact"/>
              <w:jc w:val="center"/>
              <w:rPr>
                <w:rFonts w:ascii="仿宋_GB2312" w:eastAsia="仿宋_GB2312" w:cs="仿宋_GB2312"/>
                <w:kern w:val="0"/>
                <w:sz w:val="24"/>
                <w:szCs w:val="24"/>
              </w:rPr>
            </w:pPr>
            <w:r>
              <w:rPr>
                <w:rFonts w:ascii="仿宋_GB2312" w:eastAsia="仿宋_GB2312" w:cs="仿宋_GB2312"/>
                <w:kern w:val="0"/>
                <w:sz w:val="24"/>
                <w:szCs w:val="24"/>
              </w:rPr>
              <w:t>67662289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218" w:type="dxa"/>
            <w:vAlign w:val="center"/>
          </w:tcPr>
          <w:p>
            <w:pPr>
              <w:widowControl w:val="0"/>
              <w:spacing w:line="320" w:lineRule="exact"/>
              <w:jc w:val="center"/>
              <w:rPr>
                <w:rFonts w:ascii="仿宋_GB2312" w:eastAsia="仿宋_GB2312" w:cs="仿宋_GB2312"/>
                <w:kern w:val="0"/>
                <w:sz w:val="24"/>
                <w:szCs w:val="24"/>
              </w:rPr>
            </w:pPr>
            <w:r>
              <w:rPr>
                <w:rFonts w:hint="eastAsia" w:ascii="仿宋_GB2312" w:eastAsia="仿宋_GB2312" w:cs="仿宋_GB2312"/>
                <w:kern w:val="0"/>
                <w:sz w:val="24"/>
                <w:szCs w:val="24"/>
              </w:rPr>
              <w:t>管城区</w:t>
            </w:r>
          </w:p>
        </w:tc>
        <w:tc>
          <w:tcPr>
            <w:tcW w:w="2241" w:type="dxa"/>
            <w:vAlign w:val="center"/>
          </w:tcPr>
          <w:p>
            <w:pPr>
              <w:widowControl w:val="0"/>
              <w:spacing w:line="320" w:lineRule="exact"/>
              <w:jc w:val="center"/>
              <w:rPr>
                <w:rFonts w:ascii="仿宋_GB2312" w:eastAsia="仿宋_GB2312" w:cs="仿宋_GB2312"/>
                <w:kern w:val="0"/>
                <w:sz w:val="24"/>
                <w:szCs w:val="24"/>
              </w:rPr>
            </w:pPr>
            <w:r>
              <w:rPr>
                <w:rFonts w:hint="eastAsia" w:ascii="仿宋_GB2312" w:hAnsi="宋体" w:eastAsia="仿宋_GB2312"/>
                <w:sz w:val="24"/>
                <w:szCs w:val="24"/>
              </w:rPr>
              <w:t>管城回族区</w:t>
            </w:r>
            <w:r>
              <w:rPr>
                <w:rFonts w:hint="default" w:ascii="仿宋_GB2312" w:hAnsi="宋体" w:eastAsia="仿宋_GB2312"/>
                <w:sz w:val="24"/>
                <w:szCs w:val="24"/>
                <w:lang w:eastAsia="zh-CN"/>
              </w:rPr>
              <w:t>保障性住房</w:t>
            </w:r>
            <w:r>
              <w:rPr>
                <w:rFonts w:hint="eastAsia" w:ascii="仿宋_GB2312" w:hAnsi="宋体" w:eastAsia="仿宋_GB2312"/>
                <w:sz w:val="24"/>
                <w:szCs w:val="24"/>
              </w:rPr>
              <w:t>服务中心</w:t>
            </w:r>
          </w:p>
        </w:tc>
        <w:tc>
          <w:tcPr>
            <w:tcW w:w="1957" w:type="dxa"/>
            <w:vAlign w:val="center"/>
          </w:tcPr>
          <w:p>
            <w:pPr>
              <w:widowControl w:val="0"/>
              <w:spacing w:line="32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lang w:eastAsia="zh-CN"/>
              </w:rPr>
              <w:t>管城回族区</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"https://www.baidu.com/link?url=FinJ0mDfWNNdQPTFfFxHsLXmwPAG3soebOGv1X2iC6kUo5_Vji1UP-ZbPenrYZsmPJqULnNiQD5iwRkIcDbQkDSDDJwLpx50rVjNIspE8Y3c-TCRAk8ennjgmviVZlJpmx7ibeuZtd5u9wGJEb5ZVKnnzCUw80u_6LW2T3NZW37&amp;wd=&amp;eqid=90e9c506000436c5000000045c6a207f" \t "https://www.baidu.com/_blank"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kern w:val="0"/>
                <w:sz w:val="24"/>
                <w:szCs w:val="24"/>
              </w:rPr>
              <w:t>商城路2</w:t>
            </w:r>
            <w:r>
              <w:rPr>
                <w:rFonts w:hint="eastAsia" w:ascii="仿宋_GB2312" w:hAnsi="仿宋_GB2312" w:eastAsia="仿宋_GB2312" w:cs="仿宋_GB2312"/>
                <w:kern w:val="0"/>
                <w:sz w:val="24"/>
                <w:szCs w:val="24"/>
              </w:rPr>
              <w:fldChar w:fldCharType="end"/>
            </w:r>
            <w:r>
              <w:rPr>
                <w:rFonts w:hint="eastAsia" w:ascii="仿宋_GB2312" w:hAnsi="仿宋_GB2312" w:eastAsia="仿宋_GB2312" w:cs="仿宋_GB2312"/>
                <w:kern w:val="0"/>
                <w:sz w:val="24"/>
                <w:szCs w:val="24"/>
              </w:rPr>
              <w:t>号</w:t>
            </w:r>
          </w:p>
        </w:tc>
        <w:tc>
          <w:tcPr>
            <w:tcW w:w="1364" w:type="dxa"/>
            <w:vAlign w:val="center"/>
          </w:tcPr>
          <w:p>
            <w:pPr>
              <w:widowControl w:val="0"/>
              <w:spacing w:line="320" w:lineRule="exact"/>
              <w:jc w:val="center"/>
              <w:rPr>
                <w:rFonts w:ascii="仿宋_GB2312" w:eastAsia="仿宋_GB2312" w:cs="仿宋_GB2312"/>
                <w:kern w:val="0"/>
                <w:sz w:val="24"/>
                <w:szCs w:val="24"/>
              </w:rPr>
            </w:pPr>
            <w:r>
              <w:rPr>
                <w:rFonts w:ascii="仿宋_GB2312" w:eastAsia="仿宋_GB2312"/>
                <w:sz w:val="24"/>
                <w:szCs w:val="24"/>
              </w:rPr>
              <w:t>66229528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1218" w:type="dxa"/>
            <w:vAlign w:val="center"/>
          </w:tcPr>
          <w:p>
            <w:pPr>
              <w:widowControl w:val="0"/>
              <w:spacing w:line="320" w:lineRule="exact"/>
              <w:jc w:val="center"/>
              <w:rPr>
                <w:rFonts w:ascii="仿宋_GB2312" w:eastAsia="仿宋_GB2312" w:cs="仿宋_GB2312"/>
                <w:kern w:val="0"/>
                <w:sz w:val="24"/>
                <w:szCs w:val="24"/>
              </w:rPr>
            </w:pPr>
            <w:r>
              <w:rPr>
                <w:rFonts w:hint="eastAsia" w:ascii="仿宋_GB2312" w:eastAsia="仿宋_GB2312" w:cs="仿宋_GB2312"/>
                <w:kern w:val="0"/>
                <w:sz w:val="24"/>
                <w:szCs w:val="24"/>
              </w:rPr>
              <w:t>二七区</w:t>
            </w:r>
          </w:p>
        </w:tc>
        <w:tc>
          <w:tcPr>
            <w:tcW w:w="2241" w:type="dxa"/>
            <w:vAlign w:val="center"/>
          </w:tcPr>
          <w:p>
            <w:pPr>
              <w:jc w:val="center"/>
              <w:rPr>
                <w:rFonts w:hint="eastAsia" w:ascii="仿宋_GB2312" w:hAnsi="宋体" w:eastAsia="仿宋_GB2312"/>
                <w:sz w:val="24"/>
                <w:szCs w:val="24"/>
                <w:lang w:eastAsia="zh-CN"/>
              </w:rPr>
            </w:pPr>
            <w:r>
              <w:rPr>
                <w:rFonts w:hint="eastAsia" w:ascii="仿宋_GB2312" w:hAnsi="宋体" w:eastAsia="仿宋_GB2312"/>
                <w:sz w:val="24"/>
                <w:szCs w:val="24"/>
              </w:rPr>
              <w:t>二七区</w:t>
            </w:r>
            <w:r>
              <w:rPr>
                <w:rFonts w:hint="eastAsia" w:ascii="仿宋_GB2312" w:hAnsi="宋体" w:eastAsia="仿宋_GB2312"/>
                <w:sz w:val="24"/>
                <w:szCs w:val="24"/>
                <w:lang w:eastAsia="zh-CN"/>
              </w:rPr>
              <w:t>房屋管理</w:t>
            </w:r>
          </w:p>
          <w:p>
            <w:pPr>
              <w:jc w:val="center"/>
              <w:rPr>
                <w:rFonts w:ascii="仿宋_GB2312" w:hAnsi="宋体" w:eastAsia="仿宋_GB2312"/>
                <w:sz w:val="24"/>
                <w:szCs w:val="24"/>
              </w:rPr>
            </w:pPr>
            <w:r>
              <w:rPr>
                <w:rFonts w:hint="default" w:ascii="仿宋_GB2312" w:hAnsi="宋体" w:eastAsia="仿宋_GB2312"/>
                <w:sz w:val="24"/>
                <w:szCs w:val="24"/>
                <w:lang w:eastAsia="zh-CN"/>
              </w:rPr>
              <w:t>事</w:t>
            </w:r>
            <w:r>
              <w:rPr>
                <w:rFonts w:hint="eastAsia" w:ascii="仿宋_GB2312" w:hAnsi="宋体" w:eastAsia="仿宋_GB2312"/>
                <w:sz w:val="24"/>
                <w:szCs w:val="24"/>
                <w:lang w:eastAsia="zh-CN"/>
              </w:rPr>
              <w:t>务</w:t>
            </w:r>
            <w:r>
              <w:rPr>
                <w:rFonts w:hint="eastAsia" w:ascii="仿宋_GB2312" w:hAnsi="宋体" w:eastAsia="仿宋_GB2312"/>
                <w:sz w:val="24"/>
                <w:szCs w:val="24"/>
              </w:rPr>
              <w:t>中心</w:t>
            </w:r>
          </w:p>
        </w:tc>
        <w:tc>
          <w:tcPr>
            <w:tcW w:w="1957" w:type="dxa"/>
            <w:vAlign w:val="center"/>
          </w:tcPr>
          <w:p>
            <w:pPr>
              <w:widowControl w:val="0"/>
              <w:spacing w:line="32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eastAsia="zh-CN"/>
              </w:rPr>
              <w:t>二七区</w:t>
            </w:r>
            <w:r>
              <w:rPr>
                <w:rFonts w:hint="eastAsia" w:ascii="仿宋_GB2312" w:hAnsi="仿宋_GB2312" w:eastAsia="仿宋_GB2312" w:cs="仿宋_GB2312"/>
                <w:kern w:val="0"/>
                <w:sz w:val="24"/>
                <w:szCs w:val="24"/>
              </w:rPr>
              <w:t>沁河路</w:t>
            </w:r>
          </w:p>
          <w:p>
            <w:pPr>
              <w:widowControl w:val="0"/>
              <w:spacing w:line="32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74号</w:t>
            </w:r>
          </w:p>
        </w:tc>
        <w:tc>
          <w:tcPr>
            <w:tcW w:w="1364" w:type="dxa"/>
            <w:vAlign w:val="center"/>
          </w:tcPr>
          <w:p>
            <w:pPr>
              <w:widowControl w:val="0"/>
              <w:spacing w:line="320" w:lineRule="exact"/>
              <w:jc w:val="center"/>
              <w:rPr>
                <w:rFonts w:ascii="仿宋_GB2312" w:eastAsia="仿宋_GB2312" w:cs="仿宋_GB2312"/>
                <w:kern w:val="0"/>
                <w:sz w:val="24"/>
                <w:szCs w:val="24"/>
              </w:rPr>
            </w:pPr>
            <w:r>
              <w:rPr>
                <w:rFonts w:ascii="仿宋_GB2312" w:eastAsia="仿宋_GB2312" w:cs="仿宋_GB2312"/>
                <w:kern w:val="0"/>
                <w:sz w:val="24"/>
                <w:szCs w:val="24"/>
              </w:rPr>
              <w:t>66680772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218" w:type="dxa"/>
            <w:vAlign w:val="center"/>
          </w:tcPr>
          <w:p>
            <w:pPr>
              <w:widowControl w:val="0"/>
              <w:spacing w:line="320" w:lineRule="exact"/>
              <w:jc w:val="center"/>
              <w:rPr>
                <w:rFonts w:ascii="仿宋_GB2312" w:eastAsia="仿宋_GB2312" w:cs="仿宋_GB2312"/>
                <w:kern w:val="0"/>
                <w:sz w:val="24"/>
                <w:szCs w:val="24"/>
              </w:rPr>
            </w:pPr>
            <w:r>
              <w:rPr>
                <w:rFonts w:hint="eastAsia" w:ascii="仿宋_GB2312" w:eastAsia="仿宋_GB2312" w:cs="仿宋_GB2312"/>
                <w:kern w:val="0"/>
                <w:sz w:val="24"/>
                <w:szCs w:val="24"/>
              </w:rPr>
              <w:t>惠济区</w:t>
            </w:r>
          </w:p>
        </w:tc>
        <w:tc>
          <w:tcPr>
            <w:tcW w:w="2241" w:type="dxa"/>
            <w:vAlign w:val="center"/>
          </w:tcPr>
          <w:p>
            <w:pPr>
              <w:widowControl w:val="0"/>
              <w:spacing w:line="320" w:lineRule="exact"/>
              <w:jc w:val="center"/>
              <w:rPr>
                <w:rFonts w:ascii="仿宋_GB2312" w:eastAsia="仿宋_GB2312" w:cs="仿宋_GB2312"/>
                <w:kern w:val="0"/>
                <w:sz w:val="24"/>
                <w:szCs w:val="24"/>
              </w:rPr>
            </w:pPr>
            <w:r>
              <w:rPr>
                <w:rFonts w:hint="eastAsia" w:ascii="仿宋_GB2312" w:hAnsi="宋体" w:eastAsia="仿宋_GB2312"/>
                <w:sz w:val="24"/>
                <w:szCs w:val="24"/>
              </w:rPr>
              <w:t>惠济区保障</w:t>
            </w:r>
            <w:r>
              <w:rPr>
                <w:rFonts w:hint="eastAsia" w:ascii="仿宋_GB2312" w:hAnsi="宋体" w:eastAsia="仿宋_GB2312"/>
                <w:sz w:val="24"/>
                <w:szCs w:val="24"/>
                <w:lang w:eastAsia="zh-CN"/>
              </w:rPr>
              <w:t>性住房</w:t>
            </w:r>
            <w:r>
              <w:rPr>
                <w:rFonts w:hint="eastAsia" w:ascii="仿宋_GB2312" w:hAnsi="宋体" w:eastAsia="仿宋_GB2312"/>
                <w:sz w:val="24"/>
                <w:szCs w:val="24"/>
              </w:rPr>
              <w:t>服务中心</w:t>
            </w:r>
          </w:p>
        </w:tc>
        <w:tc>
          <w:tcPr>
            <w:tcW w:w="1957" w:type="dxa"/>
            <w:vAlign w:val="center"/>
          </w:tcPr>
          <w:p>
            <w:pPr>
              <w:widowControl w:val="0"/>
              <w:spacing w:line="320" w:lineRule="exact"/>
              <w:jc w:val="center"/>
              <w:rPr>
                <w:rFonts w:hint="eastAsia" w:ascii="仿宋_GB2312" w:eastAsia="仿宋_GB2312" w:cs="仿宋_GB2312"/>
                <w:kern w:val="0"/>
                <w:sz w:val="24"/>
                <w:szCs w:val="24"/>
              </w:rPr>
            </w:pPr>
            <w:r>
              <w:rPr>
                <w:rFonts w:hint="eastAsia" w:ascii="仿宋_GB2312" w:eastAsia="仿宋_GB2312" w:cs="仿宋_GB2312"/>
                <w:kern w:val="0"/>
                <w:sz w:val="24"/>
                <w:szCs w:val="24"/>
                <w:lang w:eastAsia="zh-CN"/>
              </w:rPr>
              <w:t>惠济区</w:t>
            </w:r>
            <w:r>
              <w:rPr>
                <w:rFonts w:hint="eastAsia" w:ascii="仿宋_GB2312" w:eastAsia="仿宋_GB2312" w:cs="仿宋_GB2312"/>
                <w:kern w:val="0"/>
                <w:sz w:val="24"/>
                <w:szCs w:val="24"/>
              </w:rPr>
              <w:t>开元路</w:t>
            </w:r>
          </w:p>
          <w:p>
            <w:pPr>
              <w:widowControl w:val="0"/>
              <w:spacing w:line="320" w:lineRule="exact"/>
              <w:jc w:val="center"/>
              <w:rPr>
                <w:rFonts w:ascii="仿宋_GB2312" w:eastAsia="仿宋_GB2312" w:cs="仿宋_GB2312"/>
                <w:kern w:val="0"/>
                <w:sz w:val="24"/>
                <w:szCs w:val="24"/>
              </w:rPr>
            </w:pPr>
            <w:r>
              <w:rPr>
                <w:rFonts w:ascii="仿宋_GB2312" w:eastAsia="仿宋_GB2312" w:cs="仿宋_GB2312"/>
                <w:kern w:val="0"/>
                <w:sz w:val="24"/>
                <w:szCs w:val="24"/>
              </w:rPr>
              <w:t>8</w:t>
            </w:r>
            <w:r>
              <w:rPr>
                <w:rFonts w:hint="eastAsia" w:ascii="仿宋_GB2312" w:eastAsia="仿宋_GB2312" w:cs="仿宋_GB2312"/>
                <w:kern w:val="0"/>
                <w:sz w:val="24"/>
                <w:szCs w:val="24"/>
              </w:rPr>
              <w:t>号</w:t>
            </w:r>
          </w:p>
        </w:tc>
        <w:tc>
          <w:tcPr>
            <w:tcW w:w="1364" w:type="dxa"/>
            <w:vAlign w:val="center"/>
          </w:tcPr>
          <w:p>
            <w:pPr>
              <w:widowControl w:val="0"/>
              <w:spacing w:line="320" w:lineRule="exact"/>
              <w:jc w:val="center"/>
              <w:rPr>
                <w:rFonts w:ascii="仿宋_GB2312" w:eastAsia="仿宋_GB2312" w:cs="仿宋_GB2312"/>
                <w:kern w:val="0"/>
                <w:sz w:val="24"/>
                <w:szCs w:val="24"/>
              </w:rPr>
            </w:pPr>
            <w:r>
              <w:rPr>
                <w:rFonts w:ascii="仿宋_GB2312" w:eastAsia="仿宋_GB2312" w:cs="仿宋_GB2312"/>
                <w:kern w:val="0"/>
                <w:sz w:val="24"/>
                <w:szCs w:val="24"/>
              </w:rPr>
              <w:t>63639949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218" w:type="dxa"/>
            <w:vAlign w:val="center"/>
          </w:tcPr>
          <w:p>
            <w:pPr>
              <w:widowControl w:val="0"/>
              <w:spacing w:line="320" w:lineRule="exact"/>
              <w:jc w:val="center"/>
              <w:rPr>
                <w:rFonts w:ascii="仿宋_GB2312" w:eastAsia="仿宋_GB2312" w:cs="仿宋_GB2312"/>
                <w:kern w:val="0"/>
                <w:sz w:val="24"/>
                <w:szCs w:val="24"/>
              </w:rPr>
            </w:pPr>
            <w:r>
              <w:rPr>
                <w:rFonts w:hint="eastAsia" w:ascii="仿宋_GB2312" w:eastAsia="仿宋_GB2312" w:cs="仿宋_GB2312"/>
                <w:kern w:val="0"/>
                <w:sz w:val="24"/>
                <w:szCs w:val="24"/>
              </w:rPr>
              <w:t>郑东新区</w:t>
            </w:r>
          </w:p>
        </w:tc>
        <w:tc>
          <w:tcPr>
            <w:tcW w:w="2241" w:type="dxa"/>
            <w:vAlign w:val="center"/>
          </w:tcPr>
          <w:p>
            <w:pPr>
              <w:jc w:val="center"/>
              <w:rPr>
                <w:rFonts w:ascii="仿宋_GB2312" w:hAnsi="宋体" w:eastAsia="仿宋_GB2312"/>
                <w:sz w:val="24"/>
                <w:szCs w:val="24"/>
              </w:rPr>
            </w:pPr>
            <w:r>
              <w:rPr>
                <w:rFonts w:hint="eastAsia" w:ascii="仿宋_GB2312" w:hAnsi="宋体" w:eastAsia="仿宋_GB2312"/>
                <w:sz w:val="24"/>
                <w:szCs w:val="24"/>
              </w:rPr>
              <w:t>郑州市住房保障</w:t>
            </w:r>
            <w:r>
              <w:rPr>
                <w:rFonts w:hint="default" w:ascii="仿宋_GB2312" w:hAnsi="宋体" w:eastAsia="仿宋_GB2312"/>
                <w:sz w:val="24"/>
                <w:szCs w:val="24"/>
              </w:rPr>
              <w:t>和房地产管理</w:t>
            </w:r>
            <w:r>
              <w:rPr>
                <w:rFonts w:hint="eastAsia" w:ascii="仿宋_GB2312" w:hAnsi="宋体" w:eastAsia="仿宋_GB2312"/>
                <w:sz w:val="24"/>
                <w:szCs w:val="24"/>
              </w:rPr>
              <w:t>局郑东服务中心</w:t>
            </w:r>
          </w:p>
        </w:tc>
        <w:tc>
          <w:tcPr>
            <w:tcW w:w="1957" w:type="dxa"/>
            <w:vAlign w:val="center"/>
          </w:tcPr>
          <w:p>
            <w:pPr>
              <w:widowControl w:val="0"/>
              <w:spacing w:line="320" w:lineRule="exact"/>
              <w:jc w:val="center"/>
              <w:rPr>
                <w:rFonts w:ascii="仿宋_GB2312" w:eastAsia="仿宋_GB2312" w:cs="仿宋_GB2312"/>
                <w:kern w:val="0"/>
                <w:sz w:val="24"/>
                <w:szCs w:val="24"/>
              </w:rPr>
            </w:pPr>
            <w:r>
              <w:rPr>
                <w:rFonts w:hint="eastAsia" w:ascii="仿宋_GB2312" w:eastAsia="仿宋_GB2312" w:cs="仿宋_GB2312"/>
                <w:kern w:val="0"/>
                <w:sz w:val="24"/>
                <w:szCs w:val="24"/>
                <w:lang w:eastAsia="zh-CN"/>
              </w:rPr>
              <w:t>郑东新区</w:t>
            </w:r>
            <w:r>
              <w:rPr>
                <w:rFonts w:hint="eastAsia" w:ascii="仿宋_GB2312" w:eastAsia="仿宋_GB2312" w:cs="仿宋_GB2312"/>
                <w:kern w:val="0"/>
                <w:sz w:val="24"/>
                <w:szCs w:val="24"/>
              </w:rPr>
              <w:t>黄河南路</w:t>
            </w:r>
            <w:r>
              <w:rPr>
                <w:rFonts w:ascii="仿宋_GB2312" w:eastAsia="仿宋_GB2312" w:cs="仿宋_GB2312"/>
                <w:kern w:val="0"/>
                <w:sz w:val="24"/>
                <w:szCs w:val="24"/>
              </w:rPr>
              <w:t>108</w:t>
            </w:r>
            <w:r>
              <w:rPr>
                <w:rFonts w:hint="eastAsia" w:ascii="仿宋_GB2312" w:eastAsia="仿宋_GB2312" w:cs="仿宋_GB2312"/>
                <w:kern w:val="0"/>
                <w:sz w:val="24"/>
                <w:szCs w:val="24"/>
              </w:rPr>
              <w:t>号</w:t>
            </w:r>
            <w:r>
              <w:rPr>
                <w:rFonts w:ascii="仿宋_GB2312" w:eastAsia="仿宋_GB2312" w:cs="仿宋_GB2312"/>
                <w:kern w:val="0"/>
                <w:sz w:val="24"/>
                <w:szCs w:val="24"/>
              </w:rPr>
              <w:t>806</w:t>
            </w:r>
            <w:r>
              <w:rPr>
                <w:rFonts w:hint="eastAsia" w:ascii="仿宋_GB2312" w:eastAsia="仿宋_GB2312" w:cs="仿宋_GB2312"/>
                <w:kern w:val="0"/>
                <w:sz w:val="24"/>
                <w:szCs w:val="24"/>
              </w:rPr>
              <w:t>室</w:t>
            </w:r>
          </w:p>
        </w:tc>
        <w:tc>
          <w:tcPr>
            <w:tcW w:w="1364" w:type="dxa"/>
            <w:vAlign w:val="center"/>
          </w:tcPr>
          <w:p>
            <w:pPr>
              <w:widowControl w:val="0"/>
              <w:spacing w:line="320" w:lineRule="exact"/>
              <w:jc w:val="center"/>
              <w:rPr>
                <w:rFonts w:ascii="仿宋_GB2312" w:eastAsia="仿宋_GB2312" w:cs="仿宋_GB2312"/>
                <w:kern w:val="0"/>
                <w:sz w:val="24"/>
                <w:szCs w:val="24"/>
              </w:rPr>
            </w:pPr>
            <w:r>
              <w:rPr>
                <w:rFonts w:ascii="仿宋_GB2312" w:eastAsia="仿宋_GB2312" w:cs="仿宋_GB2312"/>
                <w:kern w:val="0"/>
                <w:sz w:val="24"/>
                <w:szCs w:val="24"/>
              </w:rPr>
              <w:t>67880529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1218" w:type="dxa"/>
            <w:vAlign w:val="center"/>
          </w:tcPr>
          <w:p>
            <w:pPr>
              <w:widowControl w:val="0"/>
              <w:spacing w:line="320" w:lineRule="exact"/>
              <w:jc w:val="center"/>
              <w:rPr>
                <w:rFonts w:hint="eastAsia" w:ascii="黑体" w:hAnsi="黑体" w:eastAsia="黑体" w:cs="黑体"/>
                <w:b/>
                <w:bCs/>
                <w:kern w:val="0"/>
                <w:sz w:val="24"/>
                <w:szCs w:val="24"/>
                <w:lang w:eastAsia="zh-CN"/>
              </w:rPr>
            </w:pPr>
            <w:r>
              <w:rPr>
                <w:rFonts w:hint="eastAsia" w:ascii="黑体" w:hAnsi="黑体" w:eastAsia="黑体" w:cs="黑体"/>
                <w:b/>
                <w:bCs/>
                <w:kern w:val="0"/>
                <w:sz w:val="24"/>
                <w:szCs w:val="24"/>
                <w:lang w:eastAsia="zh-CN"/>
              </w:rPr>
              <w:t>行政区域</w:t>
            </w:r>
          </w:p>
        </w:tc>
        <w:tc>
          <w:tcPr>
            <w:tcW w:w="2241" w:type="dxa"/>
            <w:vAlign w:val="center"/>
          </w:tcPr>
          <w:p>
            <w:pPr>
              <w:jc w:val="center"/>
              <w:rPr>
                <w:rFonts w:hint="eastAsia" w:ascii="黑体" w:hAnsi="黑体" w:eastAsia="黑体" w:cs="黑体"/>
                <w:b/>
                <w:bCs/>
                <w:sz w:val="24"/>
                <w:szCs w:val="24"/>
                <w:lang w:eastAsia="zh-CN"/>
              </w:rPr>
            </w:pPr>
            <w:r>
              <w:rPr>
                <w:rFonts w:hint="eastAsia" w:ascii="黑体" w:hAnsi="黑体" w:eastAsia="黑体" w:cs="黑体"/>
                <w:b/>
                <w:bCs/>
                <w:sz w:val="24"/>
                <w:szCs w:val="24"/>
                <w:lang w:eastAsia="zh-CN"/>
              </w:rPr>
              <w:t>责任部门</w:t>
            </w:r>
          </w:p>
        </w:tc>
        <w:tc>
          <w:tcPr>
            <w:tcW w:w="1957" w:type="dxa"/>
            <w:vAlign w:val="center"/>
          </w:tcPr>
          <w:p>
            <w:pPr>
              <w:widowControl w:val="0"/>
              <w:spacing w:line="320" w:lineRule="exact"/>
              <w:jc w:val="center"/>
              <w:rPr>
                <w:rFonts w:hint="eastAsia" w:ascii="黑体" w:hAnsi="黑体" w:eastAsia="黑体" w:cs="黑体"/>
                <w:b/>
                <w:bCs/>
                <w:kern w:val="0"/>
                <w:sz w:val="24"/>
                <w:szCs w:val="24"/>
                <w:lang w:eastAsia="zh-CN"/>
              </w:rPr>
            </w:pPr>
            <w:r>
              <w:rPr>
                <w:rFonts w:hint="eastAsia" w:ascii="黑体" w:hAnsi="黑体" w:eastAsia="黑体" w:cs="黑体"/>
                <w:b/>
                <w:bCs/>
                <w:kern w:val="0"/>
                <w:sz w:val="24"/>
                <w:szCs w:val="24"/>
                <w:lang w:eastAsia="zh-CN"/>
              </w:rPr>
              <w:t>办公地址</w:t>
            </w:r>
          </w:p>
        </w:tc>
        <w:tc>
          <w:tcPr>
            <w:tcW w:w="1364" w:type="dxa"/>
            <w:vAlign w:val="center"/>
          </w:tcPr>
          <w:p>
            <w:pPr>
              <w:widowControl w:val="0"/>
              <w:spacing w:line="320" w:lineRule="exact"/>
              <w:jc w:val="center"/>
              <w:rPr>
                <w:rFonts w:hint="eastAsia" w:ascii="黑体" w:hAnsi="黑体" w:eastAsia="黑体" w:cs="黑体"/>
                <w:b/>
                <w:bCs/>
                <w:kern w:val="0"/>
                <w:sz w:val="24"/>
                <w:szCs w:val="24"/>
                <w:lang w:eastAsia="zh-CN"/>
              </w:rPr>
            </w:pPr>
            <w:r>
              <w:rPr>
                <w:rFonts w:hint="eastAsia" w:ascii="黑体" w:hAnsi="黑体" w:eastAsia="黑体" w:cs="黑体"/>
                <w:b/>
                <w:bCs/>
                <w:kern w:val="0"/>
                <w:sz w:val="24"/>
                <w:szCs w:val="24"/>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1218" w:type="dxa"/>
            <w:vAlign w:val="center"/>
          </w:tcPr>
          <w:p>
            <w:pPr>
              <w:widowControl w:val="0"/>
              <w:spacing w:line="320" w:lineRule="exact"/>
              <w:jc w:val="center"/>
              <w:rPr>
                <w:rFonts w:hint="eastAsia" w:ascii="黑体" w:hAnsi="黑体" w:eastAsia="黑体" w:cs="黑体"/>
                <w:b/>
                <w:bCs/>
                <w:kern w:val="0"/>
                <w:sz w:val="24"/>
                <w:szCs w:val="24"/>
                <w:lang w:eastAsia="zh-CN"/>
              </w:rPr>
            </w:pPr>
            <w:r>
              <w:rPr>
                <w:rFonts w:hint="eastAsia" w:ascii="仿宋_GB2312" w:eastAsia="仿宋_GB2312" w:cs="仿宋_GB2312"/>
                <w:kern w:val="0"/>
                <w:sz w:val="24"/>
                <w:szCs w:val="24"/>
              </w:rPr>
              <w:t>巩义市</w:t>
            </w:r>
          </w:p>
        </w:tc>
        <w:tc>
          <w:tcPr>
            <w:tcW w:w="2241" w:type="dxa"/>
            <w:vAlign w:val="center"/>
          </w:tcPr>
          <w:p>
            <w:pPr>
              <w:jc w:val="center"/>
              <w:rPr>
                <w:rFonts w:ascii="仿宋_GB2312" w:hAnsi="宋体" w:eastAsia="仿宋_GB2312"/>
                <w:sz w:val="24"/>
                <w:szCs w:val="24"/>
              </w:rPr>
            </w:pPr>
            <w:r>
              <w:rPr>
                <w:rFonts w:hint="eastAsia" w:ascii="仿宋_GB2312" w:hAnsi="宋体" w:eastAsia="仿宋_GB2312"/>
                <w:sz w:val="24"/>
                <w:szCs w:val="24"/>
              </w:rPr>
              <w:t>巩义市住房保障</w:t>
            </w:r>
          </w:p>
          <w:p>
            <w:pPr>
              <w:jc w:val="center"/>
              <w:rPr>
                <w:rFonts w:hint="eastAsia" w:ascii="黑体" w:hAnsi="黑体" w:eastAsia="黑体" w:cs="黑体"/>
                <w:b/>
                <w:bCs/>
                <w:sz w:val="24"/>
                <w:szCs w:val="24"/>
                <w:lang w:eastAsia="zh-CN"/>
              </w:rPr>
            </w:pPr>
            <w:r>
              <w:rPr>
                <w:rFonts w:hint="eastAsia" w:ascii="仿宋_GB2312" w:hAnsi="宋体" w:eastAsia="仿宋_GB2312"/>
                <w:sz w:val="24"/>
                <w:szCs w:val="24"/>
              </w:rPr>
              <w:t>和房产</w:t>
            </w:r>
            <w:r>
              <w:rPr>
                <w:rFonts w:hint="default" w:ascii="仿宋_GB2312" w:hAnsi="宋体" w:eastAsia="仿宋_GB2312"/>
                <w:sz w:val="24"/>
                <w:szCs w:val="24"/>
              </w:rPr>
              <w:t>事务</w:t>
            </w:r>
            <w:r>
              <w:rPr>
                <w:rFonts w:hint="eastAsia" w:ascii="仿宋_GB2312" w:hAnsi="宋体" w:eastAsia="仿宋_GB2312"/>
                <w:sz w:val="24"/>
                <w:szCs w:val="24"/>
              </w:rPr>
              <w:t>中心</w:t>
            </w:r>
          </w:p>
        </w:tc>
        <w:tc>
          <w:tcPr>
            <w:tcW w:w="1957" w:type="dxa"/>
            <w:vAlign w:val="center"/>
          </w:tcPr>
          <w:p>
            <w:pPr>
              <w:widowControl w:val="0"/>
              <w:spacing w:line="320" w:lineRule="exact"/>
              <w:jc w:val="center"/>
              <w:rPr>
                <w:rFonts w:hint="eastAsia" w:ascii="黑体" w:hAnsi="黑体" w:eastAsia="黑体" w:cs="黑体"/>
                <w:b/>
                <w:bCs/>
                <w:kern w:val="0"/>
                <w:sz w:val="24"/>
                <w:szCs w:val="24"/>
                <w:lang w:eastAsia="zh-CN"/>
              </w:rPr>
            </w:pPr>
            <w:r>
              <w:rPr>
                <w:rFonts w:hint="eastAsia" w:ascii="仿宋_GB2312" w:eastAsia="仿宋_GB2312" w:cs="仿宋_GB2312"/>
                <w:kern w:val="0"/>
                <w:sz w:val="24"/>
                <w:szCs w:val="24"/>
                <w:lang w:eastAsia="zh-CN"/>
              </w:rPr>
              <w:t>巩义市</w:t>
            </w:r>
            <w:r>
              <w:rPr>
                <w:rFonts w:hint="eastAsia" w:ascii="仿宋_GB2312" w:eastAsia="仿宋_GB2312" w:cs="仿宋_GB2312"/>
                <w:kern w:val="0"/>
                <w:sz w:val="24"/>
                <w:szCs w:val="24"/>
              </w:rPr>
              <w:t>政通路</w:t>
            </w:r>
            <w:r>
              <w:rPr>
                <w:rFonts w:ascii="仿宋_GB2312" w:eastAsia="仿宋_GB2312" w:cs="仿宋_GB2312"/>
                <w:kern w:val="0"/>
                <w:sz w:val="24"/>
                <w:szCs w:val="24"/>
              </w:rPr>
              <w:t>102</w:t>
            </w:r>
            <w:r>
              <w:rPr>
                <w:rFonts w:hint="eastAsia" w:ascii="仿宋_GB2312" w:eastAsia="仿宋_GB2312" w:cs="仿宋_GB2312"/>
                <w:kern w:val="0"/>
                <w:sz w:val="24"/>
                <w:szCs w:val="24"/>
              </w:rPr>
              <w:t>号</w:t>
            </w:r>
            <w:r>
              <w:rPr>
                <w:rFonts w:ascii="仿宋_GB2312" w:eastAsia="仿宋_GB2312" w:cs="仿宋_GB2312"/>
                <w:kern w:val="0"/>
                <w:sz w:val="24"/>
                <w:szCs w:val="24"/>
              </w:rPr>
              <w:t>6</w:t>
            </w:r>
            <w:r>
              <w:rPr>
                <w:rFonts w:hint="eastAsia" w:ascii="仿宋_GB2312" w:eastAsia="仿宋_GB2312" w:cs="仿宋_GB2312"/>
                <w:kern w:val="0"/>
                <w:sz w:val="24"/>
                <w:szCs w:val="24"/>
              </w:rPr>
              <w:t>楼</w:t>
            </w:r>
          </w:p>
        </w:tc>
        <w:tc>
          <w:tcPr>
            <w:tcW w:w="1364" w:type="dxa"/>
            <w:vAlign w:val="center"/>
          </w:tcPr>
          <w:p>
            <w:pPr>
              <w:widowControl w:val="0"/>
              <w:spacing w:line="320" w:lineRule="exact"/>
              <w:jc w:val="center"/>
              <w:rPr>
                <w:rFonts w:hint="eastAsia" w:ascii="黑体" w:hAnsi="黑体" w:eastAsia="黑体" w:cs="黑体"/>
                <w:b/>
                <w:bCs/>
                <w:kern w:val="0"/>
                <w:sz w:val="24"/>
                <w:szCs w:val="24"/>
                <w:lang w:eastAsia="zh-CN"/>
              </w:rPr>
            </w:pPr>
            <w:r>
              <w:rPr>
                <w:rFonts w:ascii="仿宋_GB2312" w:eastAsia="仿宋_GB2312" w:cs="仿宋_GB2312"/>
                <w:kern w:val="0"/>
                <w:sz w:val="24"/>
                <w:szCs w:val="24"/>
              </w:rPr>
              <w:t>64566008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1218" w:type="dxa"/>
            <w:vAlign w:val="center"/>
          </w:tcPr>
          <w:p>
            <w:pPr>
              <w:widowControl w:val="0"/>
              <w:spacing w:line="320" w:lineRule="exact"/>
              <w:jc w:val="center"/>
              <w:rPr>
                <w:rFonts w:hint="eastAsia" w:ascii="黑体" w:hAnsi="黑体" w:eastAsia="黑体" w:cs="黑体"/>
                <w:b/>
                <w:bCs/>
                <w:kern w:val="0"/>
                <w:sz w:val="24"/>
                <w:szCs w:val="24"/>
                <w:lang w:eastAsia="zh-CN"/>
              </w:rPr>
            </w:pPr>
            <w:r>
              <w:rPr>
                <w:rFonts w:hint="eastAsia" w:ascii="仿宋_GB2312" w:eastAsia="仿宋_GB2312" w:cs="仿宋_GB2312"/>
                <w:kern w:val="0"/>
                <w:sz w:val="24"/>
                <w:szCs w:val="24"/>
              </w:rPr>
              <w:t>新郑市</w:t>
            </w:r>
          </w:p>
        </w:tc>
        <w:tc>
          <w:tcPr>
            <w:tcW w:w="2241" w:type="dxa"/>
            <w:vAlign w:val="center"/>
          </w:tcPr>
          <w:p>
            <w:pPr>
              <w:jc w:val="center"/>
              <w:rPr>
                <w:rFonts w:ascii="仿宋_GB2312" w:hAnsi="宋体" w:eastAsia="仿宋_GB2312"/>
                <w:sz w:val="24"/>
                <w:szCs w:val="24"/>
              </w:rPr>
            </w:pPr>
            <w:r>
              <w:rPr>
                <w:rFonts w:hint="eastAsia" w:ascii="仿宋_GB2312" w:hAnsi="宋体" w:eastAsia="仿宋_GB2312"/>
                <w:sz w:val="24"/>
                <w:szCs w:val="24"/>
              </w:rPr>
              <w:t>新郑市住房保障</w:t>
            </w:r>
          </w:p>
          <w:p>
            <w:pPr>
              <w:jc w:val="center"/>
              <w:rPr>
                <w:rFonts w:hint="eastAsia" w:ascii="黑体" w:hAnsi="黑体" w:eastAsia="黑体" w:cs="黑体"/>
                <w:b/>
                <w:bCs/>
                <w:sz w:val="24"/>
                <w:szCs w:val="24"/>
                <w:lang w:eastAsia="zh-CN"/>
              </w:rPr>
            </w:pPr>
            <w:r>
              <w:rPr>
                <w:rFonts w:hint="eastAsia" w:ascii="仿宋_GB2312" w:hAnsi="宋体" w:eastAsia="仿宋_GB2312"/>
                <w:sz w:val="24"/>
                <w:szCs w:val="24"/>
              </w:rPr>
              <w:t>和房</w:t>
            </w:r>
            <w:r>
              <w:rPr>
                <w:rFonts w:hint="eastAsia" w:ascii="仿宋_GB2312" w:hAnsi="宋体" w:eastAsia="仿宋_GB2312"/>
                <w:sz w:val="24"/>
                <w:szCs w:val="24"/>
                <w:lang w:eastAsia="zh-CN"/>
              </w:rPr>
              <w:t>地</w:t>
            </w:r>
            <w:r>
              <w:rPr>
                <w:rFonts w:hint="eastAsia" w:ascii="仿宋_GB2312" w:hAnsi="宋体" w:eastAsia="仿宋_GB2312"/>
                <w:sz w:val="24"/>
                <w:szCs w:val="24"/>
              </w:rPr>
              <w:t>产</w:t>
            </w:r>
            <w:r>
              <w:rPr>
                <w:rFonts w:hint="eastAsia" w:ascii="仿宋_GB2312" w:hAnsi="宋体" w:eastAsia="仿宋_GB2312"/>
                <w:sz w:val="24"/>
                <w:szCs w:val="24"/>
                <w:lang w:eastAsia="zh-CN"/>
              </w:rPr>
              <w:t>服务</w:t>
            </w:r>
            <w:r>
              <w:rPr>
                <w:rFonts w:hint="eastAsia" w:ascii="仿宋_GB2312" w:hAnsi="宋体" w:eastAsia="仿宋_GB2312"/>
                <w:sz w:val="24"/>
                <w:szCs w:val="24"/>
              </w:rPr>
              <w:t>中心</w:t>
            </w:r>
          </w:p>
        </w:tc>
        <w:tc>
          <w:tcPr>
            <w:tcW w:w="1957" w:type="dxa"/>
            <w:vAlign w:val="center"/>
          </w:tcPr>
          <w:p>
            <w:pPr>
              <w:widowControl w:val="0"/>
              <w:spacing w:line="320" w:lineRule="exact"/>
              <w:jc w:val="center"/>
              <w:rPr>
                <w:rFonts w:hint="eastAsia" w:ascii="黑体" w:hAnsi="黑体" w:eastAsia="黑体" w:cs="黑体"/>
                <w:b/>
                <w:bCs/>
                <w:kern w:val="0"/>
                <w:sz w:val="24"/>
                <w:szCs w:val="24"/>
                <w:lang w:eastAsia="zh-CN"/>
              </w:rPr>
            </w:pPr>
            <w:r>
              <w:rPr>
                <w:rFonts w:hint="eastAsia" w:ascii="仿宋_GB2312" w:eastAsia="仿宋_GB2312" w:cs="仿宋_GB2312"/>
                <w:kern w:val="0"/>
                <w:sz w:val="24"/>
                <w:szCs w:val="24"/>
                <w:lang w:eastAsia="zh-CN"/>
              </w:rPr>
              <w:t>新郑市</w:t>
            </w:r>
            <w:r>
              <w:rPr>
                <w:rFonts w:hint="eastAsia" w:ascii="仿宋_GB2312" w:eastAsia="仿宋_GB2312" w:cs="仿宋_GB2312"/>
                <w:kern w:val="0"/>
                <w:sz w:val="24"/>
                <w:szCs w:val="24"/>
              </w:rPr>
              <w:t>中华路与中兴路</w:t>
            </w:r>
            <w:r>
              <w:rPr>
                <w:rFonts w:hint="eastAsia" w:ascii="仿宋_GB2312" w:eastAsia="仿宋_GB2312" w:cs="仿宋_GB2312"/>
                <w:kern w:val="0"/>
                <w:sz w:val="24"/>
                <w:szCs w:val="24"/>
                <w:lang w:eastAsia="zh-CN"/>
              </w:rPr>
              <w:t>交叉口</w:t>
            </w:r>
            <w:r>
              <w:rPr>
                <w:rFonts w:hint="eastAsia" w:ascii="仿宋_GB2312" w:eastAsia="仿宋_GB2312" w:cs="仿宋_GB2312"/>
                <w:kern w:val="0"/>
                <w:sz w:val="24"/>
                <w:szCs w:val="24"/>
              </w:rPr>
              <w:t>西南角政通大厦</w:t>
            </w:r>
            <w:r>
              <w:rPr>
                <w:rFonts w:ascii="仿宋_GB2312" w:eastAsia="仿宋_GB2312" w:cs="仿宋_GB2312"/>
                <w:kern w:val="0"/>
                <w:sz w:val="24"/>
                <w:szCs w:val="24"/>
              </w:rPr>
              <w:t>526</w:t>
            </w:r>
            <w:r>
              <w:rPr>
                <w:rFonts w:hint="eastAsia" w:ascii="仿宋_GB2312" w:eastAsia="仿宋_GB2312" w:cs="仿宋_GB2312"/>
                <w:kern w:val="0"/>
                <w:sz w:val="24"/>
                <w:szCs w:val="24"/>
              </w:rPr>
              <w:t>室</w:t>
            </w:r>
          </w:p>
        </w:tc>
        <w:tc>
          <w:tcPr>
            <w:tcW w:w="1364" w:type="dxa"/>
            <w:vAlign w:val="center"/>
          </w:tcPr>
          <w:p>
            <w:pPr>
              <w:widowControl w:val="0"/>
              <w:spacing w:line="320" w:lineRule="exact"/>
              <w:jc w:val="center"/>
              <w:rPr>
                <w:rFonts w:hint="eastAsia" w:ascii="黑体" w:hAnsi="黑体" w:eastAsia="黑体" w:cs="黑体"/>
                <w:b/>
                <w:bCs/>
                <w:kern w:val="0"/>
                <w:sz w:val="24"/>
                <w:szCs w:val="24"/>
                <w:lang w:eastAsia="zh-CN"/>
              </w:rPr>
            </w:pPr>
            <w:r>
              <w:rPr>
                <w:rFonts w:ascii="仿宋_GB2312" w:eastAsia="仿宋_GB2312" w:cs="仿宋_GB2312"/>
                <w:kern w:val="0"/>
                <w:sz w:val="24"/>
                <w:szCs w:val="24"/>
              </w:rPr>
              <w:t>60880908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1218" w:type="dxa"/>
            <w:vAlign w:val="center"/>
          </w:tcPr>
          <w:p>
            <w:pPr>
              <w:widowControl w:val="0"/>
              <w:spacing w:line="32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经开区</w:t>
            </w:r>
          </w:p>
        </w:tc>
        <w:tc>
          <w:tcPr>
            <w:tcW w:w="2241" w:type="dxa"/>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经</w:t>
            </w:r>
            <w:r>
              <w:rPr>
                <w:rFonts w:hint="eastAsia" w:ascii="仿宋_GB2312" w:hAnsi="仿宋_GB2312" w:eastAsia="仿宋_GB2312" w:cs="仿宋_GB2312"/>
                <w:sz w:val="24"/>
                <w:szCs w:val="24"/>
                <w:lang w:eastAsia="zh-CN"/>
              </w:rPr>
              <w:t>济技术</w:t>
            </w:r>
            <w:r>
              <w:rPr>
                <w:rFonts w:hint="eastAsia" w:ascii="仿宋_GB2312" w:hAnsi="仿宋_GB2312" w:eastAsia="仿宋_GB2312" w:cs="仿宋_GB2312"/>
                <w:sz w:val="24"/>
                <w:szCs w:val="24"/>
              </w:rPr>
              <w:t>开</w:t>
            </w:r>
            <w:r>
              <w:rPr>
                <w:rFonts w:hint="eastAsia" w:ascii="仿宋_GB2312" w:hAnsi="仿宋_GB2312" w:eastAsia="仿宋_GB2312" w:cs="仿宋_GB2312"/>
                <w:sz w:val="24"/>
                <w:szCs w:val="24"/>
                <w:lang w:eastAsia="zh-CN"/>
              </w:rPr>
              <w:t>发</w:t>
            </w:r>
            <w:r>
              <w:rPr>
                <w:rFonts w:hint="eastAsia" w:ascii="仿宋_GB2312" w:hAnsi="仿宋_GB2312" w:eastAsia="仿宋_GB2312" w:cs="仿宋_GB2312"/>
                <w:sz w:val="24"/>
                <w:szCs w:val="24"/>
              </w:rPr>
              <w:t>区建设局</w:t>
            </w:r>
          </w:p>
        </w:tc>
        <w:tc>
          <w:tcPr>
            <w:tcW w:w="1957" w:type="dxa"/>
            <w:vAlign w:val="center"/>
          </w:tcPr>
          <w:p>
            <w:pPr>
              <w:widowControl w:val="0"/>
              <w:spacing w:line="32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经开区第八大街</w:t>
            </w:r>
            <w:r>
              <w:rPr>
                <w:rFonts w:hint="eastAsia" w:ascii="仿宋_GB2312" w:hAnsi="仿宋_GB2312" w:eastAsia="仿宋_GB2312" w:cs="仿宋_GB2312"/>
                <w:kern w:val="0"/>
                <w:sz w:val="24"/>
                <w:szCs w:val="24"/>
                <w:lang w:eastAsia="zh-CN"/>
              </w:rPr>
              <w:t>中心</w:t>
            </w:r>
            <w:r>
              <w:rPr>
                <w:rFonts w:hint="eastAsia" w:ascii="仿宋_GB2312" w:hAnsi="仿宋_GB2312" w:eastAsia="仿宋_GB2312" w:cs="仿宋_GB2312"/>
                <w:kern w:val="0"/>
                <w:sz w:val="24"/>
                <w:szCs w:val="24"/>
              </w:rPr>
              <w:t>广场南路经开区管理委员会东配楼2228室</w:t>
            </w:r>
          </w:p>
        </w:tc>
        <w:tc>
          <w:tcPr>
            <w:tcW w:w="1364" w:type="dxa"/>
            <w:vAlign w:val="center"/>
          </w:tcPr>
          <w:p>
            <w:pPr>
              <w:widowControl w:val="0"/>
              <w:spacing w:line="32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61772351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1218" w:type="dxa"/>
            <w:vAlign w:val="center"/>
          </w:tcPr>
          <w:p>
            <w:pPr>
              <w:widowControl w:val="0"/>
              <w:spacing w:line="32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高新区</w:t>
            </w:r>
          </w:p>
        </w:tc>
        <w:tc>
          <w:tcPr>
            <w:tcW w:w="2241" w:type="dxa"/>
            <w:vAlign w:val="center"/>
          </w:tcPr>
          <w:p>
            <w:pPr>
              <w:jc w:val="center"/>
              <w:rPr>
                <w:rFonts w:hint="eastAsia" w:ascii="仿宋_GB2312" w:hAnsi="仿宋_GB2312" w:eastAsia="仿宋_GB2312" w:cs="仿宋_GB2312"/>
                <w:sz w:val="24"/>
                <w:szCs w:val="24"/>
              </w:rPr>
            </w:pPr>
            <w:r>
              <w:rPr>
                <w:rStyle w:val="36"/>
                <w:rFonts w:hint="eastAsia" w:ascii="仿宋_GB2312" w:hAnsi="仿宋_GB2312" w:eastAsia="仿宋_GB2312" w:cs="仿宋_GB2312"/>
                <w:sz w:val="24"/>
                <w:szCs w:val="24"/>
              </w:rPr>
              <w:t>高新区国土规划住建局</w:t>
            </w:r>
          </w:p>
        </w:tc>
        <w:tc>
          <w:tcPr>
            <w:tcW w:w="1957" w:type="dxa"/>
            <w:vAlign w:val="center"/>
          </w:tcPr>
          <w:p>
            <w:pPr>
              <w:widowControl w:val="0"/>
              <w:spacing w:line="320" w:lineRule="exact"/>
              <w:jc w:val="center"/>
              <w:rPr>
                <w:rFonts w:hint="eastAsia" w:ascii="仿宋_GB2312" w:hAnsi="仿宋_GB2312" w:eastAsia="仿宋_GB2312" w:cs="仿宋_GB2312"/>
                <w:kern w:val="0"/>
                <w:sz w:val="24"/>
                <w:szCs w:val="24"/>
              </w:rPr>
            </w:pPr>
            <w:r>
              <w:rPr>
                <w:rStyle w:val="36"/>
                <w:rFonts w:hint="eastAsia" w:ascii="仿宋_GB2312" w:hAnsi="仿宋_GB2312" w:eastAsia="仿宋_GB2312" w:cs="仿宋_GB2312"/>
                <w:kern w:val="0"/>
                <w:sz w:val="24"/>
                <w:szCs w:val="24"/>
                <w:lang w:eastAsia="zh-CN"/>
              </w:rPr>
              <w:t>高新区</w:t>
            </w:r>
            <w:r>
              <w:rPr>
                <w:rStyle w:val="36"/>
                <w:rFonts w:hint="eastAsia" w:ascii="仿宋_GB2312" w:hAnsi="仿宋_GB2312" w:eastAsia="仿宋_GB2312" w:cs="仿宋_GB2312"/>
                <w:kern w:val="0"/>
                <w:sz w:val="24"/>
                <w:szCs w:val="24"/>
              </w:rPr>
              <w:t>金梭路4</w:t>
            </w:r>
            <w:r>
              <w:rPr>
                <w:rStyle w:val="36"/>
                <w:rFonts w:hint="eastAsia" w:ascii="仿宋_GB2312" w:hAnsi="仿宋_GB2312" w:eastAsia="仿宋_GB2312" w:cs="仿宋_GB2312"/>
                <w:kern w:val="0"/>
                <w:sz w:val="24"/>
                <w:szCs w:val="24"/>
                <w:lang w:val="en-US" w:eastAsia="zh-CN"/>
              </w:rPr>
              <w:t>5</w:t>
            </w:r>
            <w:r>
              <w:rPr>
                <w:rStyle w:val="36"/>
                <w:rFonts w:hint="eastAsia" w:ascii="仿宋_GB2312" w:hAnsi="仿宋_GB2312" w:eastAsia="仿宋_GB2312" w:cs="仿宋_GB2312"/>
                <w:kern w:val="0"/>
                <w:sz w:val="24"/>
                <w:szCs w:val="24"/>
              </w:rPr>
              <w:t>号西城科技大厦</w:t>
            </w:r>
            <w:r>
              <w:rPr>
                <w:rStyle w:val="36"/>
                <w:rFonts w:hint="eastAsia" w:ascii="仿宋_GB2312" w:hAnsi="仿宋_GB2312" w:eastAsia="仿宋_GB2312" w:cs="仿宋_GB2312"/>
                <w:kern w:val="0"/>
                <w:sz w:val="24"/>
                <w:szCs w:val="24"/>
                <w:lang w:val="en-US" w:eastAsia="zh-CN"/>
              </w:rPr>
              <w:t>3</w:t>
            </w:r>
            <w:r>
              <w:rPr>
                <w:rStyle w:val="36"/>
                <w:rFonts w:hint="eastAsia" w:ascii="仿宋_GB2312" w:hAnsi="仿宋_GB2312" w:eastAsia="仿宋_GB2312" w:cs="仿宋_GB2312"/>
                <w:kern w:val="0"/>
                <w:sz w:val="24"/>
                <w:szCs w:val="24"/>
              </w:rPr>
              <w:t>01室</w:t>
            </w:r>
          </w:p>
        </w:tc>
        <w:tc>
          <w:tcPr>
            <w:tcW w:w="1364" w:type="dxa"/>
            <w:vAlign w:val="center"/>
          </w:tcPr>
          <w:p>
            <w:pPr>
              <w:widowControl w:val="0"/>
              <w:spacing w:line="32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67989065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1218" w:type="dxa"/>
            <w:vAlign w:val="center"/>
          </w:tcPr>
          <w:p>
            <w:pPr>
              <w:widowControl w:val="0"/>
              <w:spacing w:line="32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上街区</w:t>
            </w:r>
          </w:p>
        </w:tc>
        <w:tc>
          <w:tcPr>
            <w:tcW w:w="2241" w:type="dxa"/>
            <w:vAlign w:val="center"/>
          </w:tcPr>
          <w:p>
            <w:pPr>
              <w:jc w:val="center"/>
              <w:rPr>
                <w:rStyle w:val="36"/>
                <w:rFonts w:hint="eastAsia" w:ascii="仿宋_GB2312" w:hAnsi="仿宋_GB2312" w:eastAsia="仿宋_GB2312" w:cs="仿宋_GB2312"/>
                <w:sz w:val="24"/>
                <w:szCs w:val="24"/>
              </w:rPr>
            </w:pPr>
            <w:r>
              <w:rPr>
                <w:rStyle w:val="36"/>
                <w:rFonts w:hint="eastAsia" w:ascii="仿宋_GB2312" w:hAnsi="仿宋_GB2312" w:eastAsia="仿宋_GB2312" w:cs="仿宋_GB2312"/>
                <w:sz w:val="24"/>
                <w:szCs w:val="24"/>
              </w:rPr>
              <w:t>上街区住房保障和</w:t>
            </w:r>
          </w:p>
          <w:p>
            <w:pPr>
              <w:jc w:val="center"/>
              <w:rPr>
                <w:rFonts w:hint="eastAsia" w:ascii="仿宋_GB2312" w:hAnsi="仿宋_GB2312" w:eastAsia="仿宋_GB2312" w:cs="仿宋_GB2312"/>
                <w:sz w:val="24"/>
                <w:szCs w:val="24"/>
              </w:rPr>
            </w:pPr>
            <w:r>
              <w:rPr>
                <w:rStyle w:val="36"/>
                <w:rFonts w:hint="eastAsia" w:ascii="仿宋_GB2312" w:hAnsi="仿宋_GB2312" w:eastAsia="仿宋_GB2312" w:cs="仿宋_GB2312"/>
                <w:sz w:val="24"/>
                <w:szCs w:val="24"/>
              </w:rPr>
              <w:t>房产服务中心</w:t>
            </w:r>
          </w:p>
        </w:tc>
        <w:tc>
          <w:tcPr>
            <w:tcW w:w="1957" w:type="dxa"/>
            <w:vAlign w:val="center"/>
          </w:tcPr>
          <w:p>
            <w:pPr>
              <w:widowControl w:val="0"/>
              <w:spacing w:line="320" w:lineRule="exact"/>
              <w:jc w:val="center"/>
              <w:rPr>
                <w:rFonts w:hint="eastAsia" w:ascii="仿宋_GB2312" w:hAnsi="仿宋_GB2312" w:eastAsia="仿宋_GB2312" w:cs="仿宋_GB2312"/>
                <w:kern w:val="0"/>
                <w:sz w:val="24"/>
                <w:szCs w:val="24"/>
              </w:rPr>
            </w:pPr>
            <w:r>
              <w:rPr>
                <w:rStyle w:val="36"/>
                <w:rFonts w:hint="eastAsia" w:ascii="仿宋_GB2312" w:hAnsi="仿宋_GB2312" w:eastAsia="仿宋_GB2312" w:cs="仿宋_GB2312"/>
                <w:kern w:val="0"/>
                <w:sz w:val="24"/>
                <w:szCs w:val="24"/>
              </w:rPr>
              <w:t>上街区中心路26号402室</w:t>
            </w:r>
          </w:p>
        </w:tc>
        <w:tc>
          <w:tcPr>
            <w:tcW w:w="1364" w:type="dxa"/>
            <w:vAlign w:val="center"/>
          </w:tcPr>
          <w:p>
            <w:pPr>
              <w:widowControl w:val="0"/>
              <w:spacing w:line="320" w:lineRule="exact"/>
              <w:jc w:val="center"/>
              <w:rPr>
                <w:rFonts w:hint="eastAsia" w:ascii="仿宋_GB2312" w:hAnsi="仿宋_GB2312" w:eastAsia="仿宋_GB2312" w:cs="仿宋_GB2312"/>
                <w:kern w:val="0"/>
                <w:sz w:val="24"/>
                <w:szCs w:val="24"/>
              </w:rPr>
            </w:pPr>
            <w:r>
              <w:rPr>
                <w:rStyle w:val="36"/>
                <w:rFonts w:hint="eastAsia" w:ascii="仿宋_GB2312" w:hAnsi="仿宋_GB2312" w:eastAsia="仿宋_GB2312" w:cs="仿宋_GB2312"/>
                <w:kern w:val="0"/>
                <w:sz w:val="24"/>
                <w:szCs w:val="24"/>
              </w:rPr>
              <w:t>68000060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1218" w:type="dxa"/>
            <w:vAlign w:val="center"/>
          </w:tcPr>
          <w:p>
            <w:pPr>
              <w:widowControl w:val="0"/>
              <w:spacing w:line="32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荥阳市</w:t>
            </w:r>
          </w:p>
        </w:tc>
        <w:tc>
          <w:tcPr>
            <w:tcW w:w="2241" w:type="dxa"/>
            <w:vAlign w:val="center"/>
          </w:tcPr>
          <w:p>
            <w:pPr>
              <w:jc w:val="center"/>
              <w:rPr>
                <w:rFonts w:hint="eastAsia" w:ascii="仿宋_GB2312" w:hAnsi="仿宋_GB2312" w:eastAsia="仿宋_GB2312" w:cs="仿宋_GB2312"/>
                <w:sz w:val="24"/>
                <w:szCs w:val="24"/>
              </w:rPr>
            </w:pPr>
            <w:r>
              <w:rPr>
                <w:rStyle w:val="36"/>
                <w:rFonts w:hint="eastAsia" w:ascii="仿宋_GB2312" w:hAnsi="仿宋_GB2312" w:eastAsia="仿宋_GB2312" w:cs="仿宋_GB2312"/>
                <w:color w:val="000000"/>
                <w:sz w:val="24"/>
                <w:szCs w:val="24"/>
              </w:rPr>
              <w:t>荥阳市住房保障和房地产服务中心</w:t>
            </w:r>
          </w:p>
        </w:tc>
        <w:tc>
          <w:tcPr>
            <w:tcW w:w="1957" w:type="dxa"/>
            <w:vAlign w:val="center"/>
          </w:tcPr>
          <w:p>
            <w:pPr>
              <w:widowControl w:val="0"/>
              <w:spacing w:line="320" w:lineRule="exact"/>
              <w:jc w:val="center"/>
              <w:rPr>
                <w:rFonts w:hint="eastAsia" w:ascii="仿宋_GB2312" w:hAnsi="仿宋_GB2312" w:eastAsia="仿宋_GB2312" w:cs="仿宋_GB2312"/>
                <w:kern w:val="0"/>
                <w:sz w:val="24"/>
                <w:szCs w:val="24"/>
              </w:rPr>
            </w:pPr>
            <w:r>
              <w:rPr>
                <w:rStyle w:val="36"/>
                <w:rFonts w:hint="eastAsia" w:ascii="仿宋_GB2312" w:hAnsi="仿宋_GB2312" w:eastAsia="仿宋_GB2312" w:cs="仿宋_GB2312"/>
                <w:color w:val="000000"/>
                <w:kern w:val="0"/>
                <w:sz w:val="24"/>
                <w:szCs w:val="24"/>
              </w:rPr>
              <w:t>荥阳市繁荣路003号</w:t>
            </w:r>
          </w:p>
        </w:tc>
        <w:tc>
          <w:tcPr>
            <w:tcW w:w="1364" w:type="dxa"/>
            <w:vAlign w:val="center"/>
          </w:tcPr>
          <w:p>
            <w:pPr>
              <w:widowControl w:val="0"/>
              <w:spacing w:line="320" w:lineRule="exact"/>
              <w:jc w:val="center"/>
              <w:rPr>
                <w:rFonts w:hint="default" w:ascii="仿宋_GB2312" w:hAnsi="仿宋_GB2312" w:eastAsia="仿宋_GB2312" w:cs="仿宋_GB2312"/>
                <w:kern w:val="0"/>
                <w:sz w:val="24"/>
                <w:szCs w:val="24"/>
                <w:lang w:val="en-US" w:eastAsia="zh-CN"/>
              </w:rPr>
            </w:pPr>
            <w:r>
              <w:rPr>
                <w:rStyle w:val="36"/>
                <w:rFonts w:hint="eastAsia" w:ascii="仿宋_GB2312" w:hAnsi="仿宋_GB2312" w:eastAsia="仿宋_GB2312" w:cs="仿宋_GB2312"/>
                <w:color w:val="000000"/>
                <w:kern w:val="0"/>
                <w:sz w:val="24"/>
                <w:szCs w:val="24"/>
              </w:rPr>
              <w:t>6025</w:t>
            </w:r>
            <w:r>
              <w:rPr>
                <w:rStyle w:val="36"/>
                <w:rFonts w:hint="eastAsia" w:ascii="仿宋_GB2312" w:hAnsi="仿宋_GB2312" w:eastAsia="仿宋_GB2312" w:cs="仿宋_GB2312"/>
                <w:color w:val="000000"/>
                <w:kern w:val="0"/>
                <w:sz w:val="24"/>
                <w:szCs w:val="24"/>
                <w:lang w:val="en-US" w:eastAsia="zh-CN"/>
              </w:rPr>
              <w:t>9176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1218" w:type="dxa"/>
            <w:vAlign w:val="center"/>
          </w:tcPr>
          <w:p>
            <w:pPr>
              <w:widowControl w:val="0"/>
              <w:spacing w:line="32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登封市</w:t>
            </w:r>
          </w:p>
        </w:tc>
        <w:tc>
          <w:tcPr>
            <w:tcW w:w="2241" w:type="dxa"/>
            <w:vAlign w:val="center"/>
          </w:tcPr>
          <w:p>
            <w:pPr>
              <w:jc w:val="center"/>
              <w:rPr>
                <w:rFonts w:hint="eastAsia" w:ascii="仿宋_GB2312" w:hAnsi="仿宋_GB2312" w:eastAsia="仿宋_GB2312" w:cs="仿宋_GB2312"/>
                <w:sz w:val="24"/>
                <w:szCs w:val="24"/>
              </w:rPr>
            </w:pPr>
            <w:r>
              <w:rPr>
                <w:rStyle w:val="36"/>
                <w:rFonts w:hint="eastAsia" w:ascii="仿宋_GB2312" w:hAnsi="仿宋_GB2312" w:eastAsia="仿宋_GB2312" w:cs="仿宋_GB2312"/>
                <w:sz w:val="24"/>
                <w:szCs w:val="24"/>
              </w:rPr>
              <w:t>登封市住房和城乡建设局</w:t>
            </w:r>
          </w:p>
        </w:tc>
        <w:tc>
          <w:tcPr>
            <w:tcW w:w="1957" w:type="dxa"/>
            <w:vAlign w:val="center"/>
          </w:tcPr>
          <w:p>
            <w:pPr>
              <w:widowControl w:val="0"/>
              <w:spacing w:line="320" w:lineRule="exact"/>
              <w:jc w:val="center"/>
              <w:rPr>
                <w:rFonts w:hint="eastAsia" w:ascii="仿宋_GB2312" w:hAnsi="仿宋_GB2312" w:eastAsia="仿宋_GB2312" w:cs="仿宋_GB2312"/>
                <w:kern w:val="0"/>
                <w:sz w:val="24"/>
                <w:szCs w:val="24"/>
              </w:rPr>
            </w:pPr>
            <w:r>
              <w:rPr>
                <w:rStyle w:val="36"/>
                <w:rFonts w:hint="eastAsia" w:ascii="仿宋_GB2312" w:hAnsi="仿宋_GB2312" w:eastAsia="仿宋_GB2312" w:cs="仿宋_GB2312"/>
                <w:kern w:val="0"/>
                <w:sz w:val="24"/>
                <w:szCs w:val="24"/>
                <w:lang w:eastAsia="zh-CN"/>
              </w:rPr>
              <w:t>登封市</w:t>
            </w:r>
            <w:r>
              <w:rPr>
                <w:rStyle w:val="36"/>
                <w:rFonts w:hint="eastAsia" w:ascii="仿宋_GB2312" w:hAnsi="仿宋_GB2312" w:eastAsia="仿宋_GB2312" w:cs="仿宋_GB2312"/>
                <w:kern w:val="0"/>
                <w:sz w:val="24"/>
                <w:szCs w:val="24"/>
              </w:rPr>
              <w:t>守敬路北段东侧</w:t>
            </w:r>
          </w:p>
        </w:tc>
        <w:tc>
          <w:tcPr>
            <w:tcW w:w="1364" w:type="dxa"/>
            <w:vAlign w:val="center"/>
          </w:tcPr>
          <w:p>
            <w:pPr>
              <w:widowControl w:val="0"/>
              <w:spacing w:line="320" w:lineRule="exact"/>
              <w:jc w:val="center"/>
              <w:rPr>
                <w:rFonts w:hint="default" w:ascii="仿宋_GB2312" w:hAnsi="仿宋_GB2312" w:eastAsia="仿宋_GB2312" w:cs="仿宋_GB2312"/>
                <w:kern w:val="0"/>
                <w:sz w:val="24"/>
                <w:szCs w:val="24"/>
                <w:lang w:val="en-US" w:eastAsia="zh-CN"/>
              </w:rPr>
            </w:pPr>
            <w:r>
              <w:rPr>
                <w:rStyle w:val="36"/>
                <w:rFonts w:hint="eastAsia" w:ascii="仿宋_GB2312" w:hAnsi="仿宋_GB2312" w:eastAsia="仿宋_GB2312" w:cs="仿宋_GB2312"/>
                <w:kern w:val="0"/>
                <w:sz w:val="24"/>
                <w:szCs w:val="24"/>
              </w:rPr>
              <w:t>67318</w:t>
            </w:r>
            <w:r>
              <w:rPr>
                <w:rStyle w:val="36"/>
                <w:rFonts w:hint="eastAsia" w:ascii="仿宋_GB2312" w:hAnsi="仿宋_GB2312" w:eastAsia="仿宋_GB2312" w:cs="仿宋_GB2312"/>
                <w:kern w:val="0"/>
                <w:sz w:val="24"/>
                <w:szCs w:val="24"/>
                <w:lang w:val="en-US" w:eastAsia="zh-CN"/>
              </w:rPr>
              <w:t>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218" w:type="dxa"/>
            <w:vAlign w:val="center"/>
          </w:tcPr>
          <w:p>
            <w:pPr>
              <w:widowControl w:val="0"/>
              <w:spacing w:line="32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新密市</w:t>
            </w:r>
          </w:p>
        </w:tc>
        <w:tc>
          <w:tcPr>
            <w:tcW w:w="2241" w:type="dxa"/>
            <w:vAlign w:val="center"/>
          </w:tcPr>
          <w:p>
            <w:pPr>
              <w:jc w:val="center"/>
              <w:rPr>
                <w:rFonts w:hint="eastAsia" w:ascii="仿宋_GB2312" w:hAnsi="仿宋_GB2312" w:eastAsia="仿宋_GB2312" w:cs="仿宋_GB2312"/>
                <w:sz w:val="24"/>
                <w:szCs w:val="24"/>
              </w:rPr>
            </w:pPr>
            <w:r>
              <w:rPr>
                <w:rStyle w:val="36"/>
                <w:rFonts w:hint="eastAsia" w:ascii="仿宋_GB2312" w:hAnsi="仿宋_GB2312" w:eastAsia="仿宋_GB2312" w:cs="仿宋_GB2312"/>
                <w:sz w:val="24"/>
                <w:szCs w:val="24"/>
              </w:rPr>
              <w:t>新密市</w:t>
            </w:r>
            <w:r>
              <w:rPr>
                <w:rStyle w:val="36"/>
                <w:rFonts w:hint="default" w:ascii="仿宋_GB2312" w:hAnsi="仿宋_GB2312" w:eastAsia="仿宋_GB2312" w:cs="仿宋_GB2312"/>
                <w:sz w:val="24"/>
                <w:szCs w:val="24"/>
              </w:rPr>
              <w:t>住房保障和</w:t>
            </w:r>
            <w:r>
              <w:rPr>
                <w:rStyle w:val="36"/>
                <w:rFonts w:hint="eastAsia" w:ascii="仿宋_GB2312" w:hAnsi="仿宋_GB2312" w:eastAsia="仿宋_GB2312" w:cs="仿宋_GB2312"/>
                <w:sz w:val="24"/>
                <w:szCs w:val="24"/>
                <w:lang w:eastAsia="zh-CN"/>
              </w:rPr>
              <w:t>房地产服务</w:t>
            </w:r>
            <w:r>
              <w:rPr>
                <w:rStyle w:val="36"/>
                <w:rFonts w:hint="eastAsia" w:ascii="仿宋_GB2312" w:hAnsi="仿宋_GB2312" w:eastAsia="仿宋_GB2312" w:cs="仿宋_GB2312"/>
                <w:sz w:val="24"/>
                <w:szCs w:val="24"/>
              </w:rPr>
              <w:t>中心</w:t>
            </w:r>
          </w:p>
        </w:tc>
        <w:tc>
          <w:tcPr>
            <w:tcW w:w="1957" w:type="dxa"/>
            <w:vAlign w:val="center"/>
          </w:tcPr>
          <w:p>
            <w:pPr>
              <w:widowControl w:val="0"/>
              <w:spacing w:line="320" w:lineRule="exact"/>
              <w:jc w:val="center"/>
              <w:rPr>
                <w:rStyle w:val="36"/>
                <w:rFonts w:hint="eastAsia" w:ascii="仿宋_GB2312" w:hAnsi="仿宋_GB2312" w:eastAsia="仿宋_GB2312" w:cs="仿宋_GB2312"/>
                <w:kern w:val="0"/>
                <w:sz w:val="24"/>
                <w:szCs w:val="24"/>
                <w:lang w:eastAsia="zh-CN"/>
              </w:rPr>
            </w:pPr>
            <w:r>
              <w:rPr>
                <w:rStyle w:val="36"/>
                <w:rFonts w:hint="eastAsia" w:ascii="仿宋_GB2312" w:hAnsi="仿宋_GB2312" w:eastAsia="仿宋_GB2312" w:cs="仿宋_GB2312"/>
                <w:kern w:val="0"/>
                <w:sz w:val="24"/>
                <w:szCs w:val="24"/>
              </w:rPr>
              <w:t>新密市文化</w:t>
            </w:r>
            <w:r>
              <w:rPr>
                <w:rStyle w:val="36"/>
                <w:rFonts w:hint="eastAsia" w:ascii="仿宋_GB2312" w:hAnsi="仿宋_GB2312" w:eastAsia="仿宋_GB2312" w:cs="仿宋_GB2312"/>
                <w:kern w:val="0"/>
                <w:sz w:val="24"/>
                <w:szCs w:val="24"/>
                <w:lang w:eastAsia="zh-CN"/>
              </w:rPr>
              <w:t>街</w:t>
            </w:r>
          </w:p>
          <w:p>
            <w:pPr>
              <w:widowControl w:val="0"/>
              <w:spacing w:line="320" w:lineRule="exact"/>
              <w:jc w:val="center"/>
              <w:rPr>
                <w:rFonts w:hint="eastAsia" w:ascii="仿宋_GB2312" w:hAnsi="仿宋_GB2312" w:eastAsia="仿宋_GB2312" w:cs="仿宋_GB2312"/>
                <w:kern w:val="0"/>
                <w:sz w:val="24"/>
                <w:szCs w:val="24"/>
              </w:rPr>
            </w:pPr>
            <w:r>
              <w:rPr>
                <w:rStyle w:val="36"/>
                <w:rFonts w:hint="eastAsia" w:ascii="仿宋_GB2312" w:hAnsi="仿宋_GB2312" w:eastAsia="仿宋_GB2312" w:cs="仿宋_GB2312"/>
                <w:kern w:val="0"/>
                <w:sz w:val="24"/>
                <w:szCs w:val="24"/>
              </w:rPr>
              <w:t>26号</w:t>
            </w:r>
          </w:p>
        </w:tc>
        <w:tc>
          <w:tcPr>
            <w:tcW w:w="1364" w:type="dxa"/>
            <w:vAlign w:val="center"/>
          </w:tcPr>
          <w:p>
            <w:pPr>
              <w:widowControl w:val="0"/>
              <w:spacing w:line="320" w:lineRule="exact"/>
              <w:jc w:val="center"/>
              <w:rPr>
                <w:rFonts w:hint="eastAsia" w:ascii="仿宋_GB2312" w:hAnsi="仿宋_GB2312" w:eastAsia="仿宋_GB2312" w:cs="仿宋_GB2312"/>
                <w:kern w:val="0"/>
                <w:sz w:val="24"/>
                <w:szCs w:val="24"/>
              </w:rPr>
            </w:pPr>
            <w:r>
              <w:rPr>
                <w:rStyle w:val="36"/>
                <w:rFonts w:hint="eastAsia" w:ascii="仿宋_GB2312" w:hAnsi="仿宋_GB2312" w:eastAsia="仿宋_GB2312" w:cs="仿宋_GB2312"/>
                <w:kern w:val="0"/>
                <w:sz w:val="24"/>
                <w:szCs w:val="24"/>
              </w:rPr>
              <w:t>56176233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1218" w:type="dxa"/>
            <w:vAlign w:val="center"/>
          </w:tcPr>
          <w:p>
            <w:pPr>
              <w:widowControl w:val="0"/>
              <w:spacing w:line="32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中牟县</w:t>
            </w:r>
          </w:p>
        </w:tc>
        <w:tc>
          <w:tcPr>
            <w:tcW w:w="2241"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中牟县住房保障和房地产服务中心</w:t>
            </w:r>
          </w:p>
        </w:tc>
        <w:tc>
          <w:tcPr>
            <w:tcW w:w="1957" w:type="dxa"/>
            <w:vAlign w:val="center"/>
          </w:tcPr>
          <w:p>
            <w:pPr>
              <w:widowControl w:val="0"/>
              <w:spacing w:line="320" w:lineRule="exact"/>
              <w:jc w:val="center"/>
              <w:rPr>
                <w:rFonts w:hint="eastAsia" w:ascii="仿宋_GB2312" w:hAnsi="仿宋_GB2312" w:eastAsia="仿宋_GB2312" w:cs="仿宋_GB2312"/>
                <w:kern w:val="0"/>
                <w:sz w:val="24"/>
                <w:szCs w:val="24"/>
              </w:rPr>
            </w:pPr>
            <w:r>
              <w:rPr>
                <w:rStyle w:val="36"/>
                <w:rFonts w:hint="eastAsia" w:ascii="仿宋_GB2312" w:hAnsi="仿宋_GB2312" w:eastAsia="仿宋_GB2312" w:cs="仿宋_GB2312"/>
                <w:kern w:val="0"/>
                <w:sz w:val="24"/>
                <w:szCs w:val="24"/>
              </w:rPr>
              <w:t>中牟县房产大厦1317室</w:t>
            </w:r>
          </w:p>
        </w:tc>
        <w:tc>
          <w:tcPr>
            <w:tcW w:w="1364" w:type="dxa"/>
            <w:vAlign w:val="center"/>
          </w:tcPr>
          <w:p>
            <w:pPr>
              <w:widowControl w:val="0"/>
              <w:spacing w:line="320" w:lineRule="exact"/>
              <w:jc w:val="center"/>
              <w:rPr>
                <w:rFonts w:hint="eastAsia" w:ascii="仿宋_GB2312" w:hAnsi="仿宋_GB2312" w:eastAsia="仿宋_GB2312" w:cs="仿宋_GB2312"/>
                <w:kern w:val="0"/>
                <w:sz w:val="24"/>
                <w:szCs w:val="24"/>
              </w:rPr>
            </w:pPr>
            <w:r>
              <w:rPr>
                <w:rStyle w:val="36"/>
                <w:rFonts w:hint="eastAsia" w:ascii="仿宋_GB2312" w:hAnsi="仿宋_GB2312" w:eastAsia="仿宋_GB2312" w:cs="仿宋_GB2312"/>
                <w:kern w:val="0"/>
                <w:sz w:val="24"/>
                <w:szCs w:val="24"/>
              </w:rPr>
              <w:t>62136620</w:t>
            </w:r>
          </w:p>
        </w:tc>
      </w:tr>
    </w:tbl>
    <w:p>
      <w:pPr>
        <w:pStyle w:val="2"/>
        <w:widowControl w:val="0"/>
        <w:ind w:left="1277" w:leftChars="608" w:firstLine="160" w:firstLineChars="50"/>
        <w:jc w:val="both"/>
        <w:rPr>
          <w:rFonts w:hint="eastAsia" w:ascii="Times New Roman" w:hAnsi="Times New Roman"/>
          <w:b/>
          <w:sz w:val="32"/>
          <w:szCs w:val="32"/>
        </w:rPr>
      </w:pPr>
      <w:r>
        <w:rPr>
          <w:rFonts w:hint="eastAsia" w:ascii="Times New Roman" w:hAnsi="Times New Roman"/>
          <w:b/>
          <w:sz w:val="32"/>
          <w:szCs w:val="32"/>
        </w:rPr>
        <w:t>郑州市既有住宅加装电梯</w:t>
      </w:r>
    </w:p>
    <w:p>
      <w:pPr>
        <w:pStyle w:val="2"/>
        <w:widowControl w:val="0"/>
        <w:ind w:firstLine="963" w:firstLineChars="300"/>
        <w:jc w:val="both"/>
        <w:rPr>
          <w:rFonts w:ascii="Times New Roman" w:hAnsi="Times New Roman"/>
          <w:b/>
          <w:sz w:val="32"/>
          <w:szCs w:val="32"/>
        </w:rPr>
      </w:pPr>
      <w:r>
        <w:rPr>
          <w:rFonts w:hint="eastAsia" w:ascii="Times New Roman" w:hAnsi="Times New Roman"/>
          <w:b/>
          <w:sz w:val="32"/>
          <w:szCs w:val="32"/>
        </w:rPr>
        <w:t>各楼层出资参考系数及计算案例</w:t>
      </w:r>
      <w:bookmarkEnd w:id="29"/>
      <w:bookmarkEnd w:id="30"/>
      <w:bookmarkEnd w:id="31"/>
    </w:p>
    <w:p>
      <w:pPr>
        <w:pStyle w:val="2"/>
        <w:ind w:firstLine="2400" w:firstLineChars="1000"/>
        <w:jc w:val="both"/>
      </w:pPr>
      <w:r>
        <w:rPr>
          <w:rFonts w:hint="eastAsia"/>
        </w:rPr>
        <w:t>（仅供参考）</w:t>
      </w:r>
    </w:p>
    <w:p>
      <w:pPr>
        <w:widowControl w:val="0"/>
        <w:ind w:firstLine="480" w:firstLineChars="200"/>
        <w:rPr>
          <w:rFonts w:ascii="方正小标宋简体" w:eastAsia="方正小标宋简体"/>
          <w:sz w:val="24"/>
          <w:szCs w:val="24"/>
        </w:rPr>
      </w:pPr>
    </w:p>
    <w:p>
      <w:pPr>
        <w:widowControl w:val="0"/>
        <w:ind w:firstLine="480" w:firstLineChars="200"/>
        <w:rPr>
          <w:rFonts w:eastAsia="仿宋_GB2312" w:cs="仿宋_GB2312"/>
          <w:kern w:val="0"/>
          <w:sz w:val="24"/>
          <w:szCs w:val="24"/>
        </w:rPr>
      </w:pPr>
      <w:r>
        <w:rPr>
          <w:rFonts w:hint="eastAsia" w:eastAsia="仿宋_GB2312" w:cs="仿宋_GB2312"/>
          <w:kern w:val="0"/>
          <w:sz w:val="24"/>
          <w:szCs w:val="24"/>
        </w:rPr>
        <w:t>借鉴上海、广州、厦门、南京、杭州等地在既有住宅加装电梯出资参考系数方面的经验，结合我市实际，提出我市既有住宅加装电梯出资参考系数供加装电梯申请人参考。具体分摊金额可由加梯申请人自行协商确定。</w:t>
      </w:r>
    </w:p>
    <w:p>
      <w:pPr>
        <w:widowControl w:val="0"/>
        <w:ind w:firstLine="481" w:firstLineChars="200"/>
        <w:rPr>
          <w:rFonts w:eastAsia="黑体" w:cs="黑体"/>
          <w:b/>
          <w:kern w:val="0"/>
          <w:sz w:val="24"/>
          <w:szCs w:val="24"/>
        </w:rPr>
      </w:pPr>
      <w:r>
        <w:rPr>
          <w:rFonts w:hint="eastAsia" w:eastAsia="黑体" w:cs="黑体"/>
          <w:b/>
          <w:kern w:val="0"/>
          <w:sz w:val="24"/>
          <w:szCs w:val="24"/>
        </w:rPr>
        <w:t>一、外地市既有住宅加装电梯各楼层出资参考系数</w:t>
      </w:r>
    </w:p>
    <w:p>
      <w:pPr>
        <w:widowControl w:val="0"/>
        <w:ind w:firstLine="480" w:firstLineChars="200"/>
        <w:rPr>
          <w:rFonts w:eastAsia="仿宋_GB2312" w:cs="仿宋_GB2312"/>
          <w:kern w:val="0"/>
          <w:sz w:val="24"/>
          <w:szCs w:val="24"/>
        </w:rPr>
      </w:pPr>
      <w:r>
        <w:rPr>
          <w:rFonts w:hint="eastAsia" w:eastAsia="仿宋_GB2312" w:cs="仿宋_GB2312"/>
          <w:kern w:val="0"/>
          <w:sz w:val="24"/>
          <w:szCs w:val="24"/>
        </w:rPr>
        <w:t>上海、广州、厦门、南京、杭州各楼层出资参考系数见</w:t>
      </w:r>
      <w:r>
        <w:rPr>
          <w:rFonts w:hint="eastAsia" w:ascii="仿宋_GB2312" w:hAnsi="仿宋_GB2312" w:eastAsia="仿宋_GB2312" w:cs="仿宋_GB2312"/>
          <w:kern w:val="0"/>
          <w:sz w:val="24"/>
          <w:szCs w:val="24"/>
        </w:rPr>
        <w:t>表1。</w:t>
      </w:r>
    </w:p>
    <w:p>
      <w:pPr>
        <w:widowControl w:val="0"/>
        <w:jc w:val="center"/>
        <w:rPr>
          <w:rFonts w:eastAsia="仿宋_GB2312" w:cs="仿宋_GB2312"/>
          <w:b/>
          <w:kern w:val="0"/>
          <w:sz w:val="24"/>
          <w:szCs w:val="24"/>
        </w:rPr>
      </w:pPr>
      <w:r>
        <w:rPr>
          <w:rFonts w:hint="eastAsia" w:eastAsia="仿宋_GB2312" w:cs="仿宋_GB2312"/>
          <w:b/>
          <w:kern w:val="0"/>
          <w:sz w:val="24"/>
          <w:szCs w:val="24"/>
        </w:rPr>
        <w:t>表</w:t>
      </w:r>
      <w:r>
        <w:rPr>
          <w:rFonts w:eastAsia="仿宋_GB2312" w:cs="仿宋_GB2312"/>
          <w:b/>
          <w:kern w:val="0"/>
          <w:sz w:val="24"/>
          <w:szCs w:val="24"/>
        </w:rPr>
        <w:t xml:space="preserve">1 </w:t>
      </w:r>
      <w:r>
        <w:rPr>
          <w:rFonts w:hint="eastAsia" w:eastAsia="仿宋_GB2312" w:cs="仿宋_GB2312"/>
          <w:b/>
          <w:kern w:val="0"/>
          <w:sz w:val="24"/>
          <w:szCs w:val="24"/>
        </w:rPr>
        <w:t>外地市既有住宅加装电梯各楼层出资参考系数表</w:t>
      </w:r>
    </w:p>
    <w:tbl>
      <w:tblPr>
        <w:tblStyle w:val="20"/>
        <w:tblW w:w="6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3"/>
        <w:gridCol w:w="731"/>
        <w:gridCol w:w="731"/>
        <w:gridCol w:w="731"/>
        <w:gridCol w:w="731"/>
        <w:gridCol w:w="731"/>
        <w:gridCol w:w="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953" w:type="dxa"/>
            <w:vAlign w:val="center"/>
          </w:tcPr>
          <w:p>
            <w:pPr>
              <w:widowControl w:val="0"/>
              <w:spacing w:line="320" w:lineRule="exact"/>
              <w:jc w:val="center"/>
              <w:rPr>
                <w:rFonts w:eastAsia="仿宋_GB2312" w:cs="仿宋_GB2312"/>
                <w:kern w:val="0"/>
                <w:szCs w:val="21"/>
              </w:rPr>
            </w:pPr>
            <w:r>
              <mc:AlternateContent>
                <mc:Choice Requires="wps">
                  <w:drawing>
                    <wp:anchor distT="0" distB="0" distL="114300" distR="114300" simplePos="0" relativeHeight="251658240" behindDoc="0" locked="0" layoutInCell="1" allowOverlap="1">
                      <wp:simplePos x="0" y="0"/>
                      <wp:positionH relativeFrom="column">
                        <wp:posOffset>-55245</wp:posOffset>
                      </wp:positionH>
                      <wp:positionV relativeFrom="paragraph">
                        <wp:posOffset>3810</wp:posOffset>
                      </wp:positionV>
                      <wp:extent cx="1227455" cy="390525"/>
                      <wp:effectExtent l="0" t="0" r="0" b="0"/>
                      <wp:wrapNone/>
                      <wp:docPr id="1" name="自选图形 56"/>
                      <wp:cNvGraphicFramePr/>
                      <a:graphic xmlns:a="http://schemas.openxmlformats.org/drawingml/2006/main">
                        <a:graphicData uri="http://schemas.microsoft.com/office/word/2010/wordprocessingShape">
                          <wps:wsp>
                            <wps:cNvCnPr/>
                            <wps:spPr>
                              <a:xfrm>
                                <a:off x="0" y="0"/>
                                <a:ext cx="1227455" cy="390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6" o:spid="_x0000_s1026" o:spt="32" type="#_x0000_t32" style="position:absolute;left:0pt;margin-left:-4.35pt;margin-top:0.3pt;height:30.75pt;width:96.65pt;z-index:251658240;mso-width-relative:page;mso-height-relative:page;" filled="f" stroked="t" coordsize="21600,21600" o:gfxdata="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BYAAABkcnMvUEsBAhQAFAAAAAgA&#10;h07iQIf2YoDUAAAABgEAAA8AAAAAAAAAAQAgAAAAOAAAAGRycy9kb3ducmV2LnhtbFBLAQIUABQA&#10;AAAIAIdO4kCMX78V3gEAAJsDAAAOAAAAAAAAAAEAIAAAADkBAABkcnMvZTJvRG9jLnhtbFBLBQYA&#10;AAAABgAGAFkBAACJ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-635</wp:posOffset>
                      </wp:positionV>
                      <wp:extent cx="497840" cy="610870"/>
                      <wp:effectExtent l="0" t="0" r="0" b="0"/>
                      <wp:wrapNone/>
                      <wp:docPr id="2" name="自选图形 57"/>
                      <wp:cNvGraphicFramePr/>
                      <a:graphic xmlns:a="http://schemas.openxmlformats.org/drawingml/2006/main">
                        <a:graphicData uri="http://schemas.microsoft.com/office/word/2010/wordprocessingShape">
                          <wps:wsp>
                            <wps:cNvCnPr/>
                            <wps:spPr>
                              <a:xfrm>
                                <a:off x="0" y="0"/>
                                <a:ext cx="497840" cy="61087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7" o:spid="_x0000_s1026" o:spt="32" type="#_x0000_t32" style="position:absolute;left:0pt;margin-left:-4.7pt;margin-top:-0.05pt;height:48.1pt;width:39.2pt;z-index:251659264;mso-width-relative:page;mso-height-relative:page;" filled="f" stroked="t" coordsize="21600,21600" o:gfxdata="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B5wwjC1QAAAAYBAAAPAAAAAAAAAAEAIAAAADgAAABkcnMvZG93bnJldi54bWxQSwEC&#10;FAAUAAAACACHTuJAZzi2EuEBAACaAwAADgAAAAAAAAABACAAAAA6AQAAZHJzL2Uyb0RvYy54bWxQ&#10;SwUGAAAAAAYABgBZAQAAjQUAAAAA&#10;">
                      <v:fill on="f" focussize="0,0"/>
                      <v:stroke color="#000000" joinstyle="round"/>
                      <v:imagedata o:title=""/>
                      <o:lock v:ext="edit" aspectratio="f"/>
                    </v:shape>
                  </w:pict>
                </mc:Fallback>
              </mc:AlternateContent>
            </w:r>
            <w:r>
              <w:rPr>
                <w:rFonts w:eastAsia="仿宋_GB2312" w:cs="仿宋_GB2312"/>
                <w:kern w:val="0"/>
                <w:szCs w:val="21"/>
              </w:rPr>
              <w:t xml:space="preserve">       </w:t>
            </w:r>
            <w:r>
              <w:rPr>
                <w:rFonts w:hint="eastAsia" w:eastAsia="仿宋_GB2312" w:cs="仿宋_GB2312"/>
                <w:kern w:val="0"/>
                <w:szCs w:val="21"/>
              </w:rPr>
              <w:t>楼层</w:t>
            </w:r>
          </w:p>
          <w:p>
            <w:pPr>
              <w:widowControl w:val="0"/>
              <w:spacing w:line="320" w:lineRule="exact"/>
              <w:rPr>
                <w:rFonts w:eastAsia="仿宋_GB2312" w:cs="仿宋_GB2312"/>
                <w:kern w:val="0"/>
                <w:szCs w:val="21"/>
              </w:rPr>
            </w:pPr>
            <w:r>
              <w:rPr>
                <w:rFonts w:eastAsia="仿宋_GB2312" w:cs="仿宋_GB2312"/>
                <w:kern w:val="0"/>
                <w:szCs w:val="21"/>
              </w:rPr>
              <w:t xml:space="preserve">   </w:t>
            </w:r>
          </w:p>
          <w:p>
            <w:pPr>
              <w:widowControl w:val="0"/>
              <w:spacing w:line="320" w:lineRule="exact"/>
              <w:rPr>
                <w:rFonts w:eastAsia="仿宋_GB2312" w:cs="仿宋_GB2312"/>
                <w:kern w:val="0"/>
                <w:szCs w:val="21"/>
              </w:rPr>
            </w:pPr>
            <w:r>
              <w:rPr>
                <w:rFonts w:hint="eastAsia" w:eastAsia="仿宋_GB2312" w:cs="仿宋_GB2312"/>
                <w:kern w:val="0"/>
                <w:szCs w:val="21"/>
              </w:rPr>
              <w:t>城市</w:t>
            </w:r>
            <w:r>
              <w:rPr>
                <w:rFonts w:eastAsia="仿宋_GB2312" w:cs="仿宋_GB2312"/>
                <w:kern w:val="0"/>
                <w:szCs w:val="21"/>
              </w:rPr>
              <w:t xml:space="preserve">   </w:t>
            </w:r>
            <w:r>
              <w:rPr>
                <w:rFonts w:hint="eastAsia" w:eastAsia="仿宋_GB2312" w:cs="仿宋_GB2312"/>
                <w:kern w:val="0"/>
                <w:szCs w:val="21"/>
              </w:rPr>
              <w:t>系数</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1</w:t>
            </w:r>
            <w:r>
              <w:rPr>
                <w:rFonts w:hint="eastAsia" w:eastAsia="仿宋_GB2312" w:cs="仿宋_GB2312"/>
                <w:kern w:val="0"/>
                <w:szCs w:val="21"/>
              </w:rPr>
              <w:t>层</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2</w:t>
            </w:r>
            <w:r>
              <w:rPr>
                <w:rFonts w:hint="eastAsia" w:eastAsia="仿宋_GB2312" w:cs="仿宋_GB2312"/>
                <w:kern w:val="0"/>
                <w:szCs w:val="21"/>
              </w:rPr>
              <w:t>层</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3</w:t>
            </w:r>
            <w:r>
              <w:rPr>
                <w:rFonts w:hint="eastAsia" w:eastAsia="仿宋_GB2312" w:cs="仿宋_GB2312"/>
                <w:kern w:val="0"/>
                <w:szCs w:val="21"/>
              </w:rPr>
              <w:t>层</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4</w:t>
            </w:r>
            <w:r>
              <w:rPr>
                <w:rFonts w:hint="eastAsia" w:eastAsia="仿宋_GB2312" w:cs="仿宋_GB2312"/>
                <w:kern w:val="0"/>
                <w:szCs w:val="21"/>
              </w:rPr>
              <w:t>层</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5</w:t>
            </w:r>
            <w:r>
              <w:rPr>
                <w:rFonts w:hint="eastAsia" w:eastAsia="仿宋_GB2312" w:cs="仿宋_GB2312"/>
                <w:kern w:val="0"/>
                <w:szCs w:val="21"/>
              </w:rPr>
              <w:t>层</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6</w:t>
            </w:r>
            <w:r>
              <w:rPr>
                <w:rFonts w:hint="eastAsia" w:eastAsia="仿宋_GB2312" w:cs="仿宋_GB2312"/>
                <w:kern w:val="0"/>
                <w:szCs w:val="21"/>
              </w:rPr>
              <w:t>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953" w:type="dxa"/>
            <w:vAlign w:val="center"/>
          </w:tcPr>
          <w:p>
            <w:pPr>
              <w:widowControl w:val="0"/>
              <w:spacing w:line="320" w:lineRule="exact"/>
              <w:jc w:val="center"/>
              <w:rPr>
                <w:rFonts w:eastAsia="仿宋_GB2312" w:cs="仿宋_GB2312"/>
                <w:kern w:val="0"/>
                <w:szCs w:val="21"/>
              </w:rPr>
            </w:pPr>
            <w:r>
              <w:rPr>
                <w:rFonts w:hint="eastAsia" w:eastAsia="仿宋_GB2312" w:cs="仿宋_GB2312"/>
                <w:kern w:val="0"/>
                <w:szCs w:val="21"/>
              </w:rPr>
              <w:t>上海</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-0.8</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-0.4</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1.0</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1.2</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1.4</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953" w:type="dxa"/>
            <w:vAlign w:val="center"/>
          </w:tcPr>
          <w:p>
            <w:pPr>
              <w:widowControl w:val="0"/>
              <w:spacing w:line="320" w:lineRule="exact"/>
              <w:jc w:val="center"/>
              <w:rPr>
                <w:rFonts w:eastAsia="仿宋_GB2312" w:cs="仿宋_GB2312"/>
                <w:kern w:val="0"/>
                <w:szCs w:val="21"/>
              </w:rPr>
            </w:pPr>
            <w:r>
              <w:rPr>
                <w:rFonts w:hint="eastAsia" w:eastAsia="仿宋_GB2312" w:cs="仿宋_GB2312"/>
                <w:kern w:val="0"/>
                <w:szCs w:val="21"/>
              </w:rPr>
              <w:t>广州</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0.0</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0.5</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1.0</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1.1</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1.2</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953" w:type="dxa"/>
            <w:vAlign w:val="center"/>
          </w:tcPr>
          <w:p>
            <w:pPr>
              <w:widowControl w:val="0"/>
              <w:spacing w:line="320" w:lineRule="exact"/>
              <w:jc w:val="center"/>
              <w:rPr>
                <w:rFonts w:eastAsia="仿宋_GB2312" w:cs="仿宋_GB2312"/>
                <w:kern w:val="0"/>
                <w:szCs w:val="21"/>
              </w:rPr>
            </w:pPr>
            <w:r>
              <w:rPr>
                <w:rFonts w:hint="eastAsia" w:eastAsia="仿宋_GB2312" w:cs="仿宋_GB2312"/>
                <w:kern w:val="0"/>
                <w:szCs w:val="21"/>
              </w:rPr>
              <w:t>厦门</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-0.8</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-0.4</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1.0</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1.1</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1.2</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953" w:type="dxa"/>
            <w:vAlign w:val="center"/>
          </w:tcPr>
          <w:p>
            <w:pPr>
              <w:widowControl w:val="0"/>
              <w:spacing w:line="320" w:lineRule="exact"/>
              <w:jc w:val="center"/>
              <w:rPr>
                <w:rFonts w:eastAsia="仿宋_GB2312" w:cs="仿宋_GB2312"/>
                <w:kern w:val="0"/>
                <w:szCs w:val="21"/>
              </w:rPr>
            </w:pPr>
            <w:r>
              <w:rPr>
                <w:rFonts w:hint="eastAsia" w:eastAsia="仿宋_GB2312" w:cs="仿宋_GB2312"/>
                <w:kern w:val="0"/>
                <w:szCs w:val="21"/>
              </w:rPr>
              <w:t>南京</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0.0</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0.0</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1.0</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1.3</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1.6</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953" w:type="dxa"/>
            <w:vAlign w:val="center"/>
          </w:tcPr>
          <w:p>
            <w:pPr>
              <w:widowControl w:val="0"/>
              <w:spacing w:line="320" w:lineRule="exact"/>
              <w:jc w:val="center"/>
              <w:rPr>
                <w:rFonts w:eastAsia="仿宋_GB2312" w:cs="仿宋_GB2312"/>
                <w:kern w:val="0"/>
                <w:szCs w:val="21"/>
              </w:rPr>
            </w:pPr>
            <w:r>
              <w:rPr>
                <w:rFonts w:hint="eastAsia" w:eastAsia="仿宋_GB2312" w:cs="仿宋_GB2312"/>
                <w:kern w:val="0"/>
                <w:szCs w:val="21"/>
              </w:rPr>
              <w:t>杭州</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0.0</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0.0</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1.0</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1.8</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2.8</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3.4</w:t>
            </w:r>
          </w:p>
        </w:tc>
      </w:tr>
    </w:tbl>
    <w:p>
      <w:pPr>
        <w:widowControl w:val="0"/>
        <w:ind w:firstLine="481" w:firstLineChars="200"/>
        <w:rPr>
          <w:rFonts w:eastAsia="黑体" w:cs="黑体"/>
          <w:b/>
          <w:kern w:val="0"/>
          <w:sz w:val="24"/>
          <w:szCs w:val="24"/>
        </w:rPr>
      </w:pPr>
      <w:r>
        <w:rPr>
          <w:rFonts w:hint="eastAsia" w:eastAsia="黑体" w:cs="黑体"/>
          <w:b/>
          <w:kern w:val="0"/>
          <w:sz w:val="24"/>
          <w:szCs w:val="24"/>
        </w:rPr>
        <w:t>二、郑州市既有住宅加装电梯各楼层出资参考系数</w:t>
      </w:r>
    </w:p>
    <w:p>
      <w:pPr>
        <w:widowControl w:val="0"/>
        <w:ind w:firstLine="480" w:firstLineChars="200"/>
        <w:rPr>
          <w:rFonts w:eastAsia="仿宋_GB2312" w:cs="仿宋_GB2312"/>
          <w:kern w:val="0"/>
          <w:sz w:val="24"/>
          <w:szCs w:val="24"/>
        </w:rPr>
      </w:pPr>
      <w:r>
        <w:rPr>
          <w:rFonts w:hint="eastAsia" w:eastAsia="仿宋_GB2312" w:cs="仿宋_GB2312"/>
          <w:kern w:val="0"/>
          <w:sz w:val="24"/>
          <w:szCs w:val="24"/>
        </w:rPr>
        <w:t>在参考外地市既有住宅加装电梯各楼层出资参考系数的基础上，结合我市实际，分二层出资和二层不出资两种情况，提出郑州市既有住宅加装电梯各楼层出资参考系数见表</w:t>
      </w:r>
      <w:r>
        <w:rPr>
          <w:rFonts w:hint="eastAsia" w:ascii="仿宋_GB2312" w:hAnsi="仿宋_GB2312" w:eastAsia="仿宋_GB2312" w:cs="仿宋_GB2312"/>
          <w:kern w:val="0"/>
          <w:sz w:val="24"/>
          <w:szCs w:val="24"/>
        </w:rPr>
        <w:t>2。</w:t>
      </w:r>
    </w:p>
    <w:p>
      <w:pPr>
        <w:widowControl w:val="0"/>
        <w:jc w:val="center"/>
        <w:rPr>
          <w:rFonts w:eastAsia="仿宋_GB2312" w:cs="仿宋_GB2312"/>
          <w:b/>
          <w:kern w:val="0"/>
          <w:sz w:val="24"/>
          <w:szCs w:val="24"/>
        </w:rPr>
      </w:pPr>
      <w:r>
        <w:rPr>
          <w:rFonts w:hint="eastAsia" w:eastAsia="仿宋_GB2312" w:cs="仿宋_GB2312"/>
          <w:b/>
          <w:kern w:val="0"/>
          <w:sz w:val="24"/>
          <w:szCs w:val="24"/>
        </w:rPr>
        <w:t>表</w:t>
      </w:r>
      <w:r>
        <w:rPr>
          <w:rFonts w:eastAsia="仿宋_GB2312" w:cs="仿宋_GB2312"/>
          <w:b/>
          <w:kern w:val="0"/>
          <w:sz w:val="24"/>
          <w:szCs w:val="24"/>
        </w:rPr>
        <w:t xml:space="preserve">2 </w:t>
      </w:r>
      <w:r>
        <w:rPr>
          <w:rFonts w:hint="eastAsia" w:eastAsia="仿宋_GB2312" w:cs="仿宋_GB2312"/>
          <w:b/>
          <w:kern w:val="0"/>
          <w:sz w:val="24"/>
          <w:szCs w:val="24"/>
        </w:rPr>
        <w:t>郑州市既有住宅加装电梯各楼层出资参考系数表</w:t>
      </w:r>
    </w:p>
    <w:tbl>
      <w:tblPr>
        <w:tblStyle w:val="20"/>
        <w:tblW w:w="56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3"/>
        <w:gridCol w:w="731"/>
        <w:gridCol w:w="731"/>
        <w:gridCol w:w="731"/>
        <w:gridCol w:w="731"/>
        <w:gridCol w:w="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953" w:type="dxa"/>
            <w:vAlign w:val="center"/>
          </w:tcPr>
          <w:p>
            <w:pPr>
              <w:widowControl w:val="0"/>
              <w:spacing w:line="320" w:lineRule="exact"/>
              <w:jc w:val="center"/>
              <w:rPr>
                <w:rFonts w:eastAsia="仿宋_GB2312" w:cs="仿宋_GB2312"/>
                <w:kern w:val="0"/>
                <w:szCs w:val="21"/>
              </w:rPr>
            </w:pPr>
            <w:r>
              <mc:AlternateContent>
                <mc:Choice Requires="wps">
                  <w:drawing>
                    <wp:anchor distT="0" distB="0" distL="114300" distR="114300" simplePos="0" relativeHeight="251660288" behindDoc="0" locked="0" layoutInCell="1" allowOverlap="1">
                      <wp:simplePos x="0" y="0"/>
                      <wp:positionH relativeFrom="column">
                        <wp:posOffset>-55245</wp:posOffset>
                      </wp:positionH>
                      <wp:positionV relativeFrom="paragraph">
                        <wp:posOffset>3810</wp:posOffset>
                      </wp:positionV>
                      <wp:extent cx="1227455" cy="390525"/>
                      <wp:effectExtent l="0" t="0" r="0" b="0"/>
                      <wp:wrapNone/>
                      <wp:docPr id="3" name="自选图形 4"/>
                      <wp:cNvGraphicFramePr/>
                      <a:graphic xmlns:a="http://schemas.openxmlformats.org/drawingml/2006/main">
                        <a:graphicData uri="http://schemas.microsoft.com/office/word/2010/wordprocessingShape">
                          <wps:wsp>
                            <wps:cNvCnPr/>
                            <wps:spPr>
                              <a:xfrm>
                                <a:off x="0" y="0"/>
                                <a:ext cx="1227455" cy="390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4" o:spid="_x0000_s1026" o:spt="32" type="#_x0000_t32" style="position:absolute;left:0pt;margin-left:-4.35pt;margin-top:0.3pt;height:30.75pt;width:96.65pt;z-index:251660288;mso-width-relative:page;mso-height-relative:page;" filled="f" stroked="t" coordsize="21600,21600" o:gfxdata="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FgAAAGRycy9QSwECFAAUAAAACACH&#10;TuJAh/ZigNQAAAAGAQAADwAAAAAAAAABACAAAAA4AAAAZHJzL2Rvd25yZXYueG1sUEsBAhQAFAAA&#10;AAgAh07iQNrtMcHdAQAAmgMAAA4AAAAAAAAAAQAgAAAAOQEAAGRycy9lMm9Eb2MueG1sUEsFBgAA&#10;AAAGAAYAWQEAAIg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-59690</wp:posOffset>
                      </wp:positionH>
                      <wp:positionV relativeFrom="paragraph">
                        <wp:posOffset>-635</wp:posOffset>
                      </wp:positionV>
                      <wp:extent cx="497840" cy="610870"/>
                      <wp:effectExtent l="0" t="0" r="0" b="0"/>
                      <wp:wrapNone/>
                      <wp:docPr id="4" name="自选图形 5"/>
                      <wp:cNvGraphicFramePr/>
                      <a:graphic xmlns:a="http://schemas.openxmlformats.org/drawingml/2006/main">
                        <a:graphicData uri="http://schemas.microsoft.com/office/word/2010/wordprocessingShape">
                          <wps:wsp>
                            <wps:cNvCnPr/>
                            <wps:spPr>
                              <a:xfrm>
                                <a:off x="0" y="0"/>
                                <a:ext cx="497840" cy="61087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4.7pt;margin-top:-0.05pt;height:48.1pt;width:39.2pt;z-index:251661312;mso-width-relative:page;mso-height-relative:page;" filled="f" stroked="t" coordsize="21600,21600" o:gfxdata="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HnDCMLVAAAABgEAAA8AAAAAAAAAAQAgAAAAOAAAAGRycy9kb3ducmV2LnhtbFBLAQIU&#10;ABQAAAAIAIdO4kDqFQKS4AEAAJkDAAAOAAAAAAAAAAEAIAAAADoBAABkcnMvZTJvRG9jLnhtbFBL&#10;BQYAAAAABgAGAFkBAACMBQAAAAA=&#10;">
                      <v:fill on="f" focussize="0,0"/>
                      <v:stroke color="#000000" joinstyle="round"/>
                      <v:imagedata o:title=""/>
                      <o:lock v:ext="edit" aspectratio="f"/>
                    </v:shape>
                  </w:pict>
                </mc:Fallback>
              </mc:AlternateContent>
            </w:r>
            <w:r>
              <w:rPr>
                <w:rFonts w:eastAsia="仿宋_GB2312" w:cs="仿宋_GB2312"/>
                <w:kern w:val="0"/>
                <w:szCs w:val="21"/>
              </w:rPr>
              <w:t xml:space="preserve">       </w:t>
            </w:r>
            <w:r>
              <w:rPr>
                <w:rFonts w:hint="eastAsia" w:eastAsia="仿宋_GB2312" w:cs="仿宋_GB2312"/>
                <w:kern w:val="0"/>
                <w:szCs w:val="21"/>
              </w:rPr>
              <w:t>楼层</w:t>
            </w:r>
          </w:p>
          <w:p>
            <w:pPr>
              <w:widowControl w:val="0"/>
              <w:spacing w:line="320" w:lineRule="exact"/>
              <w:rPr>
                <w:rFonts w:eastAsia="仿宋_GB2312" w:cs="仿宋_GB2312"/>
                <w:kern w:val="0"/>
                <w:szCs w:val="21"/>
              </w:rPr>
            </w:pPr>
            <w:r>
              <w:rPr>
                <w:rFonts w:eastAsia="仿宋_GB2312" w:cs="仿宋_GB2312"/>
                <w:kern w:val="0"/>
                <w:szCs w:val="21"/>
              </w:rPr>
              <w:t xml:space="preserve">   </w:t>
            </w:r>
          </w:p>
          <w:p>
            <w:pPr>
              <w:widowControl w:val="0"/>
              <w:spacing w:line="320" w:lineRule="exact"/>
              <w:rPr>
                <w:rFonts w:eastAsia="仿宋_GB2312" w:cs="仿宋_GB2312"/>
                <w:kern w:val="0"/>
                <w:szCs w:val="21"/>
              </w:rPr>
            </w:pPr>
            <w:r>
              <w:rPr>
                <w:rFonts w:hint="eastAsia" w:eastAsia="仿宋_GB2312" w:cs="仿宋_GB2312"/>
                <w:kern w:val="0"/>
                <w:szCs w:val="21"/>
              </w:rPr>
              <w:t>城市</w:t>
            </w:r>
            <w:r>
              <w:rPr>
                <w:rFonts w:eastAsia="仿宋_GB2312" w:cs="仿宋_GB2312"/>
                <w:kern w:val="0"/>
                <w:szCs w:val="21"/>
              </w:rPr>
              <w:t xml:space="preserve">   </w:t>
            </w:r>
            <w:r>
              <w:rPr>
                <w:rFonts w:hint="eastAsia" w:eastAsia="仿宋_GB2312" w:cs="仿宋_GB2312"/>
                <w:kern w:val="0"/>
                <w:szCs w:val="21"/>
              </w:rPr>
              <w:t>系数</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1</w:t>
            </w:r>
            <w:r>
              <w:rPr>
                <w:rFonts w:hint="eastAsia" w:eastAsia="仿宋_GB2312" w:cs="仿宋_GB2312"/>
                <w:kern w:val="0"/>
                <w:szCs w:val="21"/>
              </w:rPr>
              <w:t>层</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2</w:t>
            </w:r>
            <w:r>
              <w:rPr>
                <w:rFonts w:hint="eastAsia" w:eastAsia="仿宋_GB2312" w:cs="仿宋_GB2312"/>
                <w:kern w:val="0"/>
                <w:szCs w:val="21"/>
              </w:rPr>
              <w:t>层</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3</w:t>
            </w:r>
            <w:r>
              <w:rPr>
                <w:rFonts w:hint="eastAsia" w:eastAsia="仿宋_GB2312" w:cs="仿宋_GB2312"/>
                <w:kern w:val="0"/>
                <w:szCs w:val="21"/>
              </w:rPr>
              <w:t>层</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4</w:t>
            </w:r>
            <w:r>
              <w:rPr>
                <w:rFonts w:hint="eastAsia" w:eastAsia="仿宋_GB2312" w:cs="仿宋_GB2312"/>
                <w:kern w:val="0"/>
                <w:szCs w:val="21"/>
              </w:rPr>
              <w:t>层</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5</w:t>
            </w:r>
            <w:r>
              <w:rPr>
                <w:rFonts w:hint="eastAsia" w:eastAsia="仿宋_GB2312" w:cs="仿宋_GB2312"/>
                <w:kern w:val="0"/>
                <w:szCs w:val="21"/>
              </w:rPr>
              <w:t>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953" w:type="dxa"/>
            <w:vAlign w:val="center"/>
          </w:tcPr>
          <w:p>
            <w:pPr>
              <w:widowControl w:val="0"/>
              <w:spacing w:line="320" w:lineRule="exact"/>
              <w:jc w:val="center"/>
              <w:rPr>
                <w:rFonts w:eastAsia="仿宋_GB2312" w:cs="仿宋_GB2312"/>
                <w:kern w:val="0"/>
                <w:szCs w:val="21"/>
              </w:rPr>
            </w:pPr>
            <w:r>
              <w:rPr>
                <w:rFonts w:hint="eastAsia" w:eastAsia="仿宋_GB2312" w:cs="仿宋_GB2312"/>
                <w:kern w:val="0"/>
                <w:szCs w:val="21"/>
              </w:rPr>
              <w:t>郑州（建议</w:t>
            </w:r>
            <w:r>
              <w:rPr>
                <w:rFonts w:eastAsia="仿宋_GB2312" w:cs="仿宋_GB2312"/>
                <w:kern w:val="0"/>
                <w:szCs w:val="21"/>
              </w:rPr>
              <w:t>1</w:t>
            </w:r>
            <w:r>
              <w:rPr>
                <w:rFonts w:hint="eastAsia" w:eastAsia="仿宋_GB2312" w:cs="仿宋_GB2312"/>
                <w:kern w:val="0"/>
                <w:szCs w:val="21"/>
              </w:rPr>
              <w:t>）</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0.0</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0.0</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1.0</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1.2</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953" w:type="dxa"/>
            <w:vAlign w:val="center"/>
          </w:tcPr>
          <w:p>
            <w:pPr>
              <w:widowControl w:val="0"/>
              <w:spacing w:line="320" w:lineRule="exact"/>
              <w:jc w:val="center"/>
              <w:rPr>
                <w:rFonts w:eastAsia="仿宋_GB2312" w:cs="仿宋_GB2312"/>
                <w:kern w:val="0"/>
                <w:szCs w:val="21"/>
              </w:rPr>
            </w:pPr>
            <w:r>
              <w:rPr>
                <w:rFonts w:hint="eastAsia" w:eastAsia="仿宋_GB2312" w:cs="仿宋_GB2312"/>
                <w:kern w:val="0"/>
                <w:szCs w:val="21"/>
              </w:rPr>
              <w:t>郑州（建议</w:t>
            </w:r>
            <w:r>
              <w:rPr>
                <w:rFonts w:eastAsia="仿宋_GB2312" w:cs="仿宋_GB2312"/>
                <w:kern w:val="0"/>
                <w:szCs w:val="21"/>
              </w:rPr>
              <w:t>2</w:t>
            </w:r>
            <w:r>
              <w:rPr>
                <w:rFonts w:hint="eastAsia" w:eastAsia="仿宋_GB2312" w:cs="仿宋_GB2312"/>
                <w:kern w:val="0"/>
                <w:szCs w:val="21"/>
              </w:rPr>
              <w:t>）</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0.0</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0.5</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1.0</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1.2</w:t>
            </w:r>
          </w:p>
        </w:tc>
        <w:tc>
          <w:tcPr>
            <w:tcW w:w="731" w:type="dxa"/>
            <w:vAlign w:val="center"/>
          </w:tcPr>
          <w:p>
            <w:pPr>
              <w:widowControl w:val="0"/>
              <w:spacing w:line="320" w:lineRule="exact"/>
              <w:ind w:left="-105" w:leftChars="-50" w:right="-105" w:rightChars="-50"/>
              <w:jc w:val="center"/>
              <w:rPr>
                <w:rFonts w:eastAsia="仿宋_GB2312" w:cs="仿宋_GB2312"/>
                <w:kern w:val="0"/>
                <w:szCs w:val="21"/>
              </w:rPr>
            </w:pPr>
            <w:r>
              <w:rPr>
                <w:rFonts w:eastAsia="仿宋_GB2312" w:cs="仿宋_GB2312"/>
                <w:kern w:val="0"/>
                <w:szCs w:val="21"/>
              </w:rPr>
              <w:t>1.4</w:t>
            </w:r>
          </w:p>
        </w:tc>
      </w:tr>
    </w:tbl>
    <w:p>
      <w:pPr>
        <w:widowControl w:val="0"/>
        <w:ind w:firstLine="480" w:firstLineChars="200"/>
        <w:rPr>
          <w:rFonts w:eastAsia="仿宋_GB2312" w:cs="仿宋_GB2312"/>
          <w:kern w:val="0"/>
          <w:sz w:val="24"/>
          <w:szCs w:val="24"/>
        </w:rPr>
      </w:pPr>
      <w:r>
        <w:rPr>
          <w:rFonts w:hint="eastAsia" w:ascii="仿宋_GB2312" w:hAnsi="仿宋_GB2312" w:eastAsia="仿宋_GB2312" w:cs="仿宋_GB2312"/>
          <w:kern w:val="0"/>
          <w:sz w:val="24"/>
          <w:szCs w:val="24"/>
        </w:rPr>
        <w:t>注：郑州（建议1）表示电梯在第二层不停靠；郑州（建议2）表示电梯在第二层停靠</w:t>
      </w:r>
      <w:r>
        <w:rPr>
          <w:rFonts w:hint="eastAsia" w:eastAsia="仿宋_GB2312" w:cs="仿宋_GB2312"/>
          <w:kern w:val="0"/>
          <w:sz w:val="24"/>
          <w:szCs w:val="24"/>
        </w:rPr>
        <w:t>。</w:t>
      </w:r>
    </w:p>
    <w:p>
      <w:pPr>
        <w:widowControl w:val="0"/>
        <w:ind w:firstLine="481" w:firstLineChars="200"/>
        <w:rPr>
          <w:rFonts w:eastAsia="黑体" w:cs="黑体"/>
          <w:b/>
          <w:kern w:val="0"/>
          <w:sz w:val="24"/>
          <w:szCs w:val="24"/>
        </w:rPr>
      </w:pPr>
      <w:r>
        <w:rPr>
          <w:rFonts w:hint="eastAsia" w:eastAsia="黑体" w:cs="黑体"/>
          <w:b/>
          <w:kern w:val="0"/>
          <w:sz w:val="24"/>
          <w:szCs w:val="24"/>
        </w:rPr>
        <w:t>三、参考计算公式</w:t>
      </w:r>
    </w:p>
    <w:p>
      <w:pPr>
        <w:widowControl w:val="0"/>
        <w:ind w:firstLine="480" w:firstLineChars="200"/>
        <w:rPr>
          <w:rFonts w:eastAsia="仿宋_GB2312" w:cs="仿宋_GB2312"/>
          <w:kern w:val="0"/>
          <w:sz w:val="24"/>
          <w:szCs w:val="24"/>
        </w:rPr>
      </w:pPr>
      <w:r>
        <w:rPr>
          <w:rFonts w:hint="eastAsia" w:eastAsia="仿宋_GB2312" w:cs="仿宋_GB2312"/>
          <w:kern w:val="0"/>
          <w:sz w:val="24"/>
          <w:szCs w:val="24"/>
        </w:rPr>
        <w:t>基准层（第三层）承担金额</w:t>
      </w:r>
      <w:r>
        <w:rPr>
          <w:rFonts w:eastAsia="仿宋_GB2312" w:cs="仿宋_GB2312"/>
          <w:kern w:val="0"/>
          <w:sz w:val="24"/>
          <w:szCs w:val="24"/>
        </w:rPr>
        <w:t>=</w:t>
      </w:r>
      <w:r>
        <w:rPr>
          <w:rFonts w:hint="eastAsia" w:eastAsia="仿宋_GB2312" w:cs="仿宋_GB2312"/>
          <w:kern w:val="0"/>
          <w:sz w:val="24"/>
          <w:szCs w:val="24"/>
        </w:rPr>
        <w:t>总价</w:t>
      </w:r>
      <w:r>
        <w:rPr>
          <w:rFonts w:eastAsia="仿宋_GB2312" w:cs="仿宋_GB2312"/>
          <w:kern w:val="0"/>
          <w:sz w:val="24"/>
          <w:szCs w:val="24"/>
        </w:rPr>
        <w:t>÷</w:t>
      </w:r>
      <w:r>
        <w:rPr>
          <w:rFonts w:hint="eastAsia" w:eastAsia="仿宋_GB2312" w:cs="仿宋_GB2312"/>
          <w:kern w:val="0"/>
          <w:sz w:val="24"/>
          <w:szCs w:val="24"/>
        </w:rPr>
        <w:t>每层出资系数之和</w:t>
      </w:r>
    </w:p>
    <w:p>
      <w:pPr>
        <w:widowControl w:val="0"/>
        <w:ind w:firstLine="480" w:firstLineChars="200"/>
        <w:rPr>
          <w:rFonts w:eastAsia="仿宋_GB2312" w:cs="仿宋_GB2312"/>
          <w:kern w:val="0"/>
          <w:sz w:val="24"/>
          <w:szCs w:val="24"/>
        </w:rPr>
      </w:pPr>
      <w:r>
        <w:rPr>
          <w:rFonts w:hint="eastAsia" w:eastAsia="仿宋_GB2312" w:cs="仿宋_GB2312"/>
          <w:kern w:val="0"/>
          <w:sz w:val="24"/>
          <w:szCs w:val="24"/>
        </w:rPr>
        <w:t>本层承担金额</w:t>
      </w:r>
      <w:r>
        <w:rPr>
          <w:rFonts w:eastAsia="仿宋_GB2312" w:cs="仿宋_GB2312"/>
          <w:kern w:val="0"/>
          <w:sz w:val="24"/>
          <w:szCs w:val="24"/>
        </w:rPr>
        <w:t>=</w:t>
      </w:r>
      <w:r>
        <w:rPr>
          <w:rFonts w:hint="eastAsia" w:eastAsia="仿宋_GB2312" w:cs="仿宋_GB2312"/>
          <w:kern w:val="0"/>
          <w:sz w:val="24"/>
          <w:szCs w:val="24"/>
        </w:rPr>
        <w:t>基准层承担金额</w:t>
      </w:r>
      <w:r>
        <w:rPr>
          <w:rFonts w:eastAsia="仿宋_GB2312" w:cs="仿宋_GB2312"/>
          <w:kern w:val="0"/>
          <w:sz w:val="24"/>
          <w:szCs w:val="24"/>
        </w:rPr>
        <w:t>×</w:t>
      </w:r>
      <w:r>
        <w:rPr>
          <w:rFonts w:hint="eastAsia" w:eastAsia="仿宋_GB2312" w:cs="仿宋_GB2312"/>
          <w:kern w:val="0"/>
          <w:sz w:val="24"/>
          <w:szCs w:val="24"/>
        </w:rPr>
        <w:t>本层出资系数</w:t>
      </w:r>
    </w:p>
    <w:p>
      <w:pPr>
        <w:widowControl w:val="0"/>
        <w:ind w:firstLine="480" w:firstLineChars="200"/>
        <w:rPr>
          <w:rFonts w:eastAsia="仿宋_GB2312" w:cs="仿宋_GB2312"/>
          <w:kern w:val="0"/>
          <w:sz w:val="24"/>
          <w:szCs w:val="24"/>
        </w:rPr>
      </w:pPr>
      <w:r>
        <w:rPr>
          <w:rFonts w:hint="eastAsia" w:eastAsia="仿宋_GB2312" w:cs="仿宋_GB2312"/>
          <w:kern w:val="0"/>
          <w:sz w:val="24"/>
          <w:szCs w:val="24"/>
        </w:rPr>
        <w:t>每户出资金额</w:t>
      </w:r>
      <w:r>
        <w:rPr>
          <w:rFonts w:eastAsia="仿宋_GB2312" w:cs="仿宋_GB2312"/>
          <w:kern w:val="0"/>
          <w:sz w:val="24"/>
          <w:szCs w:val="24"/>
        </w:rPr>
        <w:t>=</w:t>
      </w:r>
      <w:r>
        <w:rPr>
          <w:rFonts w:hint="eastAsia" w:eastAsia="仿宋_GB2312" w:cs="仿宋_GB2312"/>
          <w:kern w:val="0"/>
          <w:sz w:val="24"/>
          <w:szCs w:val="24"/>
        </w:rPr>
        <w:t>本层承担金额</w:t>
      </w:r>
      <w:r>
        <w:rPr>
          <w:rFonts w:eastAsia="仿宋_GB2312" w:cs="仿宋_GB2312"/>
          <w:kern w:val="0"/>
          <w:sz w:val="24"/>
          <w:szCs w:val="24"/>
        </w:rPr>
        <w:t>×</w:t>
      </w:r>
      <w:r>
        <w:rPr>
          <w:rFonts w:hint="eastAsia" w:eastAsia="仿宋_GB2312" w:cs="仿宋_GB2312"/>
          <w:kern w:val="0"/>
          <w:sz w:val="24"/>
          <w:szCs w:val="24"/>
        </w:rPr>
        <w:t>（该户面积</w:t>
      </w:r>
      <w:r>
        <w:rPr>
          <w:rFonts w:eastAsia="仿宋_GB2312" w:cs="仿宋_GB2312"/>
          <w:kern w:val="0"/>
          <w:sz w:val="24"/>
          <w:szCs w:val="24"/>
        </w:rPr>
        <w:t>÷</w:t>
      </w:r>
      <w:r>
        <w:rPr>
          <w:rFonts w:hint="eastAsia" w:eastAsia="仿宋_GB2312" w:cs="仿宋_GB2312"/>
          <w:kern w:val="0"/>
          <w:sz w:val="24"/>
          <w:szCs w:val="24"/>
        </w:rPr>
        <w:t>本层面积）</w:t>
      </w:r>
    </w:p>
    <w:p>
      <w:pPr>
        <w:widowControl w:val="0"/>
        <w:ind w:firstLine="481" w:firstLineChars="200"/>
        <w:rPr>
          <w:rFonts w:eastAsia="黑体" w:cs="黑体"/>
          <w:b/>
          <w:kern w:val="0"/>
          <w:sz w:val="24"/>
          <w:szCs w:val="24"/>
        </w:rPr>
      </w:pPr>
      <w:r>
        <w:rPr>
          <w:rFonts w:hint="eastAsia" w:eastAsia="黑体" w:cs="黑体"/>
          <w:b/>
          <w:kern w:val="0"/>
          <w:sz w:val="24"/>
          <w:szCs w:val="24"/>
        </w:rPr>
        <w:t>四、参考案例</w:t>
      </w:r>
    </w:p>
    <w:p>
      <w:pPr>
        <w:widowControl w:val="0"/>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1．假定既有住宅加装电梯总价为50万；</w:t>
      </w:r>
    </w:p>
    <w:p>
      <w:pPr>
        <w:widowControl w:val="0"/>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2．假定每层两户，共计面积200㎡（其中01室面积80㎡、02室面积120㎡）；</w:t>
      </w:r>
    </w:p>
    <w:p>
      <w:pPr>
        <w:widowControl w:val="0"/>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3．各户参考出资情况见表3、表4。</w:t>
      </w:r>
    </w:p>
    <w:p>
      <w:pPr>
        <w:widowControl w:val="0"/>
        <w:ind w:firstLine="480" w:firstLineChars="200"/>
        <w:rPr>
          <w:rFonts w:eastAsia="仿宋_GB2312" w:cs="仿宋_GB2312"/>
          <w:kern w:val="0"/>
          <w:sz w:val="24"/>
          <w:szCs w:val="24"/>
        </w:rPr>
      </w:pPr>
    </w:p>
    <w:p>
      <w:pPr>
        <w:widowControl w:val="0"/>
        <w:ind w:firstLine="480" w:firstLineChars="200"/>
        <w:rPr>
          <w:rFonts w:eastAsia="仿宋_GB2312" w:cs="仿宋_GB2312"/>
          <w:kern w:val="0"/>
          <w:sz w:val="24"/>
          <w:szCs w:val="24"/>
        </w:rPr>
      </w:pPr>
    </w:p>
    <w:p>
      <w:pPr>
        <w:widowControl w:val="0"/>
        <w:ind w:firstLine="480" w:firstLineChars="200"/>
        <w:rPr>
          <w:rFonts w:eastAsia="仿宋_GB2312" w:cs="仿宋_GB2312"/>
          <w:kern w:val="0"/>
          <w:sz w:val="24"/>
          <w:szCs w:val="24"/>
        </w:rPr>
      </w:pPr>
    </w:p>
    <w:p>
      <w:pPr>
        <w:widowControl w:val="0"/>
        <w:ind w:firstLine="480" w:firstLineChars="200"/>
        <w:rPr>
          <w:rFonts w:eastAsia="仿宋_GB2312" w:cs="仿宋_GB2312"/>
          <w:kern w:val="0"/>
          <w:sz w:val="24"/>
          <w:szCs w:val="24"/>
        </w:rPr>
        <w:sectPr>
          <w:footerReference r:id="rId10" w:type="default"/>
          <w:pgSz w:w="8392" w:h="11907"/>
          <w:pgMar w:top="1247" w:right="1021" w:bottom="1134" w:left="1021" w:header="851" w:footer="794" w:gutter="0"/>
          <w:pgNumType w:fmt="decimal"/>
          <w:cols w:space="720" w:num="1"/>
          <w:docGrid w:type="lines" w:linePitch="412" w:charSpace="0"/>
        </w:sectPr>
      </w:pPr>
    </w:p>
    <w:p>
      <w:pPr>
        <w:jc w:val="center"/>
        <w:rPr>
          <w:rFonts w:ascii="仿宋_GB2312" w:eastAsia="仿宋_GB2312"/>
          <w:b/>
          <w:sz w:val="32"/>
          <w:szCs w:val="32"/>
        </w:rPr>
      </w:pPr>
      <w:bookmarkStart w:id="32" w:name="_Toc28177458"/>
      <w:r>
        <w:rPr>
          <w:rFonts w:hint="eastAsia" w:ascii="仿宋_GB2312" w:eastAsia="仿宋_GB2312"/>
          <w:b/>
          <w:sz w:val="32"/>
          <w:szCs w:val="32"/>
        </w:rPr>
        <w:t>表</w:t>
      </w:r>
      <w:r>
        <w:rPr>
          <w:rFonts w:ascii="仿宋_GB2312" w:eastAsia="仿宋_GB2312"/>
          <w:b/>
          <w:sz w:val="32"/>
          <w:szCs w:val="32"/>
        </w:rPr>
        <w:t xml:space="preserve">3 </w:t>
      </w:r>
      <w:r>
        <w:rPr>
          <w:rFonts w:hint="eastAsia" w:ascii="仿宋_GB2312" w:eastAsia="仿宋_GB2312"/>
          <w:b/>
          <w:sz w:val="32"/>
          <w:szCs w:val="32"/>
        </w:rPr>
        <w:t>加装电梯（六层）参考出资计算表（电梯在第二层停靠）</w:t>
      </w:r>
      <w:bookmarkEnd w:id="32"/>
    </w:p>
    <w:p>
      <w:pPr>
        <w:pStyle w:val="34"/>
        <w:widowControl w:val="0"/>
        <w:ind w:left="1134" w:firstLine="0" w:firstLineChars="0"/>
        <w:jc w:val="right"/>
        <w:rPr>
          <w:rFonts w:ascii="楷体_GB2312" w:eastAsia="楷体_GB2312" w:cs="仿宋_GB2312"/>
          <w:bCs/>
          <w:szCs w:val="21"/>
        </w:rPr>
      </w:pPr>
      <w:r>
        <w:rPr>
          <w:rFonts w:hint="eastAsia" w:ascii="楷体_GB2312" w:eastAsia="楷体_GB2312" w:cs="仿宋_GB2312"/>
          <w:bCs/>
          <w:szCs w:val="21"/>
        </w:rPr>
        <w:t>单位：万元</w:t>
      </w:r>
    </w:p>
    <w:tbl>
      <w:tblPr>
        <w:tblStyle w:val="20"/>
        <w:tblW w:w="9706"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496"/>
        <w:gridCol w:w="2226"/>
        <w:gridCol w:w="1008"/>
        <w:gridCol w:w="1053"/>
        <w:gridCol w:w="572"/>
        <w:gridCol w:w="1113"/>
        <w:gridCol w:w="1112"/>
        <w:gridCol w:w="571"/>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1" w:hRule="atLeast"/>
        </w:trPr>
        <w:tc>
          <w:tcPr>
            <w:tcW w:w="440" w:type="dxa"/>
            <w:vMerge w:val="restart"/>
            <w:vAlign w:val="center"/>
          </w:tcPr>
          <w:p>
            <w:pPr>
              <w:pStyle w:val="34"/>
              <w:widowControl w:val="0"/>
              <w:ind w:left="-105" w:leftChars="-50" w:right="-105" w:rightChars="-50" w:firstLine="0" w:firstLineChars="0"/>
              <w:jc w:val="center"/>
              <w:rPr>
                <w:rFonts w:eastAsia="黑体" w:cs="黑体"/>
                <w:bCs/>
                <w:sz w:val="18"/>
                <w:szCs w:val="18"/>
              </w:rPr>
            </w:pPr>
            <w:r>
              <w:rPr>
                <w:rFonts w:hint="eastAsia" w:eastAsia="黑体" w:cs="黑体"/>
                <w:bCs/>
                <w:sz w:val="18"/>
                <w:szCs w:val="18"/>
              </w:rPr>
              <w:t>楼层</w:t>
            </w:r>
          </w:p>
        </w:tc>
        <w:tc>
          <w:tcPr>
            <w:tcW w:w="496" w:type="dxa"/>
            <w:vMerge w:val="restart"/>
            <w:vAlign w:val="center"/>
          </w:tcPr>
          <w:p>
            <w:pPr>
              <w:pStyle w:val="34"/>
              <w:widowControl w:val="0"/>
              <w:ind w:left="-105" w:leftChars="-50" w:right="-105" w:rightChars="-50" w:firstLine="0" w:firstLineChars="0"/>
              <w:jc w:val="center"/>
              <w:rPr>
                <w:rFonts w:eastAsia="黑体" w:cs="黑体"/>
                <w:bCs/>
                <w:sz w:val="18"/>
                <w:szCs w:val="18"/>
              </w:rPr>
            </w:pPr>
            <w:r>
              <w:rPr>
                <w:rFonts w:hint="eastAsia" w:eastAsia="黑体" w:cs="黑体"/>
                <w:bCs/>
                <w:sz w:val="18"/>
                <w:szCs w:val="18"/>
              </w:rPr>
              <w:t>系数</w:t>
            </w:r>
          </w:p>
        </w:tc>
        <w:tc>
          <w:tcPr>
            <w:tcW w:w="2226" w:type="dxa"/>
            <w:vMerge w:val="restart"/>
            <w:vAlign w:val="center"/>
          </w:tcPr>
          <w:p>
            <w:pPr>
              <w:pStyle w:val="34"/>
              <w:widowControl w:val="0"/>
              <w:ind w:left="-105" w:leftChars="-50" w:right="-105" w:rightChars="-50" w:firstLine="0" w:firstLineChars="0"/>
              <w:jc w:val="center"/>
              <w:rPr>
                <w:rFonts w:eastAsia="黑体" w:cs="黑体"/>
                <w:bCs/>
                <w:sz w:val="18"/>
                <w:szCs w:val="18"/>
              </w:rPr>
            </w:pPr>
            <w:r>
              <w:rPr>
                <w:rFonts w:hint="eastAsia" w:eastAsia="黑体" w:cs="黑体"/>
                <w:bCs/>
                <w:sz w:val="18"/>
                <w:szCs w:val="18"/>
              </w:rPr>
              <w:t>每层所需费用总价</w:t>
            </w:r>
          </w:p>
        </w:tc>
        <w:tc>
          <w:tcPr>
            <w:tcW w:w="1008" w:type="dxa"/>
            <w:vMerge w:val="restart"/>
            <w:vAlign w:val="center"/>
          </w:tcPr>
          <w:p>
            <w:pPr>
              <w:pStyle w:val="34"/>
              <w:widowControl w:val="0"/>
              <w:ind w:left="-105" w:leftChars="-50" w:right="-105" w:rightChars="-50" w:firstLine="0" w:firstLineChars="0"/>
              <w:jc w:val="center"/>
              <w:rPr>
                <w:rFonts w:eastAsia="黑体" w:cs="黑体"/>
                <w:bCs/>
                <w:sz w:val="18"/>
                <w:szCs w:val="18"/>
              </w:rPr>
            </w:pPr>
            <w:r>
              <w:rPr>
                <w:rFonts w:hint="eastAsia" w:eastAsia="黑体" w:cs="黑体"/>
                <w:bCs/>
                <w:sz w:val="18"/>
                <w:szCs w:val="18"/>
              </w:rPr>
              <w:t>每层政府</w:t>
            </w:r>
          </w:p>
          <w:p>
            <w:pPr>
              <w:pStyle w:val="34"/>
              <w:widowControl w:val="0"/>
              <w:ind w:left="-105" w:leftChars="-50" w:right="-105" w:rightChars="-50" w:firstLine="0" w:firstLineChars="0"/>
              <w:jc w:val="center"/>
              <w:rPr>
                <w:rFonts w:eastAsia="黑体" w:cs="黑体"/>
                <w:bCs/>
                <w:sz w:val="18"/>
                <w:szCs w:val="18"/>
              </w:rPr>
            </w:pPr>
            <w:r>
              <w:rPr>
                <w:rFonts w:hint="eastAsia" w:eastAsia="黑体" w:cs="黑体"/>
                <w:bCs/>
                <w:sz w:val="18"/>
                <w:szCs w:val="18"/>
              </w:rPr>
              <w:t>补贴费用</w:t>
            </w:r>
          </w:p>
        </w:tc>
        <w:tc>
          <w:tcPr>
            <w:tcW w:w="2737" w:type="dxa"/>
            <w:gridSpan w:val="3"/>
            <w:vAlign w:val="center"/>
          </w:tcPr>
          <w:p>
            <w:pPr>
              <w:pStyle w:val="34"/>
              <w:widowControl w:val="0"/>
              <w:ind w:left="-105" w:leftChars="-50" w:right="-105" w:rightChars="-50" w:firstLine="0" w:firstLineChars="0"/>
              <w:jc w:val="center"/>
              <w:rPr>
                <w:rFonts w:eastAsia="黑体" w:cs="黑体"/>
                <w:bCs/>
                <w:sz w:val="18"/>
                <w:szCs w:val="18"/>
              </w:rPr>
            </w:pPr>
            <w:r>
              <w:rPr>
                <w:rFonts w:eastAsia="黑体" w:cs="黑体"/>
                <w:bCs/>
                <w:sz w:val="18"/>
                <w:szCs w:val="18"/>
              </w:rPr>
              <w:t>01</w:t>
            </w:r>
            <w:r>
              <w:rPr>
                <w:rFonts w:hint="eastAsia" w:eastAsia="黑体" w:cs="黑体"/>
                <w:bCs/>
                <w:sz w:val="18"/>
                <w:szCs w:val="18"/>
              </w:rPr>
              <w:t>室</w:t>
            </w:r>
          </w:p>
        </w:tc>
        <w:tc>
          <w:tcPr>
            <w:tcW w:w="2798" w:type="dxa"/>
            <w:gridSpan w:val="3"/>
            <w:vAlign w:val="center"/>
          </w:tcPr>
          <w:p>
            <w:pPr>
              <w:pStyle w:val="34"/>
              <w:widowControl w:val="0"/>
              <w:ind w:left="-105" w:leftChars="-50" w:right="-105" w:rightChars="-50" w:firstLine="0" w:firstLineChars="0"/>
              <w:jc w:val="center"/>
              <w:rPr>
                <w:rFonts w:eastAsia="黑体" w:cs="黑体"/>
                <w:bCs/>
                <w:sz w:val="18"/>
                <w:szCs w:val="18"/>
              </w:rPr>
            </w:pPr>
            <w:r>
              <w:rPr>
                <w:rFonts w:eastAsia="黑体" w:cs="黑体"/>
                <w:bCs/>
                <w:sz w:val="18"/>
                <w:szCs w:val="18"/>
              </w:rPr>
              <w:t>02</w:t>
            </w:r>
            <w:r>
              <w:rPr>
                <w:rFonts w:hint="eastAsia" w:eastAsia="黑体" w:cs="黑体"/>
                <w:bCs/>
                <w:sz w:val="18"/>
                <w:szCs w:val="18"/>
              </w:rPr>
              <w:t>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440" w:type="dxa"/>
            <w:vMerge w:val="continue"/>
            <w:vAlign w:val="center"/>
          </w:tcPr>
          <w:p>
            <w:pPr>
              <w:pStyle w:val="34"/>
              <w:widowControl w:val="0"/>
              <w:ind w:left="-105" w:leftChars="-50" w:right="-105" w:rightChars="-50" w:firstLine="0" w:firstLineChars="0"/>
              <w:jc w:val="center"/>
              <w:rPr>
                <w:rFonts w:eastAsia="黑体" w:cs="黑体"/>
                <w:bCs/>
                <w:sz w:val="18"/>
                <w:szCs w:val="18"/>
              </w:rPr>
            </w:pPr>
          </w:p>
        </w:tc>
        <w:tc>
          <w:tcPr>
            <w:tcW w:w="496" w:type="dxa"/>
            <w:vMerge w:val="continue"/>
            <w:vAlign w:val="center"/>
          </w:tcPr>
          <w:p>
            <w:pPr>
              <w:pStyle w:val="34"/>
              <w:widowControl w:val="0"/>
              <w:ind w:left="-105" w:leftChars="-50" w:right="-105" w:rightChars="-50" w:firstLine="0" w:firstLineChars="0"/>
              <w:jc w:val="center"/>
              <w:rPr>
                <w:rFonts w:eastAsia="黑体" w:cs="黑体"/>
                <w:bCs/>
                <w:sz w:val="18"/>
                <w:szCs w:val="18"/>
              </w:rPr>
            </w:pPr>
          </w:p>
        </w:tc>
        <w:tc>
          <w:tcPr>
            <w:tcW w:w="2226" w:type="dxa"/>
            <w:vMerge w:val="continue"/>
            <w:vAlign w:val="center"/>
          </w:tcPr>
          <w:p>
            <w:pPr>
              <w:pStyle w:val="34"/>
              <w:widowControl w:val="0"/>
              <w:ind w:left="-105" w:leftChars="-50" w:right="-105" w:rightChars="-50" w:firstLine="0" w:firstLineChars="0"/>
              <w:jc w:val="center"/>
              <w:rPr>
                <w:rFonts w:eastAsia="黑体" w:cs="黑体"/>
                <w:bCs/>
                <w:sz w:val="18"/>
                <w:szCs w:val="18"/>
              </w:rPr>
            </w:pPr>
          </w:p>
        </w:tc>
        <w:tc>
          <w:tcPr>
            <w:tcW w:w="1008" w:type="dxa"/>
            <w:vMerge w:val="continue"/>
            <w:vAlign w:val="center"/>
          </w:tcPr>
          <w:p>
            <w:pPr>
              <w:pStyle w:val="34"/>
              <w:widowControl w:val="0"/>
              <w:ind w:left="-105" w:leftChars="-50" w:right="-105" w:rightChars="-50" w:firstLine="0" w:firstLineChars="0"/>
              <w:jc w:val="center"/>
              <w:rPr>
                <w:rFonts w:eastAsia="黑体" w:cs="黑体"/>
                <w:bCs/>
                <w:sz w:val="18"/>
                <w:szCs w:val="18"/>
              </w:rPr>
            </w:pPr>
          </w:p>
        </w:tc>
        <w:tc>
          <w:tcPr>
            <w:tcW w:w="1053" w:type="dxa"/>
            <w:vAlign w:val="center"/>
          </w:tcPr>
          <w:p>
            <w:pPr>
              <w:pStyle w:val="34"/>
              <w:widowControl w:val="0"/>
              <w:spacing w:line="300" w:lineRule="exact"/>
              <w:ind w:left="-105" w:leftChars="-50" w:right="-105" w:rightChars="-50" w:firstLine="0" w:firstLineChars="0"/>
              <w:jc w:val="center"/>
              <w:rPr>
                <w:rFonts w:eastAsia="黑体" w:cs="黑体"/>
                <w:bCs/>
                <w:sz w:val="18"/>
                <w:szCs w:val="18"/>
              </w:rPr>
            </w:pPr>
            <w:r>
              <w:rPr>
                <w:rFonts w:hint="eastAsia" w:eastAsia="黑体" w:cs="黑体"/>
                <w:bCs/>
                <w:sz w:val="18"/>
                <w:szCs w:val="18"/>
              </w:rPr>
              <w:t>分摊金额</w:t>
            </w:r>
          </w:p>
        </w:tc>
        <w:tc>
          <w:tcPr>
            <w:tcW w:w="572" w:type="dxa"/>
            <w:vAlign w:val="center"/>
          </w:tcPr>
          <w:p>
            <w:pPr>
              <w:pStyle w:val="34"/>
              <w:widowControl w:val="0"/>
              <w:spacing w:line="240" w:lineRule="exact"/>
              <w:ind w:left="-105" w:leftChars="-50" w:right="-105" w:rightChars="-50" w:firstLine="0" w:firstLineChars="0"/>
              <w:jc w:val="center"/>
              <w:rPr>
                <w:rFonts w:eastAsia="黑体" w:cs="黑体"/>
                <w:bCs/>
                <w:sz w:val="18"/>
                <w:szCs w:val="18"/>
              </w:rPr>
            </w:pPr>
            <w:r>
              <w:rPr>
                <w:rFonts w:hint="eastAsia" w:eastAsia="黑体" w:cs="黑体"/>
                <w:bCs/>
                <w:sz w:val="18"/>
                <w:szCs w:val="18"/>
              </w:rPr>
              <w:t>出资</w:t>
            </w:r>
          </w:p>
          <w:p>
            <w:pPr>
              <w:pStyle w:val="34"/>
              <w:widowControl w:val="0"/>
              <w:spacing w:line="240" w:lineRule="exact"/>
              <w:ind w:left="-105" w:leftChars="-50" w:right="-105" w:rightChars="-50" w:firstLine="0" w:firstLineChars="0"/>
              <w:jc w:val="center"/>
              <w:rPr>
                <w:rFonts w:eastAsia="黑体" w:cs="黑体"/>
                <w:bCs/>
                <w:sz w:val="18"/>
                <w:szCs w:val="18"/>
              </w:rPr>
            </w:pPr>
            <w:r>
              <w:rPr>
                <w:rFonts w:hint="eastAsia" w:eastAsia="黑体" w:cs="黑体"/>
                <w:bCs/>
                <w:sz w:val="18"/>
                <w:szCs w:val="18"/>
              </w:rPr>
              <w:t>金额</w:t>
            </w:r>
          </w:p>
        </w:tc>
        <w:tc>
          <w:tcPr>
            <w:tcW w:w="1113" w:type="dxa"/>
            <w:vAlign w:val="center"/>
          </w:tcPr>
          <w:p>
            <w:pPr>
              <w:pStyle w:val="34"/>
              <w:widowControl w:val="0"/>
              <w:spacing w:line="300" w:lineRule="exact"/>
              <w:ind w:left="-105" w:leftChars="-50" w:right="-105" w:rightChars="-50" w:firstLine="0" w:firstLineChars="0"/>
              <w:jc w:val="center"/>
              <w:rPr>
                <w:rFonts w:eastAsia="黑体" w:cs="黑体"/>
                <w:bCs/>
                <w:sz w:val="18"/>
                <w:szCs w:val="18"/>
              </w:rPr>
            </w:pPr>
            <w:r>
              <w:rPr>
                <w:rFonts w:hint="eastAsia" w:eastAsia="黑体" w:cs="黑体"/>
                <w:bCs/>
                <w:sz w:val="18"/>
                <w:szCs w:val="18"/>
              </w:rPr>
              <w:t>补贴金额</w:t>
            </w:r>
          </w:p>
        </w:tc>
        <w:tc>
          <w:tcPr>
            <w:tcW w:w="1112" w:type="dxa"/>
            <w:vAlign w:val="center"/>
          </w:tcPr>
          <w:p>
            <w:pPr>
              <w:pStyle w:val="34"/>
              <w:widowControl w:val="0"/>
              <w:spacing w:line="300" w:lineRule="exact"/>
              <w:ind w:left="-105" w:leftChars="-50" w:right="-105" w:rightChars="-50" w:firstLine="0" w:firstLineChars="0"/>
              <w:jc w:val="center"/>
              <w:rPr>
                <w:rFonts w:eastAsia="黑体" w:cs="黑体"/>
                <w:bCs/>
                <w:sz w:val="18"/>
                <w:szCs w:val="18"/>
              </w:rPr>
            </w:pPr>
            <w:r>
              <w:rPr>
                <w:rFonts w:hint="eastAsia" w:eastAsia="黑体" w:cs="黑体"/>
                <w:bCs/>
                <w:sz w:val="18"/>
                <w:szCs w:val="18"/>
              </w:rPr>
              <w:t>分摊金额</w:t>
            </w:r>
          </w:p>
        </w:tc>
        <w:tc>
          <w:tcPr>
            <w:tcW w:w="571" w:type="dxa"/>
            <w:vAlign w:val="center"/>
          </w:tcPr>
          <w:p>
            <w:pPr>
              <w:pStyle w:val="34"/>
              <w:widowControl w:val="0"/>
              <w:spacing w:line="240" w:lineRule="exact"/>
              <w:ind w:left="-105" w:leftChars="-50" w:right="-105" w:rightChars="-50" w:firstLine="0" w:firstLineChars="0"/>
              <w:jc w:val="center"/>
              <w:rPr>
                <w:rFonts w:eastAsia="黑体" w:cs="黑体"/>
                <w:bCs/>
                <w:sz w:val="18"/>
                <w:szCs w:val="18"/>
              </w:rPr>
            </w:pPr>
            <w:r>
              <w:rPr>
                <w:rFonts w:hint="eastAsia" w:eastAsia="黑体" w:cs="黑体"/>
                <w:bCs/>
                <w:sz w:val="18"/>
                <w:szCs w:val="18"/>
              </w:rPr>
              <w:t>出资</w:t>
            </w:r>
          </w:p>
          <w:p>
            <w:pPr>
              <w:pStyle w:val="34"/>
              <w:widowControl w:val="0"/>
              <w:spacing w:line="240" w:lineRule="exact"/>
              <w:ind w:left="-105" w:leftChars="-50" w:right="-105" w:rightChars="-50" w:firstLine="0" w:firstLineChars="0"/>
              <w:jc w:val="center"/>
              <w:rPr>
                <w:rFonts w:eastAsia="黑体" w:cs="黑体"/>
                <w:bCs/>
                <w:sz w:val="18"/>
                <w:szCs w:val="18"/>
              </w:rPr>
            </w:pPr>
            <w:r>
              <w:rPr>
                <w:rFonts w:hint="eastAsia" w:eastAsia="黑体" w:cs="黑体"/>
                <w:bCs/>
                <w:sz w:val="18"/>
                <w:szCs w:val="18"/>
              </w:rPr>
              <w:t>金额</w:t>
            </w:r>
          </w:p>
        </w:tc>
        <w:tc>
          <w:tcPr>
            <w:tcW w:w="1115" w:type="dxa"/>
            <w:vAlign w:val="center"/>
          </w:tcPr>
          <w:p>
            <w:pPr>
              <w:pStyle w:val="34"/>
              <w:widowControl w:val="0"/>
              <w:spacing w:line="300" w:lineRule="exact"/>
              <w:ind w:left="-105" w:leftChars="-50" w:right="-105" w:rightChars="-50" w:firstLine="0" w:firstLineChars="0"/>
              <w:jc w:val="center"/>
              <w:rPr>
                <w:rFonts w:eastAsia="黑体" w:cs="黑体"/>
                <w:bCs/>
                <w:sz w:val="18"/>
                <w:szCs w:val="18"/>
              </w:rPr>
            </w:pPr>
            <w:r>
              <w:rPr>
                <w:rFonts w:hint="eastAsia" w:eastAsia="黑体" w:cs="黑体"/>
                <w:bCs/>
                <w:sz w:val="18"/>
                <w:szCs w:val="18"/>
              </w:rPr>
              <w:t>补贴金额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440" w:type="dxa"/>
            <w:vAlign w:val="center"/>
          </w:tcPr>
          <w:p>
            <w:pPr>
              <w:pStyle w:val="34"/>
              <w:widowControl w:val="0"/>
              <w:ind w:firstLine="0" w:firstLineChars="0"/>
              <w:jc w:val="center"/>
              <w:rPr>
                <w:rFonts w:eastAsia="仿宋"/>
                <w:sz w:val="18"/>
                <w:szCs w:val="18"/>
              </w:rPr>
            </w:pPr>
            <w:r>
              <w:rPr>
                <w:rFonts w:eastAsia="仿宋_GB2312"/>
                <w:sz w:val="18"/>
                <w:szCs w:val="18"/>
              </w:rPr>
              <w:t>2</w:t>
            </w:r>
          </w:p>
        </w:tc>
        <w:tc>
          <w:tcPr>
            <w:tcW w:w="496" w:type="dxa"/>
            <w:vAlign w:val="center"/>
          </w:tcPr>
          <w:p>
            <w:pPr>
              <w:pStyle w:val="34"/>
              <w:widowControl w:val="0"/>
              <w:ind w:firstLine="0" w:firstLineChars="0"/>
              <w:jc w:val="center"/>
              <w:rPr>
                <w:rFonts w:eastAsia="仿宋"/>
                <w:sz w:val="18"/>
                <w:szCs w:val="18"/>
              </w:rPr>
            </w:pPr>
            <w:r>
              <w:rPr>
                <w:rFonts w:eastAsia="仿宋_GB2312"/>
                <w:sz w:val="18"/>
                <w:szCs w:val="18"/>
              </w:rPr>
              <w:t>0.5</w:t>
            </w:r>
          </w:p>
        </w:tc>
        <w:tc>
          <w:tcPr>
            <w:tcW w:w="2226" w:type="dxa"/>
            <w:vAlign w:val="center"/>
          </w:tcPr>
          <w:p>
            <w:pPr>
              <w:pStyle w:val="34"/>
              <w:widowControl w:val="0"/>
              <w:ind w:firstLine="0" w:firstLineChars="0"/>
              <w:jc w:val="center"/>
              <w:rPr>
                <w:rFonts w:eastAsia="仿宋"/>
                <w:sz w:val="18"/>
                <w:szCs w:val="18"/>
              </w:rPr>
            </w:pPr>
            <w:r>
              <w:rPr>
                <w:rFonts w:eastAsia="仿宋_GB2312"/>
                <w:sz w:val="18"/>
                <w:szCs w:val="18"/>
              </w:rPr>
              <w:t>8.77×0.5=4.39</w:t>
            </w:r>
          </w:p>
        </w:tc>
        <w:tc>
          <w:tcPr>
            <w:tcW w:w="1008" w:type="dxa"/>
            <w:vAlign w:val="center"/>
          </w:tcPr>
          <w:p>
            <w:pPr>
              <w:pStyle w:val="34"/>
              <w:widowControl w:val="0"/>
              <w:ind w:firstLine="0" w:firstLineChars="0"/>
              <w:jc w:val="center"/>
              <w:rPr>
                <w:rFonts w:eastAsia="仿宋"/>
                <w:sz w:val="15"/>
                <w:szCs w:val="15"/>
              </w:rPr>
            </w:pPr>
            <w:r>
              <w:rPr>
                <w:rFonts w:eastAsia="仿宋_GB2312"/>
                <w:position w:val="-40"/>
                <w:sz w:val="15"/>
                <w:szCs w:val="15"/>
              </w:rPr>
              <w:object>
                <v:shape id="_x0000_i1025" o:spt="75" type="#_x0000_t75" style="height:30pt;width:37.5pt;" o:ole="t" filled="f" o:preferrelative="t" stroked="f" coordsize="21600,21600">
                  <v:path/>
                  <v:fill on="f" focussize="0,0"/>
                  <v:stroke on="f" joinstyle="miter"/>
                  <v:imagedata r:id="rId16" o:title=""/>
                  <o:lock v:ext="edit" aspectratio="f"/>
                  <w10:wrap type="none"/>
                  <w10:anchorlock/>
                </v:shape>
                <o:OLEObject Type="Embed" ProgID="Unknown" ShapeID="_x0000_i1025" DrawAspect="Content" ObjectID="_1468075725" r:id="rId15">
                  <o:LockedField>false</o:LockedField>
                </o:OLEObject>
              </w:object>
            </w:r>
          </w:p>
        </w:tc>
        <w:tc>
          <w:tcPr>
            <w:tcW w:w="1053" w:type="dxa"/>
            <w:vAlign w:val="center"/>
          </w:tcPr>
          <w:p>
            <w:pPr>
              <w:pStyle w:val="34"/>
              <w:widowControl w:val="0"/>
              <w:ind w:firstLine="0" w:firstLineChars="0"/>
              <w:jc w:val="center"/>
              <w:rPr>
                <w:rFonts w:eastAsia="仿宋"/>
                <w:sz w:val="15"/>
                <w:szCs w:val="15"/>
              </w:rPr>
            </w:pPr>
            <w:r>
              <w:rPr>
                <w:rFonts w:eastAsia="仿宋_GB2312"/>
                <w:position w:val="-40"/>
                <w:sz w:val="15"/>
                <w:szCs w:val="15"/>
              </w:rPr>
              <w:object>
                <v:shape id="_x0000_i1026" o:spt="75" type="#_x0000_t75" style="height:27pt;width:37.5pt;" o:ole="t" filled="f" o:preferrelative="t" stroked="f" coordsize="21600,21600">
                  <v:path/>
                  <v:fill on="f" focussize="0,0"/>
                  <v:stroke on="f" joinstyle="miter"/>
                  <v:imagedata r:id="rId18" o:title=""/>
                  <o:lock v:ext="edit" aspectratio="f"/>
                  <w10:wrap type="none"/>
                  <w10:anchorlock/>
                </v:shape>
                <o:OLEObject Type="Embed" ProgID="Unknown" ShapeID="_x0000_i1026" DrawAspect="Content" ObjectID="_1468075726" r:id="rId17">
                  <o:LockedField>false</o:LockedField>
                </o:OLEObject>
              </w:object>
            </w:r>
          </w:p>
        </w:tc>
        <w:tc>
          <w:tcPr>
            <w:tcW w:w="572" w:type="dxa"/>
            <w:vAlign w:val="center"/>
          </w:tcPr>
          <w:p>
            <w:pPr>
              <w:pStyle w:val="34"/>
              <w:widowControl w:val="0"/>
              <w:ind w:firstLine="0" w:firstLineChars="0"/>
              <w:jc w:val="center"/>
              <w:rPr>
                <w:rFonts w:eastAsia="仿宋"/>
                <w:sz w:val="18"/>
                <w:szCs w:val="18"/>
              </w:rPr>
            </w:pPr>
            <w:r>
              <w:rPr>
                <w:rFonts w:eastAsia="仿宋_GB2312"/>
                <w:sz w:val="18"/>
                <w:szCs w:val="18"/>
              </w:rPr>
              <w:t>1.32</w:t>
            </w:r>
          </w:p>
        </w:tc>
        <w:tc>
          <w:tcPr>
            <w:tcW w:w="1113" w:type="dxa"/>
            <w:vAlign w:val="center"/>
          </w:tcPr>
          <w:p>
            <w:pPr>
              <w:pStyle w:val="34"/>
              <w:widowControl w:val="0"/>
              <w:ind w:firstLine="0" w:firstLineChars="0"/>
              <w:jc w:val="center"/>
              <w:rPr>
                <w:rFonts w:eastAsia="仿宋"/>
                <w:sz w:val="18"/>
                <w:szCs w:val="18"/>
              </w:rPr>
            </w:pPr>
            <w:r>
              <w:rPr>
                <w:rFonts w:eastAsia="仿宋_GB2312"/>
                <w:position w:val="-40"/>
                <w:sz w:val="18"/>
                <w:szCs w:val="18"/>
              </w:rPr>
              <w:object>
                <v:shape id="_x0000_i1027" o:spt="75" type="#_x0000_t75" style="height:27.75pt;width:35.25pt;" o:ole="t" filled="f" o:preferrelative="t" stroked="f" coordsize="21600,21600">
                  <v:path/>
                  <v:fill on="f" focussize="0,0"/>
                  <v:stroke on="f" joinstyle="miter"/>
                  <v:imagedata r:id="rId20" o:title=""/>
                  <o:lock v:ext="edit" aspectratio="f"/>
                  <w10:wrap type="none"/>
                  <w10:anchorlock/>
                </v:shape>
                <o:OLEObject Type="Embed" ProgID="Unknown" ShapeID="_x0000_i1027" DrawAspect="Content" ObjectID="_1468075727" r:id="rId19">
                  <o:LockedField>false</o:LockedField>
                </o:OLEObject>
              </w:object>
            </w:r>
          </w:p>
        </w:tc>
        <w:tc>
          <w:tcPr>
            <w:tcW w:w="1112" w:type="dxa"/>
            <w:vAlign w:val="center"/>
          </w:tcPr>
          <w:p>
            <w:pPr>
              <w:pStyle w:val="34"/>
              <w:widowControl w:val="0"/>
              <w:ind w:firstLine="0" w:firstLineChars="0"/>
              <w:jc w:val="center"/>
              <w:rPr>
                <w:rFonts w:eastAsia="仿宋"/>
                <w:sz w:val="18"/>
                <w:szCs w:val="18"/>
              </w:rPr>
            </w:pPr>
            <w:r>
              <w:rPr>
                <w:rFonts w:eastAsia="仿宋_GB2312"/>
                <w:position w:val="-40"/>
                <w:sz w:val="18"/>
                <w:szCs w:val="18"/>
              </w:rPr>
              <w:object>
                <v:shape id="_x0000_i1028" o:spt="75" type="#_x0000_t75" style="height:27pt;width:37.5pt;" o:ole="t" filled="f" o:preferrelative="t" stroked="f" coordsize="21600,21600">
                  <v:path/>
                  <v:fill on="f" focussize="0,0"/>
                  <v:stroke on="f" joinstyle="miter"/>
                  <v:imagedata r:id="rId22" o:title=""/>
                  <o:lock v:ext="edit" aspectratio="f"/>
                  <w10:wrap type="none"/>
                  <w10:anchorlock/>
                </v:shape>
                <o:OLEObject Type="Embed" ProgID="Unknown" ShapeID="_x0000_i1028" DrawAspect="Content" ObjectID="_1468075728" r:id="rId21">
                  <o:LockedField>false</o:LockedField>
                </o:OLEObject>
              </w:object>
            </w:r>
          </w:p>
        </w:tc>
        <w:tc>
          <w:tcPr>
            <w:tcW w:w="571" w:type="dxa"/>
            <w:vAlign w:val="center"/>
          </w:tcPr>
          <w:p>
            <w:pPr>
              <w:pStyle w:val="34"/>
              <w:widowControl w:val="0"/>
              <w:ind w:firstLine="0" w:firstLineChars="0"/>
              <w:jc w:val="center"/>
              <w:rPr>
                <w:rFonts w:eastAsia="仿宋"/>
                <w:sz w:val="18"/>
                <w:szCs w:val="18"/>
              </w:rPr>
            </w:pPr>
            <w:r>
              <w:rPr>
                <w:rFonts w:eastAsia="仿宋_GB2312"/>
                <w:sz w:val="18"/>
                <w:szCs w:val="18"/>
              </w:rPr>
              <w:t>1.97</w:t>
            </w:r>
          </w:p>
        </w:tc>
        <w:tc>
          <w:tcPr>
            <w:tcW w:w="1115" w:type="dxa"/>
            <w:vAlign w:val="center"/>
          </w:tcPr>
          <w:p>
            <w:pPr>
              <w:pStyle w:val="34"/>
              <w:widowControl w:val="0"/>
              <w:ind w:firstLine="0" w:firstLineChars="0"/>
              <w:jc w:val="center"/>
              <w:rPr>
                <w:rFonts w:eastAsia="仿宋_GB2312"/>
                <w:sz w:val="18"/>
                <w:szCs w:val="18"/>
              </w:rPr>
            </w:pPr>
            <w:r>
              <w:rPr>
                <w:rFonts w:eastAsia="仿宋_GB2312"/>
                <w:position w:val="-40"/>
                <w:sz w:val="18"/>
                <w:szCs w:val="18"/>
              </w:rPr>
              <w:object>
                <v:shape id="_x0000_i1029" o:spt="75" type="#_x0000_t75" style="height:27.75pt;width:35.25pt;" o:ole="t" filled="f" o:preferrelative="t" stroked="f" coordsize="21600,21600">
                  <v:path/>
                  <v:fill on="f" focussize="0,0"/>
                  <v:stroke on="f" joinstyle="miter"/>
                  <v:imagedata r:id="rId24" o:title=""/>
                  <o:lock v:ext="edit" aspectratio="f"/>
                  <w10:wrap type="none"/>
                  <w10:anchorlock/>
                </v:shape>
                <o:OLEObject Type="Embed" ProgID="Unknown" ShapeID="_x0000_i1029" DrawAspect="Content" ObjectID="_1468075729" r:id="rId2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440" w:type="dxa"/>
            <w:vAlign w:val="center"/>
          </w:tcPr>
          <w:p>
            <w:pPr>
              <w:pStyle w:val="34"/>
              <w:widowControl w:val="0"/>
              <w:ind w:firstLine="0" w:firstLineChars="0"/>
              <w:jc w:val="center"/>
              <w:rPr>
                <w:rFonts w:eastAsia="仿宋"/>
                <w:sz w:val="18"/>
                <w:szCs w:val="18"/>
              </w:rPr>
            </w:pPr>
            <w:r>
              <w:rPr>
                <w:rFonts w:eastAsia="仿宋_GB2312"/>
                <w:sz w:val="18"/>
                <w:szCs w:val="18"/>
              </w:rPr>
              <w:t>3</w:t>
            </w:r>
          </w:p>
        </w:tc>
        <w:tc>
          <w:tcPr>
            <w:tcW w:w="496" w:type="dxa"/>
            <w:vAlign w:val="center"/>
          </w:tcPr>
          <w:p>
            <w:pPr>
              <w:pStyle w:val="34"/>
              <w:widowControl w:val="0"/>
              <w:ind w:firstLine="0" w:firstLineChars="0"/>
              <w:jc w:val="center"/>
              <w:rPr>
                <w:rFonts w:eastAsia="仿宋"/>
                <w:sz w:val="18"/>
                <w:szCs w:val="18"/>
              </w:rPr>
            </w:pPr>
            <w:r>
              <w:rPr>
                <w:rFonts w:eastAsia="仿宋_GB2312"/>
                <w:sz w:val="18"/>
                <w:szCs w:val="18"/>
              </w:rPr>
              <w:t>1.0</w:t>
            </w:r>
          </w:p>
        </w:tc>
        <w:tc>
          <w:tcPr>
            <w:tcW w:w="2226" w:type="dxa"/>
            <w:vAlign w:val="center"/>
          </w:tcPr>
          <w:p>
            <w:pPr>
              <w:pStyle w:val="34"/>
              <w:widowControl w:val="0"/>
              <w:ind w:firstLine="0" w:firstLineChars="0"/>
              <w:jc w:val="center"/>
              <w:rPr>
                <w:rFonts w:eastAsia="仿宋"/>
                <w:sz w:val="18"/>
                <w:szCs w:val="18"/>
              </w:rPr>
            </w:pPr>
            <w:r>
              <w:rPr>
                <w:rFonts w:eastAsia="仿宋_GB2312"/>
                <w:position w:val="-40"/>
                <w:sz w:val="18"/>
                <w:szCs w:val="18"/>
              </w:rPr>
              <w:object>
                <v:shape id="_x0000_i1030" o:spt="75" type="#_x0000_t75" style="height:30.75pt;width:96pt;" o:ole="t" filled="f" o:preferrelative="t" stroked="f" coordsize="21600,21600">
                  <v:path/>
                  <v:fill on="f" focussize="0,0"/>
                  <v:stroke on="f" joinstyle="miter"/>
                  <v:imagedata r:id="rId26" o:title=""/>
                  <o:lock v:ext="edit" aspectratio="f"/>
                  <w10:wrap type="none"/>
                  <w10:anchorlock/>
                </v:shape>
                <o:OLEObject Type="Embed" ProgID="Unknown" ShapeID="_x0000_i1030" DrawAspect="Content" ObjectID="_1468075730" r:id="rId25">
                  <o:LockedField>false</o:LockedField>
                </o:OLEObject>
              </w:object>
            </w:r>
          </w:p>
        </w:tc>
        <w:tc>
          <w:tcPr>
            <w:tcW w:w="1008" w:type="dxa"/>
            <w:vAlign w:val="center"/>
          </w:tcPr>
          <w:p>
            <w:pPr>
              <w:pStyle w:val="34"/>
              <w:widowControl w:val="0"/>
              <w:ind w:firstLine="0" w:firstLineChars="0"/>
              <w:jc w:val="center"/>
              <w:rPr>
                <w:rFonts w:eastAsia="仿宋"/>
                <w:sz w:val="18"/>
                <w:szCs w:val="18"/>
              </w:rPr>
            </w:pPr>
            <w:r>
              <w:rPr>
                <w:rFonts w:eastAsia="仿宋_GB2312"/>
                <w:position w:val="-40"/>
                <w:sz w:val="18"/>
                <w:szCs w:val="18"/>
              </w:rPr>
              <w:object>
                <v:shape id="_x0000_i1031" o:spt="75" type="#_x0000_t75" style="height:26.25pt;width:37.5pt;" o:ole="t" filled="f" o:preferrelative="t" stroked="f" coordsize="21600,21600">
                  <v:path/>
                  <v:fill on="f" focussize="0,0"/>
                  <v:stroke on="f" joinstyle="miter"/>
                  <v:imagedata r:id="rId28" o:title=""/>
                  <o:lock v:ext="edit" aspectratio="f"/>
                  <w10:wrap type="none"/>
                  <w10:anchorlock/>
                </v:shape>
                <o:OLEObject Type="Embed" ProgID="Unknown" ShapeID="_x0000_i1031" DrawAspect="Content" ObjectID="_1468075731" r:id="rId27">
                  <o:LockedField>false</o:LockedField>
                </o:OLEObject>
              </w:object>
            </w:r>
          </w:p>
        </w:tc>
        <w:tc>
          <w:tcPr>
            <w:tcW w:w="1053" w:type="dxa"/>
            <w:vAlign w:val="center"/>
          </w:tcPr>
          <w:p>
            <w:pPr>
              <w:pStyle w:val="34"/>
              <w:widowControl w:val="0"/>
              <w:ind w:firstLine="0" w:firstLineChars="0"/>
              <w:jc w:val="center"/>
              <w:rPr>
                <w:rFonts w:eastAsia="仿宋"/>
                <w:sz w:val="18"/>
                <w:szCs w:val="18"/>
              </w:rPr>
            </w:pPr>
            <w:r>
              <w:rPr>
                <w:rFonts w:eastAsia="仿宋_GB2312"/>
                <w:position w:val="-40"/>
                <w:sz w:val="18"/>
                <w:szCs w:val="18"/>
              </w:rPr>
              <w:object>
                <v:shape id="_x0000_i1032" o:spt="75" type="#_x0000_t75" style="height:30pt;width:37.5pt;" o:ole="t" filled="f" o:preferrelative="t" stroked="f" coordsize="21600,21600">
                  <v:path/>
                  <v:fill on="f" focussize="0,0"/>
                  <v:stroke on="f" joinstyle="miter"/>
                  <v:imagedata r:id="rId30" o:title=""/>
                  <o:lock v:ext="edit" aspectratio="f"/>
                  <w10:wrap type="none"/>
                  <w10:anchorlock/>
                </v:shape>
                <o:OLEObject Type="Embed" ProgID="Unknown" ShapeID="_x0000_i1032" DrawAspect="Content" ObjectID="_1468075732" r:id="rId29">
                  <o:LockedField>false</o:LockedField>
                </o:OLEObject>
              </w:object>
            </w:r>
          </w:p>
        </w:tc>
        <w:tc>
          <w:tcPr>
            <w:tcW w:w="572" w:type="dxa"/>
            <w:vAlign w:val="center"/>
          </w:tcPr>
          <w:p>
            <w:pPr>
              <w:pStyle w:val="34"/>
              <w:widowControl w:val="0"/>
              <w:ind w:firstLine="0" w:firstLineChars="0"/>
              <w:jc w:val="center"/>
              <w:rPr>
                <w:rFonts w:eastAsia="仿宋"/>
                <w:sz w:val="18"/>
                <w:szCs w:val="18"/>
              </w:rPr>
            </w:pPr>
            <w:r>
              <w:rPr>
                <w:rFonts w:eastAsia="仿宋_GB2312"/>
                <w:sz w:val="18"/>
                <w:szCs w:val="18"/>
              </w:rPr>
              <w:t>2.63</w:t>
            </w:r>
          </w:p>
        </w:tc>
        <w:tc>
          <w:tcPr>
            <w:tcW w:w="1113" w:type="dxa"/>
            <w:vAlign w:val="center"/>
          </w:tcPr>
          <w:p>
            <w:pPr>
              <w:pStyle w:val="34"/>
              <w:widowControl w:val="0"/>
              <w:ind w:firstLine="0" w:firstLineChars="0"/>
              <w:jc w:val="center"/>
              <w:rPr>
                <w:rFonts w:eastAsia="仿宋"/>
                <w:sz w:val="18"/>
                <w:szCs w:val="18"/>
              </w:rPr>
            </w:pPr>
            <w:r>
              <w:rPr>
                <w:rFonts w:eastAsia="仿宋_GB2312"/>
                <w:position w:val="-40"/>
                <w:sz w:val="18"/>
                <w:szCs w:val="18"/>
              </w:rPr>
              <w:object>
                <v:shape id="_x0000_i1033" o:spt="75" type="#_x0000_t75" style="height:27pt;width:37.5pt;" o:ole="t" filled="f" o:preferrelative="t" stroked="f" coordsize="21600,21600">
                  <v:path/>
                  <v:fill on="f" focussize="0,0"/>
                  <v:stroke on="f" joinstyle="miter"/>
                  <v:imagedata r:id="rId32" o:title=""/>
                  <o:lock v:ext="edit" aspectratio="f"/>
                  <w10:wrap type="none"/>
                  <w10:anchorlock/>
                </v:shape>
                <o:OLEObject Type="Embed" ProgID="Unknown" ShapeID="_x0000_i1033" DrawAspect="Content" ObjectID="_1468075733" r:id="rId31">
                  <o:LockedField>false</o:LockedField>
                </o:OLEObject>
              </w:object>
            </w:r>
          </w:p>
        </w:tc>
        <w:tc>
          <w:tcPr>
            <w:tcW w:w="1112" w:type="dxa"/>
            <w:vAlign w:val="center"/>
          </w:tcPr>
          <w:p>
            <w:pPr>
              <w:pStyle w:val="34"/>
              <w:widowControl w:val="0"/>
              <w:ind w:firstLine="0" w:firstLineChars="0"/>
              <w:jc w:val="center"/>
              <w:rPr>
                <w:rFonts w:eastAsia="仿宋"/>
                <w:sz w:val="18"/>
                <w:szCs w:val="18"/>
              </w:rPr>
            </w:pPr>
            <w:r>
              <w:rPr>
                <w:rFonts w:eastAsia="仿宋_GB2312"/>
                <w:position w:val="-40"/>
                <w:sz w:val="18"/>
                <w:szCs w:val="18"/>
              </w:rPr>
              <w:object>
                <v:shape id="_x0000_i1034" o:spt="75" type="#_x0000_t75" style="height:29.25pt;width:38.25pt;" o:ole="t" filled="f" o:preferrelative="t" stroked="f" coordsize="21600,21600">
                  <v:path/>
                  <v:fill on="f" focussize="0,0"/>
                  <v:stroke on="f" joinstyle="miter"/>
                  <v:imagedata r:id="rId34" o:title=""/>
                  <o:lock v:ext="edit" aspectratio="f"/>
                  <w10:wrap type="none"/>
                  <w10:anchorlock/>
                </v:shape>
                <o:OLEObject Type="Embed" ProgID="Unknown" ShapeID="_x0000_i1034" DrawAspect="Content" ObjectID="_1468075734" r:id="rId33">
                  <o:LockedField>false</o:LockedField>
                </o:OLEObject>
              </w:object>
            </w:r>
          </w:p>
        </w:tc>
        <w:tc>
          <w:tcPr>
            <w:tcW w:w="571" w:type="dxa"/>
            <w:vAlign w:val="center"/>
          </w:tcPr>
          <w:p>
            <w:pPr>
              <w:pStyle w:val="34"/>
              <w:widowControl w:val="0"/>
              <w:ind w:firstLine="0" w:firstLineChars="0"/>
              <w:jc w:val="center"/>
              <w:rPr>
                <w:rFonts w:eastAsia="仿宋"/>
                <w:sz w:val="18"/>
                <w:szCs w:val="18"/>
              </w:rPr>
            </w:pPr>
            <w:r>
              <w:rPr>
                <w:rFonts w:eastAsia="仿宋_GB2312"/>
                <w:sz w:val="18"/>
                <w:szCs w:val="18"/>
              </w:rPr>
              <w:t>3.95</w:t>
            </w:r>
          </w:p>
        </w:tc>
        <w:tc>
          <w:tcPr>
            <w:tcW w:w="1115" w:type="dxa"/>
            <w:vAlign w:val="center"/>
          </w:tcPr>
          <w:p>
            <w:pPr>
              <w:pStyle w:val="34"/>
              <w:widowControl w:val="0"/>
              <w:ind w:firstLine="0" w:firstLineChars="0"/>
              <w:jc w:val="center"/>
              <w:rPr>
                <w:rFonts w:eastAsia="仿宋_GB2312"/>
                <w:sz w:val="18"/>
                <w:szCs w:val="18"/>
              </w:rPr>
            </w:pPr>
            <w:r>
              <w:rPr>
                <w:rFonts w:eastAsia="仿宋_GB2312"/>
                <w:position w:val="-40"/>
                <w:sz w:val="18"/>
                <w:szCs w:val="18"/>
              </w:rPr>
              <w:object>
                <v:shape id="_x0000_i1035" o:spt="75" type="#_x0000_t75" style="height:27.75pt;width:42pt;" o:ole="t" filled="f" o:preferrelative="t" stroked="f" coordsize="21600,21600">
                  <v:path/>
                  <v:fill on="f" focussize="0,0"/>
                  <v:stroke on="f" joinstyle="miter"/>
                  <v:imagedata r:id="rId36" o:title=""/>
                  <o:lock v:ext="edit" aspectratio="f"/>
                  <w10:wrap type="none"/>
                  <w10:anchorlock/>
                </v:shape>
                <o:OLEObject Type="Embed" ProgID="Unknown" ShapeID="_x0000_i1035" DrawAspect="Content" ObjectID="_1468075735" r:id="rId3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440" w:type="dxa"/>
            <w:vAlign w:val="center"/>
          </w:tcPr>
          <w:p>
            <w:pPr>
              <w:pStyle w:val="34"/>
              <w:widowControl w:val="0"/>
              <w:ind w:firstLine="0" w:firstLineChars="0"/>
              <w:jc w:val="center"/>
              <w:rPr>
                <w:rFonts w:eastAsia="仿宋"/>
                <w:sz w:val="18"/>
                <w:szCs w:val="18"/>
              </w:rPr>
            </w:pPr>
            <w:r>
              <w:rPr>
                <w:rFonts w:eastAsia="仿宋_GB2312"/>
                <w:sz w:val="18"/>
                <w:szCs w:val="18"/>
              </w:rPr>
              <w:t>4</w:t>
            </w:r>
          </w:p>
        </w:tc>
        <w:tc>
          <w:tcPr>
            <w:tcW w:w="496" w:type="dxa"/>
            <w:vAlign w:val="center"/>
          </w:tcPr>
          <w:p>
            <w:pPr>
              <w:pStyle w:val="34"/>
              <w:widowControl w:val="0"/>
              <w:ind w:firstLine="0" w:firstLineChars="0"/>
              <w:jc w:val="center"/>
              <w:rPr>
                <w:rFonts w:eastAsia="仿宋"/>
                <w:sz w:val="18"/>
                <w:szCs w:val="18"/>
              </w:rPr>
            </w:pPr>
            <w:r>
              <w:rPr>
                <w:rFonts w:eastAsia="仿宋_GB2312"/>
                <w:sz w:val="18"/>
                <w:szCs w:val="18"/>
              </w:rPr>
              <w:t>1.2</w:t>
            </w:r>
          </w:p>
        </w:tc>
        <w:tc>
          <w:tcPr>
            <w:tcW w:w="2226" w:type="dxa"/>
            <w:vAlign w:val="center"/>
          </w:tcPr>
          <w:p>
            <w:pPr>
              <w:pStyle w:val="34"/>
              <w:widowControl w:val="0"/>
              <w:ind w:firstLine="0" w:firstLineChars="0"/>
              <w:jc w:val="center"/>
              <w:rPr>
                <w:rFonts w:eastAsia="仿宋"/>
                <w:sz w:val="18"/>
                <w:szCs w:val="18"/>
              </w:rPr>
            </w:pPr>
            <w:r>
              <w:rPr>
                <w:rFonts w:eastAsia="仿宋_GB2312"/>
                <w:sz w:val="18"/>
                <w:szCs w:val="18"/>
              </w:rPr>
              <w:t>8.77×1.2=10.53</w:t>
            </w:r>
          </w:p>
        </w:tc>
        <w:tc>
          <w:tcPr>
            <w:tcW w:w="1008" w:type="dxa"/>
            <w:vAlign w:val="center"/>
          </w:tcPr>
          <w:p>
            <w:pPr>
              <w:pStyle w:val="34"/>
              <w:widowControl w:val="0"/>
              <w:ind w:firstLine="0" w:firstLineChars="0"/>
              <w:jc w:val="center"/>
              <w:rPr>
                <w:rFonts w:eastAsia="仿宋"/>
                <w:i/>
                <w:sz w:val="18"/>
                <w:szCs w:val="18"/>
              </w:rPr>
            </w:pPr>
            <w:r>
              <w:rPr>
                <w:rFonts w:eastAsia="仿宋_GB2312"/>
                <w:i/>
                <w:position w:val="-40"/>
                <w:sz w:val="18"/>
                <w:szCs w:val="18"/>
              </w:rPr>
              <w:object>
                <v:shape id="_x0000_i1036" o:spt="75" type="#_x0000_t75" style="height:29.25pt;width:37.5pt;" o:ole="t" filled="f" o:preferrelative="t" stroked="f" coordsize="21600,21600">
                  <v:path/>
                  <v:fill on="f" focussize="0,0"/>
                  <v:stroke on="f" joinstyle="miter"/>
                  <v:imagedata r:id="rId38" o:title=""/>
                  <o:lock v:ext="edit" aspectratio="f"/>
                  <w10:wrap type="none"/>
                  <w10:anchorlock/>
                </v:shape>
                <o:OLEObject Type="Embed" ProgID="Unknown" ShapeID="_x0000_i1036" DrawAspect="Content" ObjectID="_1468075736" r:id="rId37">
                  <o:LockedField>false</o:LockedField>
                </o:OLEObject>
              </w:object>
            </w:r>
          </w:p>
        </w:tc>
        <w:tc>
          <w:tcPr>
            <w:tcW w:w="1053" w:type="dxa"/>
            <w:vAlign w:val="center"/>
          </w:tcPr>
          <w:p>
            <w:pPr>
              <w:pStyle w:val="34"/>
              <w:widowControl w:val="0"/>
              <w:ind w:firstLine="0" w:firstLineChars="0"/>
              <w:jc w:val="center"/>
              <w:rPr>
                <w:rFonts w:eastAsia="仿宋"/>
                <w:sz w:val="18"/>
                <w:szCs w:val="18"/>
              </w:rPr>
            </w:pPr>
            <w:r>
              <w:rPr>
                <w:rFonts w:eastAsia="仿宋_GB2312"/>
                <w:position w:val="-40"/>
                <w:sz w:val="18"/>
                <w:szCs w:val="18"/>
              </w:rPr>
              <w:object>
                <v:shape id="_x0000_i1037" o:spt="75" type="#_x0000_t75" style="height:27.75pt;width:37.5pt;" o:ole="t" filled="f" o:preferrelative="t" stroked="f" coordsize="21600,21600">
                  <v:path/>
                  <v:fill on="f" focussize="0,0"/>
                  <v:stroke on="f" joinstyle="miter"/>
                  <v:imagedata r:id="rId40" o:title=""/>
                  <o:lock v:ext="edit" aspectratio="f"/>
                  <w10:wrap type="none"/>
                  <w10:anchorlock/>
                </v:shape>
                <o:OLEObject Type="Embed" ProgID="Unknown" ShapeID="_x0000_i1037" DrawAspect="Content" ObjectID="_1468075737" r:id="rId39">
                  <o:LockedField>false</o:LockedField>
                </o:OLEObject>
              </w:object>
            </w:r>
          </w:p>
        </w:tc>
        <w:tc>
          <w:tcPr>
            <w:tcW w:w="572" w:type="dxa"/>
            <w:vAlign w:val="center"/>
          </w:tcPr>
          <w:p>
            <w:pPr>
              <w:pStyle w:val="34"/>
              <w:widowControl w:val="0"/>
              <w:ind w:firstLine="0" w:firstLineChars="0"/>
              <w:jc w:val="center"/>
              <w:rPr>
                <w:rFonts w:eastAsia="仿宋"/>
                <w:sz w:val="18"/>
                <w:szCs w:val="18"/>
              </w:rPr>
            </w:pPr>
            <w:r>
              <w:rPr>
                <w:rFonts w:eastAsia="仿宋_GB2312"/>
                <w:sz w:val="18"/>
                <w:szCs w:val="18"/>
              </w:rPr>
              <w:t>3.16</w:t>
            </w:r>
          </w:p>
        </w:tc>
        <w:tc>
          <w:tcPr>
            <w:tcW w:w="1113" w:type="dxa"/>
            <w:vAlign w:val="center"/>
          </w:tcPr>
          <w:p>
            <w:pPr>
              <w:pStyle w:val="34"/>
              <w:widowControl w:val="0"/>
              <w:ind w:firstLine="0" w:firstLineChars="0"/>
              <w:jc w:val="center"/>
              <w:rPr>
                <w:rFonts w:eastAsia="仿宋"/>
                <w:sz w:val="18"/>
                <w:szCs w:val="18"/>
              </w:rPr>
            </w:pPr>
            <w:r>
              <w:rPr>
                <w:rFonts w:eastAsia="仿宋_GB2312"/>
                <w:position w:val="-40"/>
                <w:sz w:val="18"/>
                <w:szCs w:val="18"/>
              </w:rPr>
              <w:object>
                <v:shape id="_x0000_i1038" o:spt="75" type="#_x0000_t75" style="height:27.75pt;width:37.5pt;" o:ole="t" filled="f" o:preferrelative="t" stroked="f" coordsize="21600,21600">
                  <v:path/>
                  <v:fill on="f" focussize="0,0"/>
                  <v:stroke on="f" joinstyle="miter"/>
                  <v:imagedata r:id="rId42" o:title=""/>
                  <o:lock v:ext="edit" aspectratio="f"/>
                  <w10:wrap type="none"/>
                  <w10:anchorlock/>
                </v:shape>
                <o:OLEObject Type="Embed" ProgID="Unknown" ShapeID="_x0000_i1038" DrawAspect="Content" ObjectID="_1468075738" r:id="rId41">
                  <o:LockedField>false</o:LockedField>
                </o:OLEObject>
              </w:object>
            </w:r>
          </w:p>
        </w:tc>
        <w:tc>
          <w:tcPr>
            <w:tcW w:w="1112" w:type="dxa"/>
            <w:vAlign w:val="center"/>
          </w:tcPr>
          <w:p>
            <w:pPr>
              <w:pStyle w:val="34"/>
              <w:widowControl w:val="0"/>
              <w:ind w:firstLine="0" w:firstLineChars="0"/>
              <w:jc w:val="center"/>
              <w:rPr>
                <w:rFonts w:eastAsia="仿宋"/>
                <w:bCs/>
                <w:sz w:val="18"/>
                <w:szCs w:val="18"/>
              </w:rPr>
            </w:pPr>
            <w:r>
              <w:rPr>
                <w:rFonts w:eastAsia="仿宋_GB2312"/>
                <w:bCs/>
                <w:position w:val="-40"/>
                <w:sz w:val="18"/>
                <w:szCs w:val="18"/>
              </w:rPr>
              <w:object>
                <v:shape id="_x0000_i1039" o:spt="75" type="#_x0000_t75" style="height:27.75pt;width:37.5pt;" o:ole="t" filled="f" o:preferrelative="t" stroked="f" coordsize="21600,21600">
                  <v:path/>
                  <v:fill on="f" focussize="0,0"/>
                  <v:stroke on="f" joinstyle="miter"/>
                  <v:imagedata r:id="rId44" o:title=""/>
                  <o:lock v:ext="edit" aspectratio="f"/>
                  <w10:wrap type="none"/>
                  <w10:anchorlock/>
                </v:shape>
                <o:OLEObject Type="Embed" ProgID="Unknown" ShapeID="_x0000_i1039" DrawAspect="Content" ObjectID="_1468075739" r:id="rId43">
                  <o:LockedField>false</o:LockedField>
                </o:OLEObject>
              </w:object>
            </w:r>
          </w:p>
        </w:tc>
        <w:tc>
          <w:tcPr>
            <w:tcW w:w="571" w:type="dxa"/>
            <w:vAlign w:val="center"/>
          </w:tcPr>
          <w:p>
            <w:pPr>
              <w:pStyle w:val="34"/>
              <w:widowControl w:val="0"/>
              <w:ind w:firstLine="0" w:firstLineChars="0"/>
              <w:jc w:val="center"/>
              <w:rPr>
                <w:rFonts w:eastAsia="仿宋"/>
                <w:sz w:val="18"/>
                <w:szCs w:val="18"/>
              </w:rPr>
            </w:pPr>
            <w:r>
              <w:rPr>
                <w:rFonts w:eastAsia="仿宋_GB2312"/>
                <w:sz w:val="18"/>
                <w:szCs w:val="18"/>
              </w:rPr>
              <w:t>4.74</w:t>
            </w:r>
          </w:p>
        </w:tc>
        <w:tc>
          <w:tcPr>
            <w:tcW w:w="1115" w:type="dxa"/>
            <w:vAlign w:val="center"/>
          </w:tcPr>
          <w:p>
            <w:pPr>
              <w:pStyle w:val="34"/>
              <w:widowControl w:val="0"/>
              <w:ind w:firstLine="0" w:firstLineChars="0"/>
              <w:jc w:val="center"/>
              <w:rPr>
                <w:rFonts w:eastAsia="仿宋_GB2312"/>
                <w:sz w:val="18"/>
                <w:szCs w:val="18"/>
              </w:rPr>
            </w:pPr>
            <w:r>
              <w:rPr>
                <w:rFonts w:eastAsia="仿宋_GB2312"/>
                <w:position w:val="-40"/>
                <w:sz w:val="18"/>
                <w:szCs w:val="18"/>
              </w:rPr>
              <w:object>
                <v:shape id="_x0000_i1040" o:spt="75" type="#_x0000_t75" style="height:27.75pt;width:37.5pt;" o:ole="t" filled="f" o:preferrelative="t" stroked="f" coordsize="21600,21600">
                  <v:path/>
                  <v:fill on="f" focussize="0,0"/>
                  <v:stroke on="f" joinstyle="miter"/>
                  <v:imagedata r:id="rId46" o:title=""/>
                  <o:lock v:ext="edit" aspectratio="f"/>
                  <w10:wrap type="none"/>
                  <w10:anchorlock/>
                </v:shape>
                <o:OLEObject Type="Embed" ProgID="Unknown" ShapeID="_x0000_i1040" DrawAspect="Content" ObjectID="_1468075740" r:id="rId4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440" w:type="dxa"/>
            <w:vAlign w:val="center"/>
          </w:tcPr>
          <w:p>
            <w:pPr>
              <w:pStyle w:val="34"/>
              <w:widowControl w:val="0"/>
              <w:ind w:firstLine="0" w:firstLineChars="0"/>
              <w:jc w:val="center"/>
              <w:rPr>
                <w:rFonts w:eastAsia="仿宋"/>
                <w:sz w:val="18"/>
                <w:szCs w:val="18"/>
              </w:rPr>
            </w:pPr>
            <w:r>
              <w:rPr>
                <w:rFonts w:eastAsia="仿宋_GB2312"/>
                <w:sz w:val="18"/>
                <w:szCs w:val="18"/>
              </w:rPr>
              <w:t>5</w:t>
            </w:r>
          </w:p>
        </w:tc>
        <w:tc>
          <w:tcPr>
            <w:tcW w:w="496" w:type="dxa"/>
            <w:vAlign w:val="center"/>
          </w:tcPr>
          <w:p>
            <w:pPr>
              <w:pStyle w:val="34"/>
              <w:widowControl w:val="0"/>
              <w:ind w:firstLine="0" w:firstLineChars="0"/>
              <w:jc w:val="center"/>
              <w:rPr>
                <w:rFonts w:eastAsia="仿宋"/>
                <w:sz w:val="18"/>
                <w:szCs w:val="18"/>
              </w:rPr>
            </w:pPr>
            <w:r>
              <w:rPr>
                <w:rFonts w:eastAsia="仿宋_GB2312"/>
                <w:sz w:val="18"/>
                <w:szCs w:val="18"/>
              </w:rPr>
              <w:t>1.4</w:t>
            </w:r>
          </w:p>
        </w:tc>
        <w:tc>
          <w:tcPr>
            <w:tcW w:w="2226" w:type="dxa"/>
            <w:vAlign w:val="center"/>
          </w:tcPr>
          <w:p>
            <w:pPr>
              <w:pStyle w:val="34"/>
              <w:widowControl w:val="0"/>
              <w:ind w:firstLine="0" w:firstLineChars="0"/>
              <w:jc w:val="center"/>
              <w:rPr>
                <w:rFonts w:eastAsia="仿宋"/>
                <w:sz w:val="18"/>
                <w:szCs w:val="18"/>
              </w:rPr>
            </w:pPr>
            <w:r>
              <w:rPr>
                <w:rFonts w:eastAsia="仿宋_GB2312"/>
                <w:sz w:val="18"/>
                <w:szCs w:val="18"/>
              </w:rPr>
              <w:t>8.77×1.4=12.28</w:t>
            </w:r>
          </w:p>
        </w:tc>
        <w:tc>
          <w:tcPr>
            <w:tcW w:w="1008" w:type="dxa"/>
            <w:vAlign w:val="center"/>
          </w:tcPr>
          <w:p>
            <w:pPr>
              <w:pStyle w:val="34"/>
              <w:widowControl w:val="0"/>
              <w:ind w:firstLine="0" w:firstLineChars="0"/>
              <w:jc w:val="center"/>
              <w:rPr>
                <w:rFonts w:eastAsia="仿宋"/>
                <w:sz w:val="18"/>
                <w:szCs w:val="18"/>
              </w:rPr>
            </w:pPr>
            <w:r>
              <w:rPr>
                <w:rFonts w:eastAsia="仿宋_GB2312"/>
                <w:position w:val="-40"/>
                <w:sz w:val="18"/>
                <w:szCs w:val="18"/>
              </w:rPr>
              <w:object>
                <v:shape id="_x0000_i1041" o:spt="75" type="#_x0000_t75" style="height:29.25pt;width:37.5pt;" o:ole="t" filled="f" o:preferrelative="t" stroked="f" coordsize="21600,21600">
                  <v:path/>
                  <v:fill on="f" focussize="0,0"/>
                  <v:stroke on="f" joinstyle="miter"/>
                  <v:imagedata r:id="rId48" o:title=""/>
                  <o:lock v:ext="edit" aspectratio="f"/>
                  <w10:wrap type="none"/>
                  <w10:anchorlock/>
                </v:shape>
                <o:OLEObject Type="Embed" ProgID="Unknown" ShapeID="_x0000_i1041" DrawAspect="Content" ObjectID="_1468075741" r:id="rId47">
                  <o:LockedField>false</o:LockedField>
                </o:OLEObject>
              </w:object>
            </w:r>
          </w:p>
        </w:tc>
        <w:tc>
          <w:tcPr>
            <w:tcW w:w="1053" w:type="dxa"/>
            <w:vAlign w:val="center"/>
          </w:tcPr>
          <w:p>
            <w:pPr>
              <w:pStyle w:val="34"/>
              <w:widowControl w:val="0"/>
              <w:ind w:firstLine="0" w:firstLineChars="0"/>
              <w:jc w:val="center"/>
              <w:rPr>
                <w:rFonts w:eastAsia="仿宋"/>
                <w:sz w:val="18"/>
                <w:szCs w:val="18"/>
              </w:rPr>
            </w:pPr>
            <w:r>
              <w:rPr>
                <w:rFonts w:eastAsia="仿宋_GB2312"/>
                <w:position w:val="-40"/>
                <w:sz w:val="18"/>
                <w:szCs w:val="18"/>
              </w:rPr>
              <w:object>
                <v:shape id="_x0000_i1042" o:spt="75" type="#_x0000_t75" style="height:27.75pt;width:37.5pt;" o:ole="t" filled="f" o:preferrelative="t" stroked="f" coordsize="21600,21600">
                  <v:path/>
                  <v:fill on="f" focussize="0,0"/>
                  <v:stroke on="f" joinstyle="miter"/>
                  <v:imagedata r:id="rId50" o:title=""/>
                  <o:lock v:ext="edit" aspectratio="f"/>
                  <w10:wrap type="none"/>
                  <w10:anchorlock/>
                </v:shape>
                <o:OLEObject Type="Embed" ProgID="Unknown" ShapeID="_x0000_i1042" DrawAspect="Content" ObjectID="_1468075742" r:id="rId49">
                  <o:LockedField>false</o:LockedField>
                </o:OLEObject>
              </w:object>
            </w:r>
          </w:p>
        </w:tc>
        <w:tc>
          <w:tcPr>
            <w:tcW w:w="572" w:type="dxa"/>
            <w:vAlign w:val="center"/>
          </w:tcPr>
          <w:p>
            <w:pPr>
              <w:pStyle w:val="34"/>
              <w:widowControl w:val="0"/>
              <w:ind w:firstLine="0" w:firstLineChars="0"/>
              <w:jc w:val="center"/>
              <w:rPr>
                <w:rFonts w:eastAsia="仿宋"/>
                <w:sz w:val="18"/>
                <w:szCs w:val="18"/>
              </w:rPr>
            </w:pPr>
            <w:r>
              <w:rPr>
                <w:rFonts w:eastAsia="仿宋_GB2312"/>
                <w:sz w:val="18"/>
                <w:szCs w:val="18"/>
              </w:rPr>
              <w:t>3.68</w:t>
            </w:r>
          </w:p>
        </w:tc>
        <w:tc>
          <w:tcPr>
            <w:tcW w:w="1113" w:type="dxa"/>
            <w:vAlign w:val="center"/>
          </w:tcPr>
          <w:p>
            <w:pPr>
              <w:pStyle w:val="34"/>
              <w:widowControl w:val="0"/>
              <w:ind w:firstLine="0" w:firstLineChars="0"/>
              <w:jc w:val="center"/>
              <w:rPr>
                <w:rFonts w:eastAsia="仿宋"/>
                <w:sz w:val="18"/>
                <w:szCs w:val="18"/>
              </w:rPr>
            </w:pPr>
            <w:r>
              <w:rPr>
                <w:rFonts w:eastAsia="仿宋_GB2312"/>
                <w:position w:val="-40"/>
                <w:sz w:val="18"/>
                <w:szCs w:val="18"/>
              </w:rPr>
              <w:object>
                <v:shape id="_x0000_i1043" o:spt="75" type="#_x0000_t75" style="height:27.75pt;width:37.5pt;" o:ole="t" filled="f" o:preferrelative="t" stroked="f" coordsize="21600,21600">
                  <v:path/>
                  <v:fill on="f" focussize="0,0"/>
                  <v:stroke on="f" joinstyle="miter"/>
                  <v:imagedata r:id="rId52" o:title=""/>
                  <o:lock v:ext="edit" aspectratio="f"/>
                  <w10:wrap type="none"/>
                  <w10:anchorlock/>
                </v:shape>
                <o:OLEObject Type="Embed" ProgID="Unknown" ShapeID="_x0000_i1043" DrawAspect="Content" ObjectID="_1468075743" r:id="rId51">
                  <o:LockedField>false</o:LockedField>
                </o:OLEObject>
              </w:object>
            </w:r>
          </w:p>
        </w:tc>
        <w:tc>
          <w:tcPr>
            <w:tcW w:w="1112" w:type="dxa"/>
            <w:vAlign w:val="center"/>
          </w:tcPr>
          <w:p>
            <w:pPr>
              <w:pStyle w:val="34"/>
              <w:widowControl w:val="0"/>
              <w:ind w:firstLine="0" w:firstLineChars="0"/>
              <w:jc w:val="center"/>
              <w:rPr>
                <w:rFonts w:eastAsia="仿宋"/>
                <w:bCs/>
                <w:sz w:val="18"/>
                <w:szCs w:val="18"/>
              </w:rPr>
            </w:pPr>
            <w:r>
              <w:rPr>
                <w:rFonts w:eastAsia="仿宋_GB2312"/>
                <w:bCs/>
                <w:position w:val="-40"/>
                <w:sz w:val="18"/>
                <w:szCs w:val="18"/>
              </w:rPr>
              <w:object>
                <v:shape id="_x0000_i1044" o:spt="75" type="#_x0000_t75" style="height:27.75pt;width:37.5pt;" o:ole="t" filled="f" o:preferrelative="t" stroked="f" coordsize="21600,21600">
                  <v:path/>
                  <v:fill on="f" focussize="0,0"/>
                  <v:stroke on="f" joinstyle="miter"/>
                  <v:imagedata r:id="rId54" o:title=""/>
                  <o:lock v:ext="edit" aspectratio="f"/>
                  <w10:wrap type="none"/>
                  <w10:anchorlock/>
                </v:shape>
                <o:OLEObject Type="Embed" ProgID="Unknown" ShapeID="_x0000_i1044" DrawAspect="Content" ObjectID="_1468075744" r:id="rId53">
                  <o:LockedField>false</o:LockedField>
                </o:OLEObject>
              </w:object>
            </w:r>
          </w:p>
        </w:tc>
        <w:tc>
          <w:tcPr>
            <w:tcW w:w="571" w:type="dxa"/>
            <w:vAlign w:val="center"/>
          </w:tcPr>
          <w:p>
            <w:pPr>
              <w:pStyle w:val="34"/>
              <w:widowControl w:val="0"/>
              <w:ind w:firstLine="0" w:firstLineChars="0"/>
              <w:jc w:val="center"/>
              <w:rPr>
                <w:rFonts w:eastAsia="仿宋"/>
                <w:sz w:val="18"/>
                <w:szCs w:val="18"/>
              </w:rPr>
            </w:pPr>
            <w:r>
              <w:rPr>
                <w:rFonts w:eastAsia="仿宋_GB2312"/>
                <w:sz w:val="18"/>
                <w:szCs w:val="18"/>
              </w:rPr>
              <w:t>5.53</w:t>
            </w:r>
          </w:p>
        </w:tc>
        <w:tc>
          <w:tcPr>
            <w:tcW w:w="1115" w:type="dxa"/>
            <w:vAlign w:val="center"/>
          </w:tcPr>
          <w:p>
            <w:pPr>
              <w:pStyle w:val="34"/>
              <w:widowControl w:val="0"/>
              <w:ind w:firstLine="0" w:firstLineChars="0"/>
              <w:jc w:val="center"/>
              <w:rPr>
                <w:rFonts w:eastAsia="仿宋_GB2312"/>
                <w:sz w:val="18"/>
                <w:szCs w:val="18"/>
              </w:rPr>
            </w:pPr>
            <w:r>
              <w:rPr>
                <w:rFonts w:eastAsia="仿宋_GB2312"/>
                <w:position w:val="-40"/>
                <w:sz w:val="18"/>
                <w:szCs w:val="18"/>
              </w:rPr>
              <w:object>
                <v:shape id="_x0000_i1045" o:spt="75" type="#_x0000_t75" style="height:27.75pt;width:37.5pt;" o:ole="t" filled="f" o:preferrelative="t" stroked="f" coordsize="21600,21600">
                  <v:path/>
                  <v:fill on="f" focussize="0,0"/>
                  <v:stroke on="f" joinstyle="miter"/>
                  <v:imagedata r:id="rId56" o:title=""/>
                  <o:lock v:ext="edit" aspectratio="f"/>
                  <w10:wrap type="none"/>
                  <w10:anchorlock/>
                </v:shape>
                <o:OLEObject Type="Embed" ProgID="Unknown" ShapeID="_x0000_i1045" DrawAspect="Content" ObjectID="_1468075745" r:id="rId5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440" w:type="dxa"/>
            <w:vAlign w:val="center"/>
          </w:tcPr>
          <w:p>
            <w:pPr>
              <w:pStyle w:val="34"/>
              <w:widowControl w:val="0"/>
              <w:ind w:firstLine="0" w:firstLineChars="0"/>
              <w:jc w:val="center"/>
              <w:rPr>
                <w:rFonts w:eastAsia="仿宋"/>
                <w:sz w:val="18"/>
                <w:szCs w:val="18"/>
              </w:rPr>
            </w:pPr>
            <w:r>
              <w:rPr>
                <w:rFonts w:eastAsia="仿宋_GB2312"/>
                <w:sz w:val="18"/>
                <w:szCs w:val="18"/>
              </w:rPr>
              <w:t>6</w:t>
            </w:r>
          </w:p>
        </w:tc>
        <w:tc>
          <w:tcPr>
            <w:tcW w:w="496" w:type="dxa"/>
            <w:vAlign w:val="center"/>
          </w:tcPr>
          <w:p>
            <w:pPr>
              <w:pStyle w:val="34"/>
              <w:widowControl w:val="0"/>
              <w:ind w:firstLine="0" w:firstLineChars="0"/>
              <w:jc w:val="center"/>
              <w:rPr>
                <w:rFonts w:eastAsia="仿宋"/>
                <w:sz w:val="18"/>
                <w:szCs w:val="18"/>
              </w:rPr>
            </w:pPr>
            <w:r>
              <w:rPr>
                <w:rFonts w:eastAsia="仿宋_GB2312"/>
                <w:sz w:val="18"/>
                <w:szCs w:val="18"/>
              </w:rPr>
              <w:t>1.6</w:t>
            </w:r>
          </w:p>
        </w:tc>
        <w:tc>
          <w:tcPr>
            <w:tcW w:w="2226" w:type="dxa"/>
            <w:vAlign w:val="center"/>
          </w:tcPr>
          <w:p>
            <w:pPr>
              <w:pStyle w:val="34"/>
              <w:widowControl w:val="0"/>
              <w:ind w:firstLine="0" w:firstLineChars="0"/>
              <w:jc w:val="center"/>
              <w:rPr>
                <w:rFonts w:eastAsia="仿宋"/>
                <w:sz w:val="18"/>
                <w:szCs w:val="18"/>
              </w:rPr>
            </w:pPr>
            <w:r>
              <w:rPr>
                <w:rFonts w:eastAsia="仿宋_GB2312"/>
                <w:sz w:val="18"/>
                <w:szCs w:val="18"/>
              </w:rPr>
              <w:t>8.77×1.6=14.03</w:t>
            </w:r>
          </w:p>
        </w:tc>
        <w:tc>
          <w:tcPr>
            <w:tcW w:w="1008" w:type="dxa"/>
            <w:vAlign w:val="center"/>
          </w:tcPr>
          <w:p>
            <w:pPr>
              <w:pStyle w:val="34"/>
              <w:widowControl w:val="0"/>
              <w:ind w:firstLine="0" w:firstLineChars="0"/>
              <w:jc w:val="center"/>
              <w:rPr>
                <w:rFonts w:eastAsia="仿宋"/>
                <w:sz w:val="18"/>
                <w:szCs w:val="18"/>
              </w:rPr>
            </w:pPr>
            <w:r>
              <w:rPr>
                <w:rFonts w:eastAsia="仿宋_GB2312"/>
                <w:position w:val="-40"/>
                <w:sz w:val="18"/>
                <w:szCs w:val="18"/>
              </w:rPr>
              <w:object>
                <v:shape id="_x0000_i1046" o:spt="75" type="#_x0000_t75" style="height:29.25pt;width:37.5pt;" o:ole="t" filled="f" o:preferrelative="t" stroked="f" coordsize="21600,21600">
                  <v:path/>
                  <v:fill on="f" focussize="0,0"/>
                  <v:stroke on="f" joinstyle="miter"/>
                  <v:imagedata r:id="rId58" o:title=""/>
                  <o:lock v:ext="edit" aspectratio="f"/>
                  <w10:wrap type="none"/>
                  <w10:anchorlock/>
                </v:shape>
                <o:OLEObject Type="Embed" ProgID="Unknown" ShapeID="_x0000_i1046" DrawAspect="Content" ObjectID="_1468075746" r:id="rId57">
                  <o:LockedField>false</o:LockedField>
                </o:OLEObject>
              </w:object>
            </w:r>
          </w:p>
        </w:tc>
        <w:tc>
          <w:tcPr>
            <w:tcW w:w="1053" w:type="dxa"/>
            <w:vAlign w:val="center"/>
          </w:tcPr>
          <w:p>
            <w:pPr>
              <w:pStyle w:val="34"/>
              <w:widowControl w:val="0"/>
              <w:ind w:firstLine="0" w:firstLineChars="0"/>
              <w:jc w:val="center"/>
              <w:rPr>
                <w:rFonts w:eastAsia="仿宋"/>
                <w:sz w:val="18"/>
                <w:szCs w:val="18"/>
              </w:rPr>
            </w:pPr>
            <w:r>
              <w:rPr>
                <w:rFonts w:eastAsia="仿宋_GB2312"/>
                <w:position w:val="-40"/>
                <w:sz w:val="18"/>
                <w:szCs w:val="18"/>
              </w:rPr>
              <w:object>
                <v:shape id="_x0000_i1047" o:spt="75" type="#_x0000_t75" style="height:27.75pt;width:37.5pt;" o:ole="t" filled="f" o:preferrelative="t" stroked="f" coordsize="21600,21600">
                  <v:path/>
                  <v:fill on="f" focussize="0,0"/>
                  <v:stroke on="f" joinstyle="miter"/>
                  <v:imagedata r:id="rId60" o:title=""/>
                  <o:lock v:ext="edit" aspectratio="f"/>
                  <w10:wrap type="none"/>
                  <w10:anchorlock/>
                </v:shape>
                <o:OLEObject Type="Embed" ProgID="Unknown" ShapeID="_x0000_i1047" DrawAspect="Content" ObjectID="_1468075747" r:id="rId59">
                  <o:LockedField>false</o:LockedField>
                </o:OLEObject>
              </w:object>
            </w:r>
          </w:p>
        </w:tc>
        <w:tc>
          <w:tcPr>
            <w:tcW w:w="572" w:type="dxa"/>
            <w:vAlign w:val="center"/>
          </w:tcPr>
          <w:p>
            <w:pPr>
              <w:pStyle w:val="34"/>
              <w:widowControl w:val="0"/>
              <w:ind w:firstLine="0" w:firstLineChars="0"/>
              <w:jc w:val="center"/>
              <w:rPr>
                <w:rFonts w:eastAsia="仿宋"/>
                <w:sz w:val="18"/>
                <w:szCs w:val="18"/>
              </w:rPr>
            </w:pPr>
            <w:r>
              <w:rPr>
                <w:rFonts w:eastAsia="仿宋_GB2312"/>
                <w:sz w:val="18"/>
                <w:szCs w:val="18"/>
              </w:rPr>
              <w:t>4.21</w:t>
            </w:r>
          </w:p>
        </w:tc>
        <w:tc>
          <w:tcPr>
            <w:tcW w:w="1113" w:type="dxa"/>
            <w:vAlign w:val="center"/>
          </w:tcPr>
          <w:p>
            <w:pPr>
              <w:pStyle w:val="34"/>
              <w:widowControl w:val="0"/>
              <w:ind w:firstLine="0" w:firstLineChars="0"/>
              <w:jc w:val="center"/>
              <w:rPr>
                <w:rFonts w:eastAsia="仿宋"/>
                <w:sz w:val="18"/>
                <w:szCs w:val="18"/>
              </w:rPr>
            </w:pPr>
            <w:r>
              <w:rPr>
                <w:rFonts w:eastAsia="仿宋_GB2312"/>
                <w:position w:val="-40"/>
                <w:sz w:val="18"/>
                <w:szCs w:val="18"/>
              </w:rPr>
              <w:object>
                <v:shape id="_x0000_i1048" o:spt="75" type="#_x0000_t75" style="height:27.75pt;width:37.5pt;" o:ole="t" filled="f" o:preferrelative="t" stroked="f" coordsize="21600,21600">
                  <v:path/>
                  <v:fill on="f" focussize="0,0"/>
                  <v:stroke on="f" joinstyle="miter"/>
                  <v:imagedata r:id="rId62" o:title=""/>
                  <o:lock v:ext="edit" aspectratio="f"/>
                  <w10:wrap type="none"/>
                  <w10:anchorlock/>
                </v:shape>
                <o:OLEObject Type="Embed" ProgID="Unknown" ShapeID="_x0000_i1048" DrawAspect="Content" ObjectID="_1468075748" r:id="rId61">
                  <o:LockedField>false</o:LockedField>
                </o:OLEObject>
              </w:object>
            </w:r>
          </w:p>
        </w:tc>
        <w:tc>
          <w:tcPr>
            <w:tcW w:w="1112" w:type="dxa"/>
            <w:vAlign w:val="center"/>
          </w:tcPr>
          <w:p>
            <w:pPr>
              <w:pStyle w:val="34"/>
              <w:widowControl w:val="0"/>
              <w:ind w:firstLine="0" w:firstLineChars="0"/>
              <w:jc w:val="center"/>
              <w:rPr>
                <w:rFonts w:eastAsia="仿宋"/>
                <w:sz w:val="18"/>
                <w:szCs w:val="18"/>
              </w:rPr>
            </w:pPr>
            <w:r>
              <w:rPr>
                <w:rFonts w:eastAsia="仿宋_GB2312"/>
                <w:position w:val="-40"/>
                <w:sz w:val="18"/>
                <w:szCs w:val="18"/>
              </w:rPr>
              <w:object>
                <v:shape id="_x0000_i1049" o:spt="75" type="#_x0000_t75" style="height:27.75pt;width:37.5pt;" o:ole="t" filled="f" o:preferrelative="t" stroked="f" coordsize="21600,21600">
                  <v:path/>
                  <v:fill on="f" focussize="0,0"/>
                  <v:stroke on="f" joinstyle="miter"/>
                  <v:imagedata r:id="rId64" o:title=""/>
                  <o:lock v:ext="edit" aspectratio="f"/>
                  <w10:wrap type="none"/>
                  <w10:anchorlock/>
                </v:shape>
                <o:OLEObject Type="Embed" ProgID="Unknown" ShapeID="_x0000_i1049" DrawAspect="Content" ObjectID="_1468075749" r:id="rId63">
                  <o:LockedField>false</o:LockedField>
                </o:OLEObject>
              </w:object>
            </w:r>
          </w:p>
        </w:tc>
        <w:tc>
          <w:tcPr>
            <w:tcW w:w="571" w:type="dxa"/>
            <w:vAlign w:val="center"/>
          </w:tcPr>
          <w:p>
            <w:pPr>
              <w:pStyle w:val="34"/>
              <w:widowControl w:val="0"/>
              <w:ind w:firstLine="0" w:firstLineChars="0"/>
              <w:jc w:val="center"/>
              <w:rPr>
                <w:rFonts w:eastAsia="仿宋"/>
                <w:sz w:val="18"/>
                <w:szCs w:val="18"/>
              </w:rPr>
            </w:pPr>
            <w:r>
              <w:rPr>
                <w:rFonts w:eastAsia="仿宋_GB2312"/>
                <w:sz w:val="18"/>
                <w:szCs w:val="18"/>
              </w:rPr>
              <w:t>6.31</w:t>
            </w:r>
          </w:p>
        </w:tc>
        <w:tc>
          <w:tcPr>
            <w:tcW w:w="1115" w:type="dxa"/>
            <w:vAlign w:val="center"/>
          </w:tcPr>
          <w:p>
            <w:pPr>
              <w:pStyle w:val="34"/>
              <w:widowControl w:val="0"/>
              <w:ind w:firstLine="0" w:firstLineChars="0"/>
              <w:jc w:val="center"/>
              <w:rPr>
                <w:rFonts w:eastAsia="仿宋_GB2312"/>
                <w:sz w:val="18"/>
                <w:szCs w:val="18"/>
              </w:rPr>
            </w:pPr>
            <w:r>
              <w:rPr>
                <w:rFonts w:eastAsia="仿宋_GB2312"/>
                <w:position w:val="-40"/>
                <w:sz w:val="18"/>
                <w:szCs w:val="18"/>
              </w:rPr>
              <w:object>
                <v:shape id="_x0000_i1050" o:spt="75" type="#_x0000_t75" style="height:27.75pt;width:37.5pt;" o:ole="t" filled="f" o:preferrelative="t" stroked="f" coordsize="21600,21600">
                  <v:path/>
                  <v:fill on="f" focussize="0,0"/>
                  <v:stroke on="f" joinstyle="miter"/>
                  <v:imagedata r:id="rId66" o:title=""/>
                  <o:lock v:ext="edit" aspectratio="f"/>
                  <w10:wrap type="none"/>
                  <w10:anchorlock/>
                </v:shape>
                <o:OLEObject Type="Embed" ProgID="Unknown" ShapeID="_x0000_i1050" DrawAspect="Content" ObjectID="_1468075750" r:id="rId6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440" w:type="dxa"/>
            <w:vAlign w:val="center"/>
          </w:tcPr>
          <w:p>
            <w:pPr>
              <w:pStyle w:val="34"/>
              <w:widowControl w:val="0"/>
              <w:ind w:left="-105" w:leftChars="-50" w:right="-105" w:rightChars="-50" w:firstLine="0" w:firstLineChars="0"/>
              <w:jc w:val="center"/>
              <w:rPr>
                <w:rFonts w:eastAsia="仿宋"/>
                <w:sz w:val="18"/>
                <w:szCs w:val="18"/>
              </w:rPr>
            </w:pPr>
            <w:r>
              <w:rPr>
                <w:rFonts w:hint="eastAsia" w:eastAsia="仿宋_GB2312"/>
                <w:sz w:val="18"/>
                <w:szCs w:val="18"/>
              </w:rPr>
              <w:t>合计</w:t>
            </w:r>
          </w:p>
        </w:tc>
        <w:tc>
          <w:tcPr>
            <w:tcW w:w="496" w:type="dxa"/>
            <w:vAlign w:val="center"/>
          </w:tcPr>
          <w:p>
            <w:pPr>
              <w:pStyle w:val="34"/>
              <w:widowControl w:val="0"/>
              <w:ind w:firstLine="0" w:firstLineChars="0"/>
              <w:jc w:val="center"/>
              <w:rPr>
                <w:rFonts w:eastAsia="仿宋"/>
                <w:sz w:val="18"/>
                <w:szCs w:val="18"/>
              </w:rPr>
            </w:pPr>
            <w:r>
              <w:rPr>
                <w:rFonts w:eastAsia="仿宋_GB2312"/>
                <w:sz w:val="18"/>
                <w:szCs w:val="18"/>
              </w:rPr>
              <w:t>5.7</w:t>
            </w:r>
          </w:p>
        </w:tc>
        <w:tc>
          <w:tcPr>
            <w:tcW w:w="2226" w:type="dxa"/>
            <w:vAlign w:val="center"/>
          </w:tcPr>
          <w:p>
            <w:pPr>
              <w:pStyle w:val="34"/>
              <w:widowControl w:val="0"/>
              <w:ind w:firstLine="0" w:firstLineChars="0"/>
              <w:jc w:val="center"/>
              <w:rPr>
                <w:rFonts w:eastAsia="仿宋"/>
                <w:sz w:val="18"/>
                <w:szCs w:val="18"/>
              </w:rPr>
            </w:pPr>
            <w:r>
              <w:rPr>
                <w:rFonts w:eastAsia="仿宋_GB2312"/>
                <w:sz w:val="18"/>
                <w:szCs w:val="18"/>
              </w:rPr>
              <w:t>50</w:t>
            </w:r>
          </w:p>
        </w:tc>
        <w:tc>
          <w:tcPr>
            <w:tcW w:w="1008" w:type="dxa"/>
            <w:vAlign w:val="center"/>
          </w:tcPr>
          <w:p>
            <w:pPr>
              <w:pStyle w:val="34"/>
              <w:widowControl w:val="0"/>
              <w:ind w:firstLine="0" w:firstLineChars="0"/>
              <w:jc w:val="center"/>
              <w:rPr>
                <w:rFonts w:eastAsia="仿宋"/>
                <w:sz w:val="18"/>
                <w:szCs w:val="18"/>
              </w:rPr>
            </w:pPr>
            <w:r>
              <w:rPr>
                <w:rFonts w:eastAsia="仿宋_GB2312"/>
                <w:sz w:val="18"/>
                <w:szCs w:val="18"/>
              </w:rPr>
              <w:t>12.5</w:t>
            </w:r>
          </w:p>
        </w:tc>
        <w:tc>
          <w:tcPr>
            <w:tcW w:w="2737" w:type="dxa"/>
            <w:gridSpan w:val="3"/>
            <w:vAlign w:val="center"/>
          </w:tcPr>
          <w:p>
            <w:pPr>
              <w:pStyle w:val="34"/>
              <w:widowControl w:val="0"/>
              <w:ind w:firstLine="0" w:firstLineChars="0"/>
              <w:jc w:val="center"/>
              <w:rPr>
                <w:rFonts w:eastAsia="仿宋"/>
                <w:sz w:val="18"/>
                <w:szCs w:val="18"/>
              </w:rPr>
            </w:pPr>
            <w:r>
              <w:rPr>
                <w:rFonts w:eastAsia="仿宋"/>
                <w:sz w:val="18"/>
                <w:szCs w:val="18"/>
              </w:rPr>
              <w:t>--</w:t>
            </w:r>
          </w:p>
        </w:tc>
        <w:tc>
          <w:tcPr>
            <w:tcW w:w="2798" w:type="dxa"/>
            <w:gridSpan w:val="3"/>
            <w:vAlign w:val="center"/>
          </w:tcPr>
          <w:p>
            <w:pPr>
              <w:pStyle w:val="34"/>
              <w:widowControl w:val="0"/>
              <w:ind w:firstLine="0" w:firstLineChars="0"/>
              <w:jc w:val="center"/>
              <w:rPr>
                <w:rFonts w:eastAsia="仿宋_GB2312"/>
                <w:sz w:val="18"/>
                <w:szCs w:val="18"/>
              </w:rPr>
            </w:pPr>
            <w:r>
              <w:rPr>
                <w:rFonts w:eastAsia="仿宋_GB2312"/>
                <w:sz w:val="18"/>
                <w:szCs w:val="18"/>
              </w:rPr>
              <w:t>--</w:t>
            </w:r>
          </w:p>
        </w:tc>
      </w:tr>
    </w:tbl>
    <w:p>
      <w:pPr>
        <w:jc w:val="center"/>
        <w:rPr>
          <w:rFonts w:ascii="仿宋_GB2312" w:eastAsia="仿宋_GB2312"/>
          <w:b/>
          <w:sz w:val="32"/>
          <w:szCs w:val="32"/>
        </w:rPr>
      </w:pPr>
      <w:r>
        <w:rPr>
          <w:szCs w:val="24"/>
        </w:rPr>
        <w:br w:type="page"/>
      </w:r>
      <w:bookmarkStart w:id="33" w:name="_Toc28177459"/>
      <w:r>
        <w:rPr>
          <w:rFonts w:hint="eastAsia" w:ascii="仿宋_GB2312" w:eastAsia="仿宋_GB2312"/>
          <w:b/>
          <w:sz w:val="32"/>
          <w:szCs w:val="32"/>
        </w:rPr>
        <w:t>表</w:t>
      </w:r>
      <w:r>
        <w:rPr>
          <w:rFonts w:ascii="仿宋_GB2312" w:eastAsia="仿宋_GB2312"/>
          <w:b/>
          <w:sz w:val="32"/>
          <w:szCs w:val="32"/>
        </w:rPr>
        <w:t xml:space="preserve">4 </w:t>
      </w:r>
      <w:r>
        <w:rPr>
          <w:rFonts w:hint="eastAsia" w:ascii="仿宋_GB2312" w:eastAsia="仿宋_GB2312"/>
          <w:b/>
          <w:sz w:val="32"/>
          <w:szCs w:val="32"/>
        </w:rPr>
        <w:t>加装电梯（六层）参考出资计算表（电梯在第二层不停靠）</w:t>
      </w:r>
      <w:bookmarkEnd w:id="33"/>
    </w:p>
    <w:p>
      <w:pPr>
        <w:pStyle w:val="34"/>
        <w:widowControl w:val="0"/>
        <w:ind w:left="1134" w:firstLine="0" w:firstLineChars="0"/>
        <w:jc w:val="center"/>
        <w:rPr>
          <w:rFonts w:ascii="楷体_GB2312" w:eastAsia="楷体_GB2312" w:cs="仿宋_GB2312"/>
          <w:bCs/>
          <w:szCs w:val="21"/>
        </w:rPr>
      </w:pPr>
      <w:r>
        <w:rPr>
          <w:rFonts w:hint="eastAsia" w:ascii="楷体_GB2312" w:eastAsia="楷体_GB2312" w:cs="仿宋_GB2312"/>
          <w:bCs/>
          <w:szCs w:val="21"/>
          <w:lang w:val="en-US" w:eastAsia="zh-CN"/>
        </w:rPr>
        <w:t xml:space="preserve">                                                                  </w:t>
      </w:r>
      <w:r>
        <w:rPr>
          <w:rFonts w:hint="eastAsia" w:ascii="楷体_GB2312" w:eastAsia="楷体_GB2312" w:cs="仿宋_GB2312"/>
          <w:bCs/>
          <w:szCs w:val="21"/>
        </w:rPr>
        <w:t>单位：万元</w:t>
      </w:r>
    </w:p>
    <w:tbl>
      <w:tblPr>
        <w:tblStyle w:val="20"/>
        <w:tblW w:w="9483"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
        <w:gridCol w:w="442"/>
        <w:gridCol w:w="1842"/>
        <w:gridCol w:w="1182"/>
        <w:gridCol w:w="1199"/>
        <w:gridCol w:w="533"/>
        <w:gridCol w:w="1083"/>
        <w:gridCol w:w="1199"/>
        <w:gridCol w:w="533"/>
        <w:gridCol w:w="1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5" w:type="dxa"/>
            <w:vMerge w:val="restart"/>
            <w:vAlign w:val="center"/>
          </w:tcPr>
          <w:p>
            <w:pPr>
              <w:pStyle w:val="34"/>
              <w:widowControl w:val="0"/>
              <w:ind w:left="-105" w:leftChars="-50" w:right="-105" w:rightChars="-50" w:firstLine="0" w:firstLineChars="0"/>
              <w:jc w:val="center"/>
              <w:rPr>
                <w:rFonts w:eastAsia="黑体" w:cs="黑体"/>
                <w:bCs/>
                <w:sz w:val="18"/>
                <w:szCs w:val="18"/>
              </w:rPr>
            </w:pPr>
            <w:r>
              <w:rPr>
                <w:rFonts w:hint="eastAsia" w:eastAsia="黑体" w:cs="黑体"/>
                <w:bCs/>
                <w:sz w:val="18"/>
                <w:szCs w:val="18"/>
              </w:rPr>
              <w:t>楼层</w:t>
            </w:r>
          </w:p>
        </w:tc>
        <w:tc>
          <w:tcPr>
            <w:tcW w:w="442" w:type="dxa"/>
            <w:vMerge w:val="restart"/>
            <w:vAlign w:val="center"/>
          </w:tcPr>
          <w:p>
            <w:pPr>
              <w:pStyle w:val="34"/>
              <w:widowControl w:val="0"/>
              <w:ind w:left="-105" w:leftChars="-50" w:right="-105" w:rightChars="-50" w:firstLine="0" w:firstLineChars="0"/>
              <w:jc w:val="center"/>
              <w:rPr>
                <w:rFonts w:eastAsia="黑体" w:cs="黑体"/>
                <w:bCs/>
                <w:sz w:val="18"/>
                <w:szCs w:val="18"/>
              </w:rPr>
            </w:pPr>
            <w:r>
              <w:rPr>
                <w:rFonts w:hint="eastAsia" w:eastAsia="黑体" w:cs="黑体"/>
                <w:bCs/>
                <w:sz w:val="18"/>
                <w:szCs w:val="18"/>
              </w:rPr>
              <w:t>系数</w:t>
            </w:r>
          </w:p>
        </w:tc>
        <w:tc>
          <w:tcPr>
            <w:tcW w:w="1842" w:type="dxa"/>
            <w:vMerge w:val="restart"/>
            <w:vAlign w:val="center"/>
          </w:tcPr>
          <w:p>
            <w:pPr>
              <w:pStyle w:val="34"/>
              <w:widowControl w:val="0"/>
              <w:ind w:left="-105" w:leftChars="-50" w:right="-105" w:rightChars="-50" w:firstLine="0" w:firstLineChars="0"/>
              <w:jc w:val="center"/>
              <w:rPr>
                <w:rFonts w:eastAsia="黑体" w:cs="黑体"/>
                <w:bCs/>
                <w:sz w:val="18"/>
                <w:szCs w:val="18"/>
              </w:rPr>
            </w:pPr>
            <w:r>
              <w:rPr>
                <w:rFonts w:hint="eastAsia" w:eastAsia="黑体" w:cs="黑体"/>
                <w:bCs/>
                <w:sz w:val="18"/>
                <w:szCs w:val="18"/>
              </w:rPr>
              <w:t>每层所需费用总价</w:t>
            </w:r>
          </w:p>
        </w:tc>
        <w:tc>
          <w:tcPr>
            <w:tcW w:w="1182" w:type="dxa"/>
            <w:vMerge w:val="restart"/>
            <w:vAlign w:val="center"/>
          </w:tcPr>
          <w:p>
            <w:pPr>
              <w:pStyle w:val="34"/>
              <w:widowControl w:val="0"/>
              <w:ind w:left="-105" w:leftChars="-50" w:right="-105" w:rightChars="-50" w:firstLine="0" w:firstLineChars="0"/>
              <w:jc w:val="center"/>
              <w:rPr>
                <w:rFonts w:eastAsia="黑体" w:cs="黑体"/>
                <w:bCs/>
                <w:sz w:val="18"/>
                <w:szCs w:val="18"/>
              </w:rPr>
            </w:pPr>
            <w:r>
              <w:rPr>
                <w:rFonts w:hint="eastAsia" w:eastAsia="黑体" w:cs="黑体"/>
                <w:bCs/>
                <w:sz w:val="18"/>
                <w:szCs w:val="18"/>
              </w:rPr>
              <w:t>每层政府</w:t>
            </w:r>
          </w:p>
          <w:p>
            <w:pPr>
              <w:pStyle w:val="34"/>
              <w:widowControl w:val="0"/>
              <w:ind w:left="-105" w:leftChars="-50" w:right="-105" w:rightChars="-50" w:firstLine="0" w:firstLineChars="0"/>
              <w:jc w:val="center"/>
              <w:rPr>
                <w:rFonts w:eastAsia="黑体" w:cs="黑体"/>
                <w:bCs/>
                <w:sz w:val="18"/>
                <w:szCs w:val="18"/>
              </w:rPr>
            </w:pPr>
            <w:r>
              <w:rPr>
                <w:rFonts w:hint="eastAsia" w:eastAsia="黑体" w:cs="黑体"/>
                <w:bCs/>
                <w:sz w:val="18"/>
                <w:szCs w:val="18"/>
              </w:rPr>
              <w:t>补贴费用</w:t>
            </w:r>
          </w:p>
        </w:tc>
        <w:tc>
          <w:tcPr>
            <w:tcW w:w="2815" w:type="dxa"/>
            <w:gridSpan w:val="3"/>
            <w:vAlign w:val="center"/>
          </w:tcPr>
          <w:p>
            <w:pPr>
              <w:pStyle w:val="34"/>
              <w:widowControl w:val="0"/>
              <w:ind w:left="-105" w:leftChars="-50" w:right="-105" w:rightChars="-50" w:firstLine="0" w:firstLineChars="0"/>
              <w:jc w:val="center"/>
              <w:rPr>
                <w:rFonts w:eastAsia="黑体" w:cs="黑体"/>
                <w:bCs/>
                <w:sz w:val="18"/>
                <w:szCs w:val="18"/>
              </w:rPr>
            </w:pPr>
            <w:r>
              <w:rPr>
                <w:rFonts w:eastAsia="黑体" w:cs="黑体"/>
                <w:bCs/>
                <w:sz w:val="18"/>
                <w:szCs w:val="18"/>
              </w:rPr>
              <w:t>01</w:t>
            </w:r>
            <w:r>
              <w:rPr>
                <w:rFonts w:hint="eastAsia" w:eastAsia="黑体" w:cs="黑体"/>
                <w:bCs/>
                <w:sz w:val="18"/>
                <w:szCs w:val="18"/>
              </w:rPr>
              <w:t>室</w:t>
            </w:r>
          </w:p>
        </w:tc>
        <w:tc>
          <w:tcPr>
            <w:tcW w:w="2807" w:type="dxa"/>
            <w:gridSpan w:val="3"/>
            <w:vAlign w:val="center"/>
          </w:tcPr>
          <w:p>
            <w:pPr>
              <w:pStyle w:val="34"/>
              <w:widowControl w:val="0"/>
              <w:ind w:left="-105" w:leftChars="-50" w:right="-105" w:rightChars="-50" w:firstLine="0" w:firstLineChars="0"/>
              <w:jc w:val="center"/>
              <w:rPr>
                <w:rFonts w:eastAsia="黑体" w:cs="黑体"/>
                <w:bCs/>
                <w:sz w:val="18"/>
                <w:szCs w:val="18"/>
              </w:rPr>
            </w:pPr>
            <w:r>
              <w:rPr>
                <w:rFonts w:eastAsia="黑体" w:cs="黑体"/>
                <w:bCs/>
                <w:sz w:val="18"/>
                <w:szCs w:val="18"/>
              </w:rPr>
              <w:t>02</w:t>
            </w:r>
            <w:r>
              <w:rPr>
                <w:rFonts w:hint="eastAsia" w:eastAsia="黑体" w:cs="黑体"/>
                <w:bCs/>
                <w:sz w:val="18"/>
                <w:szCs w:val="18"/>
              </w:rPr>
              <w:t>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5" w:type="dxa"/>
            <w:vMerge w:val="continue"/>
            <w:vAlign w:val="center"/>
          </w:tcPr>
          <w:p>
            <w:pPr>
              <w:pStyle w:val="34"/>
              <w:widowControl w:val="0"/>
              <w:ind w:left="-105" w:leftChars="-50" w:right="-105" w:rightChars="-50" w:firstLine="0" w:firstLineChars="0"/>
              <w:jc w:val="center"/>
              <w:rPr>
                <w:rFonts w:eastAsia="黑体" w:cs="黑体"/>
                <w:bCs/>
                <w:sz w:val="18"/>
                <w:szCs w:val="18"/>
              </w:rPr>
            </w:pPr>
          </w:p>
        </w:tc>
        <w:tc>
          <w:tcPr>
            <w:tcW w:w="442" w:type="dxa"/>
            <w:vMerge w:val="continue"/>
            <w:vAlign w:val="center"/>
          </w:tcPr>
          <w:p>
            <w:pPr>
              <w:pStyle w:val="34"/>
              <w:widowControl w:val="0"/>
              <w:ind w:left="-105" w:leftChars="-50" w:right="-105" w:rightChars="-50" w:firstLine="0" w:firstLineChars="0"/>
              <w:jc w:val="center"/>
              <w:rPr>
                <w:rFonts w:eastAsia="黑体" w:cs="黑体"/>
                <w:bCs/>
                <w:sz w:val="18"/>
                <w:szCs w:val="18"/>
              </w:rPr>
            </w:pPr>
          </w:p>
        </w:tc>
        <w:tc>
          <w:tcPr>
            <w:tcW w:w="1842" w:type="dxa"/>
            <w:vMerge w:val="continue"/>
            <w:vAlign w:val="center"/>
          </w:tcPr>
          <w:p>
            <w:pPr>
              <w:pStyle w:val="34"/>
              <w:widowControl w:val="0"/>
              <w:ind w:left="-105" w:leftChars="-50" w:right="-105" w:rightChars="-50" w:firstLine="0" w:firstLineChars="0"/>
              <w:jc w:val="center"/>
              <w:rPr>
                <w:rFonts w:eastAsia="黑体" w:cs="黑体"/>
                <w:bCs/>
                <w:sz w:val="18"/>
                <w:szCs w:val="18"/>
              </w:rPr>
            </w:pPr>
          </w:p>
        </w:tc>
        <w:tc>
          <w:tcPr>
            <w:tcW w:w="1182" w:type="dxa"/>
            <w:vMerge w:val="continue"/>
            <w:vAlign w:val="center"/>
          </w:tcPr>
          <w:p>
            <w:pPr>
              <w:pStyle w:val="34"/>
              <w:widowControl w:val="0"/>
              <w:ind w:left="-105" w:leftChars="-50" w:right="-105" w:rightChars="-50" w:firstLine="0" w:firstLineChars="0"/>
              <w:jc w:val="center"/>
              <w:rPr>
                <w:rFonts w:eastAsia="黑体" w:cs="黑体"/>
                <w:bCs/>
                <w:sz w:val="18"/>
                <w:szCs w:val="18"/>
              </w:rPr>
            </w:pPr>
          </w:p>
        </w:tc>
        <w:tc>
          <w:tcPr>
            <w:tcW w:w="1199" w:type="dxa"/>
            <w:vAlign w:val="center"/>
          </w:tcPr>
          <w:p>
            <w:pPr>
              <w:pStyle w:val="34"/>
              <w:widowControl w:val="0"/>
              <w:ind w:left="-105" w:leftChars="-50" w:right="-105" w:rightChars="-50" w:firstLine="0" w:firstLineChars="0"/>
              <w:jc w:val="center"/>
              <w:rPr>
                <w:rFonts w:eastAsia="黑体" w:cs="黑体"/>
                <w:bCs/>
                <w:sz w:val="18"/>
                <w:szCs w:val="18"/>
              </w:rPr>
            </w:pPr>
            <w:r>
              <w:rPr>
                <w:rFonts w:hint="eastAsia" w:eastAsia="黑体" w:cs="黑体"/>
                <w:bCs/>
                <w:sz w:val="18"/>
                <w:szCs w:val="18"/>
              </w:rPr>
              <w:t>分摊金额</w:t>
            </w:r>
          </w:p>
        </w:tc>
        <w:tc>
          <w:tcPr>
            <w:tcW w:w="533" w:type="dxa"/>
            <w:vAlign w:val="center"/>
          </w:tcPr>
          <w:p>
            <w:pPr>
              <w:pStyle w:val="34"/>
              <w:widowControl w:val="0"/>
              <w:ind w:left="-105" w:leftChars="-50" w:right="-105" w:rightChars="-50" w:firstLine="0" w:firstLineChars="0"/>
              <w:jc w:val="center"/>
              <w:rPr>
                <w:rFonts w:eastAsia="黑体" w:cs="黑体"/>
                <w:bCs/>
                <w:sz w:val="18"/>
                <w:szCs w:val="18"/>
              </w:rPr>
            </w:pPr>
            <w:r>
              <w:rPr>
                <w:rFonts w:hint="eastAsia" w:eastAsia="黑体" w:cs="黑体"/>
                <w:bCs/>
                <w:sz w:val="18"/>
                <w:szCs w:val="18"/>
              </w:rPr>
              <w:t>出资</w:t>
            </w:r>
          </w:p>
          <w:p>
            <w:pPr>
              <w:pStyle w:val="34"/>
              <w:widowControl w:val="0"/>
              <w:ind w:left="-105" w:leftChars="-50" w:right="-105" w:rightChars="-50" w:firstLine="0" w:firstLineChars="0"/>
              <w:jc w:val="center"/>
              <w:rPr>
                <w:rFonts w:eastAsia="黑体" w:cs="黑体"/>
                <w:bCs/>
                <w:sz w:val="18"/>
                <w:szCs w:val="18"/>
              </w:rPr>
            </w:pPr>
            <w:r>
              <w:rPr>
                <w:rFonts w:hint="eastAsia" w:eastAsia="黑体" w:cs="黑体"/>
                <w:bCs/>
                <w:sz w:val="18"/>
                <w:szCs w:val="18"/>
              </w:rPr>
              <w:t>金额</w:t>
            </w:r>
          </w:p>
        </w:tc>
        <w:tc>
          <w:tcPr>
            <w:tcW w:w="1083" w:type="dxa"/>
            <w:vAlign w:val="center"/>
          </w:tcPr>
          <w:p>
            <w:pPr>
              <w:pStyle w:val="34"/>
              <w:widowControl w:val="0"/>
              <w:ind w:left="-105" w:leftChars="-50" w:right="-105" w:rightChars="-50" w:firstLine="0" w:firstLineChars="0"/>
              <w:jc w:val="center"/>
              <w:rPr>
                <w:rFonts w:eastAsia="黑体" w:cs="黑体"/>
                <w:bCs/>
                <w:sz w:val="18"/>
                <w:szCs w:val="18"/>
              </w:rPr>
            </w:pPr>
            <w:r>
              <w:rPr>
                <w:rFonts w:hint="eastAsia" w:eastAsia="黑体" w:cs="黑体"/>
                <w:bCs/>
                <w:sz w:val="18"/>
                <w:szCs w:val="18"/>
              </w:rPr>
              <w:t>补贴金额</w:t>
            </w:r>
          </w:p>
        </w:tc>
        <w:tc>
          <w:tcPr>
            <w:tcW w:w="1199" w:type="dxa"/>
            <w:vAlign w:val="center"/>
          </w:tcPr>
          <w:p>
            <w:pPr>
              <w:pStyle w:val="34"/>
              <w:widowControl w:val="0"/>
              <w:ind w:left="-105" w:leftChars="-50" w:right="-105" w:rightChars="-50" w:firstLine="0" w:firstLineChars="0"/>
              <w:jc w:val="center"/>
              <w:rPr>
                <w:rFonts w:eastAsia="黑体" w:cs="黑体"/>
                <w:bCs/>
                <w:sz w:val="18"/>
                <w:szCs w:val="18"/>
              </w:rPr>
            </w:pPr>
            <w:r>
              <w:rPr>
                <w:rFonts w:hint="eastAsia" w:eastAsia="黑体" w:cs="黑体"/>
                <w:bCs/>
                <w:sz w:val="18"/>
                <w:szCs w:val="18"/>
              </w:rPr>
              <w:t>分摊金额</w:t>
            </w:r>
          </w:p>
        </w:tc>
        <w:tc>
          <w:tcPr>
            <w:tcW w:w="533" w:type="dxa"/>
            <w:vAlign w:val="center"/>
          </w:tcPr>
          <w:p>
            <w:pPr>
              <w:pStyle w:val="34"/>
              <w:widowControl w:val="0"/>
              <w:ind w:left="-105" w:leftChars="-50" w:right="-105" w:rightChars="-50" w:firstLine="0" w:firstLineChars="0"/>
              <w:jc w:val="center"/>
              <w:rPr>
                <w:rFonts w:eastAsia="黑体" w:cs="黑体"/>
                <w:bCs/>
                <w:sz w:val="18"/>
                <w:szCs w:val="18"/>
              </w:rPr>
            </w:pPr>
            <w:r>
              <w:rPr>
                <w:rFonts w:hint="eastAsia" w:eastAsia="黑体" w:cs="黑体"/>
                <w:bCs/>
                <w:sz w:val="18"/>
                <w:szCs w:val="18"/>
              </w:rPr>
              <w:t>出资</w:t>
            </w:r>
          </w:p>
          <w:p>
            <w:pPr>
              <w:pStyle w:val="34"/>
              <w:widowControl w:val="0"/>
              <w:ind w:left="-105" w:leftChars="-50" w:right="-105" w:rightChars="-50" w:firstLine="0" w:firstLineChars="0"/>
              <w:jc w:val="center"/>
              <w:rPr>
                <w:rFonts w:eastAsia="黑体" w:cs="黑体"/>
                <w:bCs/>
                <w:sz w:val="18"/>
                <w:szCs w:val="18"/>
              </w:rPr>
            </w:pPr>
            <w:r>
              <w:rPr>
                <w:rFonts w:hint="eastAsia" w:eastAsia="黑体" w:cs="黑体"/>
                <w:bCs/>
                <w:sz w:val="18"/>
                <w:szCs w:val="18"/>
              </w:rPr>
              <w:t>金额</w:t>
            </w:r>
          </w:p>
        </w:tc>
        <w:tc>
          <w:tcPr>
            <w:tcW w:w="1075" w:type="dxa"/>
            <w:vAlign w:val="center"/>
          </w:tcPr>
          <w:p>
            <w:pPr>
              <w:pStyle w:val="34"/>
              <w:widowControl w:val="0"/>
              <w:ind w:left="-105" w:leftChars="-50" w:right="-105" w:rightChars="-50" w:firstLine="0" w:firstLineChars="0"/>
              <w:jc w:val="center"/>
              <w:rPr>
                <w:rFonts w:eastAsia="黑体" w:cs="黑体"/>
                <w:bCs/>
                <w:sz w:val="18"/>
                <w:szCs w:val="18"/>
              </w:rPr>
            </w:pPr>
            <w:r>
              <w:rPr>
                <w:rFonts w:hint="eastAsia" w:eastAsia="黑体" w:cs="黑体"/>
                <w:bCs/>
                <w:sz w:val="18"/>
                <w:szCs w:val="18"/>
              </w:rPr>
              <w:t>补贴金额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5" w:type="dxa"/>
            <w:vAlign w:val="center"/>
          </w:tcPr>
          <w:p>
            <w:pPr>
              <w:pStyle w:val="34"/>
              <w:widowControl w:val="0"/>
              <w:ind w:firstLine="0" w:firstLineChars="0"/>
              <w:jc w:val="center"/>
              <w:rPr>
                <w:rFonts w:eastAsia="仿宋"/>
                <w:sz w:val="18"/>
                <w:szCs w:val="18"/>
              </w:rPr>
            </w:pPr>
            <w:r>
              <w:rPr>
                <w:rFonts w:eastAsia="仿宋_GB2312"/>
                <w:sz w:val="18"/>
                <w:szCs w:val="18"/>
              </w:rPr>
              <w:t>3</w:t>
            </w:r>
          </w:p>
        </w:tc>
        <w:tc>
          <w:tcPr>
            <w:tcW w:w="442" w:type="dxa"/>
            <w:vAlign w:val="center"/>
          </w:tcPr>
          <w:p>
            <w:pPr>
              <w:pStyle w:val="34"/>
              <w:widowControl w:val="0"/>
              <w:ind w:firstLine="0" w:firstLineChars="0"/>
              <w:jc w:val="center"/>
              <w:rPr>
                <w:rFonts w:eastAsia="仿宋"/>
                <w:sz w:val="18"/>
                <w:szCs w:val="18"/>
              </w:rPr>
            </w:pPr>
            <w:r>
              <w:rPr>
                <w:rFonts w:eastAsia="仿宋_GB2312"/>
                <w:sz w:val="18"/>
                <w:szCs w:val="18"/>
              </w:rPr>
              <w:t>1.0</w:t>
            </w:r>
          </w:p>
        </w:tc>
        <w:tc>
          <w:tcPr>
            <w:tcW w:w="1842" w:type="dxa"/>
            <w:vAlign w:val="center"/>
          </w:tcPr>
          <w:p>
            <w:pPr>
              <w:pStyle w:val="34"/>
              <w:widowControl w:val="0"/>
              <w:ind w:firstLine="0" w:firstLineChars="0"/>
              <w:jc w:val="center"/>
              <w:rPr>
                <w:rFonts w:eastAsia="仿宋"/>
                <w:sz w:val="18"/>
                <w:szCs w:val="18"/>
              </w:rPr>
            </w:pPr>
            <w:r>
              <w:rPr>
                <w:rFonts w:eastAsia="仿宋_GB2312"/>
                <w:position w:val="-40"/>
                <w:sz w:val="18"/>
                <w:szCs w:val="18"/>
              </w:rPr>
              <w:object>
                <v:shape id="_x0000_i1051" o:spt="75" type="#_x0000_t75" style="height:29.25pt;width:72.75pt;" o:ole="t" filled="f" o:preferrelative="t" stroked="f" coordsize="21600,21600">
                  <v:path/>
                  <v:fill on="f" focussize="0,0"/>
                  <v:stroke on="f" joinstyle="miter"/>
                  <v:imagedata r:id="rId68" o:title=""/>
                  <o:lock v:ext="edit" aspectratio="f"/>
                  <w10:wrap type="none"/>
                  <w10:anchorlock/>
                </v:shape>
                <o:OLEObject Type="Embed" ProgID="Unknown" ShapeID="_x0000_i1051" DrawAspect="Content" ObjectID="_1468075751" r:id="rId67">
                  <o:LockedField>false</o:LockedField>
                </o:OLEObject>
              </w:object>
            </w:r>
          </w:p>
        </w:tc>
        <w:tc>
          <w:tcPr>
            <w:tcW w:w="1182" w:type="dxa"/>
            <w:vAlign w:val="center"/>
          </w:tcPr>
          <w:p>
            <w:pPr>
              <w:pStyle w:val="34"/>
              <w:widowControl w:val="0"/>
              <w:ind w:firstLine="0" w:firstLineChars="0"/>
              <w:jc w:val="center"/>
              <w:rPr>
                <w:rFonts w:eastAsia="仿宋"/>
                <w:sz w:val="18"/>
                <w:szCs w:val="18"/>
              </w:rPr>
            </w:pPr>
            <w:r>
              <w:rPr>
                <w:rFonts w:eastAsia="仿宋_GB2312"/>
                <w:position w:val="-40"/>
                <w:sz w:val="18"/>
                <w:szCs w:val="18"/>
              </w:rPr>
              <w:object>
                <v:shape id="_x0000_i1052" o:spt="75" type="#_x0000_t75" style="height:27.75pt;width:37.5pt;" o:ole="t" filled="f" o:preferrelative="t" stroked="f" coordsize="21600,21600">
                  <v:path/>
                  <v:fill on="f" focussize="0,0"/>
                  <v:stroke on="f" joinstyle="miter"/>
                  <v:imagedata r:id="rId70" o:title=""/>
                  <o:lock v:ext="edit" aspectratio="f"/>
                  <w10:wrap type="none"/>
                  <w10:anchorlock/>
                </v:shape>
                <o:OLEObject Type="Embed" ProgID="Unknown" ShapeID="_x0000_i1052" DrawAspect="Content" ObjectID="_1468075752" r:id="rId69">
                  <o:LockedField>false</o:LockedField>
                </o:OLEObject>
              </w:object>
            </w:r>
          </w:p>
        </w:tc>
        <w:tc>
          <w:tcPr>
            <w:tcW w:w="1199" w:type="dxa"/>
            <w:vAlign w:val="center"/>
          </w:tcPr>
          <w:p>
            <w:pPr>
              <w:pStyle w:val="34"/>
              <w:widowControl w:val="0"/>
              <w:ind w:firstLine="0" w:firstLineChars="0"/>
              <w:jc w:val="center"/>
              <w:rPr>
                <w:rFonts w:eastAsia="仿宋"/>
                <w:sz w:val="18"/>
                <w:szCs w:val="18"/>
              </w:rPr>
            </w:pPr>
            <w:r>
              <w:rPr>
                <w:rFonts w:eastAsia="仿宋_GB2312"/>
                <w:position w:val="-40"/>
                <w:sz w:val="18"/>
                <w:szCs w:val="18"/>
              </w:rPr>
              <w:object>
                <v:shape id="_x0000_i1053" o:spt="75" type="#_x0000_t75" style="height:27.75pt;width:37.5pt;" o:ole="t" filled="f" o:preferrelative="t" stroked="f" coordsize="21600,21600">
                  <v:path/>
                  <v:fill on="f" focussize="0,0"/>
                  <v:stroke on="f" joinstyle="miter"/>
                  <v:imagedata r:id="rId72" o:title=""/>
                  <o:lock v:ext="edit" aspectratio="f"/>
                  <w10:wrap type="none"/>
                  <w10:anchorlock/>
                </v:shape>
                <o:OLEObject Type="Embed" ProgID="Unknown" ShapeID="_x0000_i1053" DrawAspect="Content" ObjectID="_1468075753" r:id="rId71">
                  <o:LockedField>false</o:LockedField>
                </o:OLEObject>
              </w:object>
            </w:r>
          </w:p>
        </w:tc>
        <w:tc>
          <w:tcPr>
            <w:tcW w:w="533" w:type="dxa"/>
            <w:vAlign w:val="center"/>
          </w:tcPr>
          <w:p>
            <w:pPr>
              <w:pStyle w:val="34"/>
              <w:widowControl w:val="0"/>
              <w:ind w:firstLine="0" w:firstLineChars="0"/>
              <w:jc w:val="center"/>
              <w:rPr>
                <w:rFonts w:eastAsia="仿宋"/>
                <w:sz w:val="18"/>
                <w:szCs w:val="18"/>
              </w:rPr>
            </w:pPr>
            <w:r>
              <w:rPr>
                <w:rFonts w:eastAsia="仿宋_GB2312"/>
                <w:sz w:val="18"/>
                <w:szCs w:val="18"/>
              </w:rPr>
              <w:t>2.89</w:t>
            </w:r>
          </w:p>
        </w:tc>
        <w:tc>
          <w:tcPr>
            <w:tcW w:w="1083" w:type="dxa"/>
            <w:vAlign w:val="center"/>
          </w:tcPr>
          <w:p>
            <w:pPr>
              <w:pStyle w:val="34"/>
              <w:widowControl w:val="0"/>
              <w:ind w:firstLine="0" w:firstLineChars="0"/>
              <w:jc w:val="center"/>
              <w:rPr>
                <w:rFonts w:eastAsia="仿宋"/>
                <w:sz w:val="18"/>
                <w:szCs w:val="18"/>
              </w:rPr>
            </w:pPr>
            <w:r>
              <w:rPr>
                <w:rFonts w:eastAsia="仿宋_GB2312"/>
                <w:position w:val="-40"/>
                <w:sz w:val="18"/>
                <w:szCs w:val="18"/>
              </w:rPr>
              <w:object>
                <v:shape id="_x0000_i1054" o:spt="75" type="#_x0000_t75" style="height:27.75pt;width:37.5pt;" o:ole="t" filled="f" o:preferrelative="t" stroked="f" coordsize="21600,21600">
                  <v:path/>
                  <v:fill on="f" focussize="0,0"/>
                  <v:stroke on="f" joinstyle="miter"/>
                  <v:imagedata r:id="rId74" o:title=""/>
                  <o:lock v:ext="edit" aspectratio="f"/>
                  <w10:wrap type="none"/>
                  <w10:anchorlock/>
                </v:shape>
                <o:OLEObject Type="Embed" ProgID="Unknown" ShapeID="_x0000_i1054" DrawAspect="Content" ObjectID="_1468075754" r:id="rId73">
                  <o:LockedField>false</o:LockedField>
                </o:OLEObject>
              </w:object>
            </w:r>
          </w:p>
        </w:tc>
        <w:tc>
          <w:tcPr>
            <w:tcW w:w="1199" w:type="dxa"/>
            <w:vAlign w:val="center"/>
          </w:tcPr>
          <w:p>
            <w:pPr>
              <w:pStyle w:val="34"/>
              <w:widowControl w:val="0"/>
              <w:ind w:firstLine="0" w:firstLineChars="0"/>
              <w:jc w:val="center"/>
              <w:rPr>
                <w:rFonts w:eastAsia="仿宋"/>
                <w:sz w:val="18"/>
                <w:szCs w:val="18"/>
              </w:rPr>
            </w:pPr>
            <w:r>
              <w:rPr>
                <w:rFonts w:eastAsia="仿宋_GB2312"/>
                <w:position w:val="-40"/>
                <w:sz w:val="18"/>
                <w:szCs w:val="18"/>
              </w:rPr>
              <w:object>
                <v:shape id="_x0000_i1055" o:spt="75" type="#_x0000_t75" style="height:27.75pt;width:37.5pt;" o:ole="t" filled="f" o:preferrelative="t" stroked="f" coordsize="21600,21600">
                  <v:path/>
                  <v:fill on="f" focussize="0,0"/>
                  <v:stroke on="f" joinstyle="miter"/>
                  <v:imagedata r:id="rId76" o:title=""/>
                  <o:lock v:ext="edit" aspectratio="f"/>
                  <w10:wrap type="none"/>
                  <w10:anchorlock/>
                </v:shape>
                <o:OLEObject Type="Embed" ProgID="Unknown" ShapeID="_x0000_i1055" DrawAspect="Content" ObjectID="_1468075755" r:id="rId75">
                  <o:LockedField>false</o:LockedField>
                </o:OLEObject>
              </w:object>
            </w:r>
          </w:p>
        </w:tc>
        <w:tc>
          <w:tcPr>
            <w:tcW w:w="533" w:type="dxa"/>
            <w:vAlign w:val="center"/>
          </w:tcPr>
          <w:p>
            <w:pPr>
              <w:pStyle w:val="34"/>
              <w:widowControl w:val="0"/>
              <w:ind w:firstLine="0" w:firstLineChars="0"/>
              <w:jc w:val="center"/>
              <w:rPr>
                <w:rFonts w:eastAsia="仿宋"/>
                <w:sz w:val="18"/>
                <w:szCs w:val="18"/>
              </w:rPr>
            </w:pPr>
            <w:r>
              <w:rPr>
                <w:rFonts w:eastAsia="仿宋_GB2312"/>
                <w:sz w:val="18"/>
                <w:szCs w:val="18"/>
              </w:rPr>
              <w:t>4.32</w:t>
            </w:r>
          </w:p>
        </w:tc>
        <w:tc>
          <w:tcPr>
            <w:tcW w:w="1075" w:type="dxa"/>
            <w:vAlign w:val="center"/>
          </w:tcPr>
          <w:p>
            <w:pPr>
              <w:pStyle w:val="34"/>
              <w:widowControl w:val="0"/>
              <w:ind w:firstLine="0" w:firstLineChars="0"/>
              <w:jc w:val="center"/>
              <w:rPr>
                <w:rFonts w:eastAsia="仿宋_GB2312"/>
                <w:sz w:val="18"/>
                <w:szCs w:val="18"/>
              </w:rPr>
            </w:pPr>
            <w:r>
              <w:rPr>
                <w:rFonts w:eastAsia="仿宋_GB2312"/>
                <w:position w:val="-40"/>
                <w:sz w:val="18"/>
                <w:szCs w:val="18"/>
              </w:rPr>
              <w:object>
                <v:shape id="_x0000_i1056" o:spt="75" type="#_x0000_t75" style="height:27.75pt;width:37.5pt;" o:ole="t" filled="f" o:preferrelative="t" stroked="f" coordsize="21600,21600">
                  <v:path/>
                  <v:fill on="f" focussize="0,0"/>
                  <v:stroke on="f" joinstyle="miter"/>
                  <v:imagedata r:id="rId78" o:title=""/>
                  <o:lock v:ext="edit" aspectratio="f"/>
                  <w10:wrap type="none"/>
                  <w10:anchorlock/>
                </v:shape>
                <o:OLEObject Type="Embed" ProgID="Unknown" ShapeID="_x0000_i1056" DrawAspect="Content" ObjectID="_1468075756" r:id="rId7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5" w:type="dxa"/>
            <w:vAlign w:val="center"/>
          </w:tcPr>
          <w:p>
            <w:pPr>
              <w:pStyle w:val="34"/>
              <w:widowControl w:val="0"/>
              <w:ind w:firstLine="0" w:firstLineChars="0"/>
              <w:jc w:val="center"/>
              <w:rPr>
                <w:rFonts w:eastAsia="仿宋"/>
                <w:sz w:val="18"/>
                <w:szCs w:val="18"/>
              </w:rPr>
            </w:pPr>
            <w:r>
              <w:rPr>
                <w:rFonts w:eastAsia="仿宋_GB2312"/>
                <w:sz w:val="18"/>
                <w:szCs w:val="18"/>
              </w:rPr>
              <w:t>4</w:t>
            </w:r>
          </w:p>
        </w:tc>
        <w:tc>
          <w:tcPr>
            <w:tcW w:w="442" w:type="dxa"/>
            <w:vAlign w:val="center"/>
          </w:tcPr>
          <w:p>
            <w:pPr>
              <w:pStyle w:val="34"/>
              <w:widowControl w:val="0"/>
              <w:ind w:firstLine="0" w:firstLineChars="0"/>
              <w:jc w:val="center"/>
              <w:rPr>
                <w:rFonts w:eastAsia="仿宋"/>
                <w:sz w:val="18"/>
                <w:szCs w:val="18"/>
              </w:rPr>
            </w:pPr>
            <w:r>
              <w:rPr>
                <w:rFonts w:eastAsia="仿宋_GB2312"/>
                <w:sz w:val="18"/>
                <w:szCs w:val="18"/>
              </w:rPr>
              <w:t>1.2</w:t>
            </w:r>
          </w:p>
        </w:tc>
        <w:tc>
          <w:tcPr>
            <w:tcW w:w="1842" w:type="dxa"/>
            <w:vAlign w:val="center"/>
          </w:tcPr>
          <w:p>
            <w:pPr>
              <w:pStyle w:val="34"/>
              <w:widowControl w:val="0"/>
              <w:ind w:firstLine="0" w:firstLineChars="0"/>
              <w:jc w:val="center"/>
              <w:rPr>
                <w:rFonts w:eastAsia="仿宋"/>
                <w:sz w:val="18"/>
                <w:szCs w:val="18"/>
              </w:rPr>
            </w:pPr>
            <w:r>
              <w:rPr>
                <w:rFonts w:eastAsia="仿宋_GB2312"/>
                <w:sz w:val="18"/>
                <w:szCs w:val="18"/>
              </w:rPr>
              <w:t>9.62×1.2=11.53</w:t>
            </w:r>
          </w:p>
        </w:tc>
        <w:tc>
          <w:tcPr>
            <w:tcW w:w="1182" w:type="dxa"/>
            <w:vAlign w:val="center"/>
          </w:tcPr>
          <w:p>
            <w:pPr>
              <w:pStyle w:val="34"/>
              <w:widowControl w:val="0"/>
              <w:ind w:firstLine="0" w:firstLineChars="0"/>
              <w:jc w:val="center"/>
              <w:rPr>
                <w:rFonts w:eastAsia="仿宋"/>
                <w:i/>
                <w:sz w:val="18"/>
                <w:szCs w:val="18"/>
              </w:rPr>
            </w:pPr>
            <w:r>
              <w:rPr>
                <w:rFonts w:eastAsia="仿宋_GB2312"/>
                <w:i/>
                <w:position w:val="-40"/>
                <w:sz w:val="18"/>
                <w:szCs w:val="18"/>
              </w:rPr>
              <w:object>
                <v:shape id="_x0000_i1057" o:spt="75" type="#_x0000_t75" style="height:29.25pt;width:37.5pt;" o:ole="t" filled="f" o:preferrelative="t" stroked="f" coordsize="21600,21600">
                  <v:path/>
                  <v:fill on="f" focussize="0,0"/>
                  <v:stroke on="f" joinstyle="miter"/>
                  <v:imagedata r:id="rId80" o:title=""/>
                  <o:lock v:ext="edit" aspectratio="f"/>
                  <w10:wrap type="none"/>
                  <w10:anchorlock/>
                </v:shape>
                <o:OLEObject Type="Embed" ProgID="Unknown" ShapeID="_x0000_i1057" DrawAspect="Content" ObjectID="_1468075757" r:id="rId79">
                  <o:LockedField>false</o:LockedField>
                </o:OLEObject>
              </w:object>
            </w:r>
          </w:p>
        </w:tc>
        <w:tc>
          <w:tcPr>
            <w:tcW w:w="1199" w:type="dxa"/>
            <w:vAlign w:val="center"/>
          </w:tcPr>
          <w:p>
            <w:pPr>
              <w:pStyle w:val="34"/>
              <w:widowControl w:val="0"/>
              <w:ind w:firstLine="0" w:firstLineChars="0"/>
              <w:jc w:val="center"/>
              <w:rPr>
                <w:rFonts w:eastAsia="仿宋"/>
                <w:sz w:val="18"/>
                <w:szCs w:val="18"/>
              </w:rPr>
            </w:pPr>
            <w:r>
              <w:rPr>
                <w:rFonts w:eastAsia="仿宋_GB2312"/>
                <w:position w:val="-40"/>
                <w:sz w:val="18"/>
                <w:szCs w:val="18"/>
              </w:rPr>
              <w:object>
                <v:shape id="_x0000_i1058" o:spt="75" type="#_x0000_t75" style="height:27.75pt;width:37.5pt;" o:ole="t" filled="f" o:preferrelative="t" stroked="f" coordsize="21600,21600">
                  <v:path/>
                  <v:fill on="f" focussize="0,0"/>
                  <v:stroke on="f" joinstyle="miter"/>
                  <v:imagedata r:id="rId82" o:title=""/>
                  <o:lock v:ext="edit" aspectratio="f"/>
                  <w10:wrap type="none"/>
                  <w10:anchorlock/>
                </v:shape>
                <o:OLEObject Type="Embed" ProgID="Unknown" ShapeID="_x0000_i1058" DrawAspect="Content" ObjectID="_1468075758" r:id="rId81">
                  <o:LockedField>false</o:LockedField>
                </o:OLEObject>
              </w:object>
            </w:r>
          </w:p>
        </w:tc>
        <w:tc>
          <w:tcPr>
            <w:tcW w:w="533" w:type="dxa"/>
            <w:vAlign w:val="center"/>
          </w:tcPr>
          <w:p>
            <w:pPr>
              <w:pStyle w:val="34"/>
              <w:widowControl w:val="0"/>
              <w:ind w:firstLine="0" w:firstLineChars="0"/>
              <w:jc w:val="center"/>
              <w:rPr>
                <w:rFonts w:eastAsia="仿宋"/>
                <w:sz w:val="18"/>
                <w:szCs w:val="18"/>
              </w:rPr>
            </w:pPr>
            <w:r>
              <w:rPr>
                <w:rFonts w:eastAsia="仿宋_GB2312"/>
                <w:sz w:val="18"/>
                <w:szCs w:val="18"/>
              </w:rPr>
              <w:t>3.46</w:t>
            </w:r>
          </w:p>
        </w:tc>
        <w:tc>
          <w:tcPr>
            <w:tcW w:w="1083" w:type="dxa"/>
            <w:vAlign w:val="center"/>
          </w:tcPr>
          <w:p>
            <w:pPr>
              <w:pStyle w:val="34"/>
              <w:widowControl w:val="0"/>
              <w:ind w:firstLine="0" w:firstLineChars="0"/>
              <w:jc w:val="center"/>
              <w:rPr>
                <w:rFonts w:eastAsia="仿宋"/>
                <w:sz w:val="18"/>
                <w:szCs w:val="18"/>
              </w:rPr>
            </w:pPr>
            <w:r>
              <w:rPr>
                <w:rFonts w:eastAsia="仿宋_GB2312"/>
                <w:position w:val="-40"/>
                <w:sz w:val="18"/>
                <w:szCs w:val="18"/>
              </w:rPr>
              <w:object>
                <v:shape id="_x0000_i1059" o:spt="75" type="#_x0000_t75" style="height:27.75pt;width:37.5pt;" o:ole="t" filled="f" o:preferrelative="t" stroked="f" coordsize="21600,21600">
                  <v:path/>
                  <v:fill on="f" focussize="0,0"/>
                  <v:stroke on="f" joinstyle="miter"/>
                  <v:imagedata r:id="rId84" o:title=""/>
                  <o:lock v:ext="edit" aspectratio="f"/>
                  <w10:wrap type="none"/>
                  <w10:anchorlock/>
                </v:shape>
                <o:OLEObject Type="Embed" ProgID="Unknown" ShapeID="_x0000_i1059" DrawAspect="Content" ObjectID="_1468075759" r:id="rId83">
                  <o:LockedField>false</o:LockedField>
                </o:OLEObject>
              </w:object>
            </w:r>
          </w:p>
        </w:tc>
        <w:tc>
          <w:tcPr>
            <w:tcW w:w="1199" w:type="dxa"/>
            <w:vAlign w:val="center"/>
          </w:tcPr>
          <w:p>
            <w:pPr>
              <w:pStyle w:val="34"/>
              <w:widowControl w:val="0"/>
              <w:ind w:firstLine="0" w:firstLineChars="0"/>
              <w:jc w:val="center"/>
              <w:rPr>
                <w:rFonts w:eastAsia="仿宋"/>
                <w:bCs/>
                <w:sz w:val="18"/>
                <w:szCs w:val="18"/>
              </w:rPr>
            </w:pPr>
            <w:r>
              <w:rPr>
                <w:rFonts w:eastAsia="仿宋_GB2312"/>
                <w:bCs/>
                <w:position w:val="-40"/>
                <w:sz w:val="18"/>
                <w:szCs w:val="18"/>
              </w:rPr>
              <w:object>
                <v:shape id="_x0000_i1060" o:spt="75" type="#_x0000_t75" style="height:27.75pt;width:37.5pt;" o:ole="t" filled="f" o:preferrelative="t" stroked="f" coordsize="21600,21600">
                  <v:path/>
                  <v:fill on="f" focussize="0,0"/>
                  <v:stroke on="f" joinstyle="miter"/>
                  <v:imagedata r:id="rId86" o:title=""/>
                  <o:lock v:ext="edit" aspectratio="f"/>
                  <w10:wrap type="none"/>
                  <w10:anchorlock/>
                </v:shape>
                <o:OLEObject Type="Embed" ProgID="Unknown" ShapeID="_x0000_i1060" DrawAspect="Content" ObjectID="_1468075760" r:id="rId85">
                  <o:LockedField>false</o:LockedField>
                </o:OLEObject>
              </w:object>
            </w:r>
          </w:p>
        </w:tc>
        <w:tc>
          <w:tcPr>
            <w:tcW w:w="533" w:type="dxa"/>
            <w:vAlign w:val="center"/>
          </w:tcPr>
          <w:p>
            <w:pPr>
              <w:pStyle w:val="34"/>
              <w:widowControl w:val="0"/>
              <w:ind w:firstLine="0" w:firstLineChars="0"/>
              <w:jc w:val="center"/>
              <w:rPr>
                <w:rFonts w:eastAsia="仿宋"/>
                <w:sz w:val="18"/>
                <w:szCs w:val="18"/>
              </w:rPr>
            </w:pPr>
            <w:r>
              <w:rPr>
                <w:rFonts w:eastAsia="仿宋_GB2312"/>
                <w:sz w:val="18"/>
                <w:szCs w:val="18"/>
              </w:rPr>
              <w:t>5.19</w:t>
            </w:r>
          </w:p>
        </w:tc>
        <w:tc>
          <w:tcPr>
            <w:tcW w:w="1075" w:type="dxa"/>
            <w:vAlign w:val="center"/>
          </w:tcPr>
          <w:p>
            <w:pPr>
              <w:pStyle w:val="34"/>
              <w:widowControl w:val="0"/>
              <w:ind w:firstLine="0" w:firstLineChars="0"/>
              <w:jc w:val="center"/>
              <w:rPr>
                <w:rFonts w:eastAsia="仿宋_GB2312"/>
                <w:sz w:val="18"/>
                <w:szCs w:val="18"/>
              </w:rPr>
            </w:pPr>
            <w:r>
              <w:rPr>
                <w:rFonts w:eastAsia="仿宋_GB2312"/>
                <w:position w:val="-40"/>
                <w:sz w:val="18"/>
                <w:szCs w:val="18"/>
              </w:rPr>
              <w:object>
                <v:shape id="_x0000_i1061" o:spt="75" type="#_x0000_t75" style="height:27.75pt;width:37.5pt;" o:ole="t" filled="f" o:preferrelative="t" stroked="f" coordsize="21600,21600">
                  <v:path/>
                  <v:fill on="f" focussize="0,0"/>
                  <v:stroke on="f" joinstyle="miter"/>
                  <v:imagedata r:id="rId88" o:title=""/>
                  <o:lock v:ext="edit" aspectratio="f"/>
                  <w10:wrap type="none"/>
                  <w10:anchorlock/>
                </v:shape>
                <o:OLEObject Type="Embed" ProgID="Unknown" ShapeID="_x0000_i1061" DrawAspect="Content" ObjectID="_1468075761" r:id="rId8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5" w:type="dxa"/>
            <w:vAlign w:val="center"/>
          </w:tcPr>
          <w:p>
            <w:pPr>
              <w:pStyle w:val="34"/>
              <w:widowControl w:val="0"/>
              <w:ind w:firstLine="0" w:firstLineChars="0"/>
              <w:jc w:val="center"/>
              <w:rPr>
                <w:rFonts w:eastAsia="仿宋"/>
                <w:sz w:val="18"/>
                <w:szCs w:val="18"/>
              </w:rPr>
            </w:pPr>
            <w:r>
              <w:rPr>
                <w:rFonts w:eastAsia="仿宋_GB2312"/>
                <w:sz w:val="18"/>
                <w:szCs w:val="18"/>
              </w:rPr>
              <w:t>5</w:t>
            </w:r>
          </w:p>
        </w:tc>
        <w:tc>
          <w:tcPr>
            <w:tcW w:w="442" w:type="dxa"/>
            <w:vAlign w:val="center"/>
          </w:tcPr>
          <w:p>
            <w:pPr>
              <w:pStyle w:val="34"/>
              <w:widowControl w:val="0"/>
              <w:ind w:firstLine="0" w:firstLineChars="0"/>
              <w:jc w:val="center"/>
              <w:rPr>
                <w:rFonts w:eastAsia="仿宋"/>
                <w:sz w:val="18"/>
                <w:szCs w:val="18"/>
              </w:rPr>
            </w:pPr>
            <w:r>
              <w:rPr>
                <w:rFonts w:eastAsia="仿宋_GB2312"/>
                <w:sz w:val="18"/>
                <w:szCs w:val="18"/>
              </w:rPr>
              <w:t>1.4</w:t>
            </w:r>
          </w:p>
        </w:tc>
        <w:tc>
          <w:tcPr>
            <w:tcW w:w="1842" w:type="dxa"/>
            <w:vAlign w:val="center"/>
          </w:tcPr>
          <w:p>
            <w:pPr>
              <w:pStyle w:val="34"/>
              <w:widowControl w:val="0"/>
              <w:ind w:firstLine="0" w:firstLineChars="0"/>
              <w:jc w:val="center"/>
              <w:rPr>
                <w:rFonts w:eastAsia="仿宋"/>
                <w:sz w:val="18"/>
                <w:szCs w:val="18"/>
              </w:rPr>
            </w:pPr>
            <w:r>
              <w:rPr>
                <w:rFonts w:eastAsia="仿宋_GB2312"/>
                <w:sz w:val="18"/>
                <w:szCs w:val="18"/>
              </w:rPr>
              <w:t>9.62×1.4=13.46</w:t>
            </w:r>
          </w:p>
        </w:tc>
        <w:tc>
          <w:tcPr>
            <w:tcW w:w="1182" w:type="dxa"/>
            <w:vAlign w:val="center"/>
          </w:tcPr>
          <w:p>
            <w:pPr>
              <w:pStyle w:val="34"/>
              <w:widowControl w:val="0"/>
              <w:ind w:firstLine="0" w:firstLineChars="0"/>
              <w:jc w:val="center"/>
              <w:rPr>
                <w:rFonts w:eastAsia="仿宋"/>
                <w:sz w:val="18"/>
                <w:szCs w:val="18"/>
              </w:rPr>
            </w:pPr>
            <w:r>
              <w:rPr>
                <w:rFonts w:eastAsia="仿宋_GB2312"/>
                <w:position w:val="-40"/>
                <w:sz w:val="18"/>
                <w:szCs w:val="18"/>
              </w:rPr>
              <w:object>
                <v:shape id="_x0000_i1062" o:spt="75" type="#_x0000_t75" style="height:29.25pt;width:37.5pt;" o:ole="t" filled="f" o:preferrelative="t" stroked="f" coordsize="21600,21600">
                  <v:path/>
                  <v:fill on="f" focussize="0,0"/>
                  <v:stroke on="f" joinstyle="miter"/>
                  <v:imagedata r:id="rId90" o:title=""/>
                  <o:lock v:ext="edit" aspectratio="f"/>
                  <w10:wrap type="none"/>
                  <w10:anchorlock/>
                </v:shape>
                <o:OLEObject Type="Embed" ProgID="Unknown" ShapeID="_x0000_i1062" DrawAspect="Content" ObjectID="_1468075762" r:id="rId89">
                  <o:LockedField>false</o:LockedField>
                </o:OLEObject>
              </w:object>
            </w:r>
          </w:p>
        </w:tc>
        <w:tc>
          <w:tcPr>
            <w:tcW w:w="1199" w:type="dxa"/>
            <w:vAlign w:val="center"/>
          </w:tcPr>
          <w:p>
            <w:pPr>
              <w:pStyle w:val="34"/>
              <w:widowControl w:val="0"/>
              <w:ind w:firstLine="0" w:firstLineChars="0"/>
              <w:jc w:val="center"/>
              <w:rPr>
                <w:rFonts w:eastAsia="仿宋"/>
                <w:sz w:val="18"/>
                <w:szCs w:val="18"/>
              </w:rPr>
            </w:pPr>
            <w:r>
              <w:rPr>
                <w:rFonts w:eastAsia="仿宋_GB2312"/>
                <w:position w:val="-40"/>
                <w:sz w:val="18"/>
                <w:szCs w:val="18"/>
              </w:rPr>
              <w:object>
                <v:shape id="_x0000_i1063" o:spt="75" type="#_x0000_t75" style="height:27.75pt;width:37.5pt;" o:ole="t" filled="f" o:preferrelative="t" stroked="f" coordsize="21600,21600">
                  <v:path/>
                  <v:fill on="f" focussize="0,0"/>
                  <v:stroke on="f" joinstyle="miter"/>
                  <v:imagedata r:id="rId92" o:title=""/>
                  <o:lock v:ext="edit" aspectratio="f"/>
                  <w10:wrap type="none"/>
                  <w10:anchorlock/>
                </v:shape>
                <o:OLEObject Type="Embed" ProgID="Unknown" ShapeID="_x0000_i1063" DrawAspect="Content" ObjectID="_1468075763" r:id="rId91">
                  <o:LockedField>false</o:LockedField>
                </o:OLEObject>
              </w:object>
            </w:r>
          </w:p>
        </w:tc>
        <w:tc>
          <w:tcPr>
            <w:tcW w:w="533" w:type="dxa"/>
            <w:vAlign w:val="center"/>
          </w:tcPr>
          <w:p>
            <w:pPr>
              <w:pStyle w:val="34"/>
              <w:widowControl w:val="0"/>
              <w:ind w:firstLine="0" w:firstLineChars="0"/>
              <w:jc w:val="center"/>
              <w:rPr>
                <w:rFonts w:eastAsia="仿宋"/>
                <w:sz w:val="18"/>
                <w:szCs w:val="18"/>
              </w:rPr>
            </w:pPr>
            <w:r>
              <w:rPr>
                <w:rFonts w:eastAsia="仿宋_GB2312"/>
                <w:sz w:val="18"/>
                <w:szCs w:val="18"/>
              </w:rPr>
              <w:t>4.04</w:t>
            </w:r>
          </w:p>
        </w:tc>
        <w:tc>
          <w:tcPr>
            <w:tcW w:w="1083" w:type="dxa"/>
            <w:vAlign w:val="center"/>
          </w:tcPr>
          <w:p>
            <w:pPr>
              <w:pStyle w:val="34"/>
              <w:widowControl w:val="0"/>
              <w:ind w:firstLine="0" w:firstLineChars="0"/>
              <w:jc w:val="center"/>
              <w:rPr>
                <w:rFonts w:eastAsia="仿宋"/>
                <w:sz w:val="18"/>
                <w:szCs w:val="18"/>
              </w:rPr>
            </w:pPr>
            <w:r>
              <w:rPr>
                <w:rFonts w:eastAsia="仿宋_GB2312"/>
                <w:position w:val="-40"/>
                <w:sz w:val="18"/>
                <w:szCs w:val="18"/>
              </w:rPr>
              <w:object>
                <v:shape id="_x0000_i1064" o:spt="75" type="#_x0000_t75" style="height:27.75pt;width:37.5pt;" o:ole="t" filled="f" o:preferrelative="t" stroked="f" coordsize="21600,21600">
                  <v:path/>
                  <v:fill on="f" focussize="0,0"/>
                  <v:stroke on="f" joinstyle="miter"/>
                  <v:imagedata r:id="rId94" o:title=""/>
                  <o:lock v:ext="edit" aspectratio="f"/>
                  <w10:wrap type="none"/>
                  <w10:anchorlock/>
                </v:shape>
                <o:OLEObject Type="Embed" ProgID="Unknown" ShapeID="_x0000_i1064" DrawAspect="Content" ObjectID="_1468075764" r:id="rId93">
                  <o:LockedField>false</o:LockedField>
                </o:OLEObject>
              </w:object>
            </w:r>
          </w:p>
        </w:tc>
        <w:tc>
          <w:tcPr>
            <w:tcW w:w="1199" w:type="dxa"/>
            <w:vAlign w:val="center"/>
          </w:tcPr>
          <w:p>
            <w:pPr>
              <w:pStyle w:val="34"/>
              <w:widowControl w:val="0"/>
              <w:ind w:firstLine="0" w:firstLineChars="0"/>
              <w:jc w:val="center"/>
              <w:rPr>
                <w:rFonts w:eastAsia="仿宋"/>
                <w:bCs/>
                <w:sz w:val="18"/>
                <w:szCs w:val="18"/>
              </w:rPr>
            </w:pPr>
            <w:r>
              <w:rPr>
                <w:rFonts w:eastAsia="仿宋_GB2312"/>
                <w:bCs/>
                <w:position w:val="-40"/>
                <w:sz w:val="18"/>
                <w:szCs w:val="18"/>
              </w:rPr>
              <w:object>
                <v:shape id="_x0000_i1065" o:spt="75" type="#_x0000_t75" style="height:27.75pt;width:37.5pt;" o:ole="t" filled="f" o:preferrelative="t" stroked="f" coordsize="21600,21600">
                  <v:path/>
                  <v:fill on="f" focussize="0,0"/>
                  <v:stroke on="f" joinstyle="miter"/>
                  <v:imagedata r:id="rId96" o:title=""/>
                  <o:lock v:ext="edit" aspectratio="f"/>
                  <w10:wrap type="none"/>
                  <w10:anchorlock/>
                </v:shape>
                <o:OLEObject Type="Embed" ProgID="Unknown" ShapeID="_x0000_i1065" DrawAspect="Content" ObjectID="_1468075765" r:id="rId95">
                  <o:LockedField>false</o:LockedField>
                </o:OLEObject>
              </w:object>
            </w:r>
          </w:p>
        </w:tc>
        <w:tc>
          <w:tcPr>
            <w:tcW w:w="533" w:type="dxa"/>
            <w:vAlign w:val="center"/>
          </w:tcPr>
          <w:p>
            <w:pPr>
              <w:pStyle w:val="34"/>
              <w:widowControl w:val="0"/>
              <w:ind w:firstLine="0" w:firstLineChars="0"/>
              <w:jc w:val="center"/>
              <w:rPr>
                <w:rFonts w:eastAsia="仿宋"/>
                <w:sz w:val="18"/>
                <w:szCs w:val="18"/>
              </w:rPr>
            </w:pPr>
            <w:r>
              <w:rPr>
                <w:rFonts w:eastAsia="仿宋_GB2312"/>
                <w:sz w:val="18"/>
                <w:szCs w:val="18"/>
              </w:rPr>
              <w:t>6.06</w:t>
            </w:r>
          </w:p>
        </w:tc>
        <w:tc>
          <w:tcPr>
            <w:tcW w:w="1075" w:type="dxa"/>
            <w:vAlign w:val="center"/>
          </w:tcPr>
          <w:p>
            <w:pPr>
              <w:pStyle w:val="34"/>
              <w:widowControl w:val="0"/>
              <w:ind w:firstLine="0" w:firstLineChars="0"/>
              <w:jc w:val="center"/>
              <w:rPr>
                <w:rFonts w:eastAsia="仿宋_GB2312"/>
                <w:sz w:val="18"/>
                <w:szCs w:val="18"/>
              </w:rPr>
            </w:pPr>
            <w:r>
              <w:rPr>
                <w:rFonts w:eastAsia="仿宋_GB2312"/>
                <w:position w:val="-40"/>
                <w:sz w:val="18"/>
                <w:szCs w:val="18"/>
              </w:rPr>
              <w:object>
                <v:shape id="_x0000_i1066" o:spt="75" type="#_x0000_t75" style="height:27.75pt;width:37.5pt;" o:ole="t" filled="f" o:preferrelative="t" stroked="f" coordsize="21600,21600">
                  <v:path/>
                  <v:fill on="f" focussize="0,0"/>
                  <v:stroke on="f" joinstyle="miter"/>
                  <v:imagedata r:id="rId98" o:title=""/>
                  <o:lock v:ext="edit" aspectratio="f"/>
                  <w10:wrap type="none"/>
                  <w10:anchorlock/>
                </v:shape>
                <o:OLEObject Type="Embed" ProgID="Unknown" ShapeID="_x0000_i1066" DrawAspect="Content" ObjectID="_1468075766" r:id="rId9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5" w:type="dxa"/>
            <w:vAlign w:val="center"/>
          </w:tcPr>
          <w:p>
            <w:pPr>
              <w:pStyle w:val="34"/>
              <w:widowControl w:val="0"/>
              <w:ind w:firstLine="0" w:firstLineChars="0"/>
              <w:jc w:val="center"/>
              <w:rPr>
                <w:rFonts w:eastAsia="仿宋"/>
                <w:sz w:val="18"/>
                <w:szCs w:val="18"/>
              </w:rPr>
            </w:pPr>
            <w:r>
              <w:rPr>
                <w:rFonts w:eastAsia="仿宋_GB2312"/>
                <w:sz w:val="18"/>
                <w:szCs w:val="18"/>
              </w:rPr>
              <w:t>6</w:t>
            </w:r>
          </w:p>
        </w:tc>
        <w:tc>
          <w:tcPr>
            <w:tcW w:w="442" w:type="dxa"/>
            <w:vAlign w:val="center"/>
          </w:tcPr>
          <w:p>
            <w:pPr>
              <w:pStyle w:val="34"/>
              <w:widowControl w:val="0"/>
              <w:ind w:firstLine="0" w:firstLineChars="0"/>
              <w:jc w:val="center"/>
              <w:rPr>
                <w:rFonts w:eastAsia="仿宋"/>
                <w:sz w:val="18"/>
                <w:szCs w:val="18"/>
              </w:rPr>
            </w:pPr>
            <w:r>
              <w:rPr>
                <w:rFonts w:eastAsia="仿宋_GB2312"/>
                <w:sz w:val="18"/>
                <w:szCs w:val="18"/>
              </w:rPr>
              <w:t>1.6</w:t>
            </w:r>
          </w:p>
        </w:tc>
        <w:tc>
          <w:tcPr>
            <w:tcW w:w="1842" w:type="dxa"/>
            <w:vAlign w:val="center"/>
          </w:tcPr>
          <w:p>
            <w:pPr>
              <w:pStyle w:val="34"/>
              <w:widowControl w:val="0"/>
              <w:ind w:firstLine="0" w:firstLineChars="0"/>
              <w:jc w:val="center"/>
              <w:rPr>
                <w:rFonts w:eastAsia="仿宋"/>
                <w:sz w:val="18"/>
                <w:szCs w:val="18"/>
              </w:rPr>
            </w:pPr>
            <w:r>
              <w:rPr>
                <w:rFonts w:eastAsia="仿宋_GB2312"/>
                <w:sz w:val="18"/>
                <w:szCs w:val="18"/>
              </w:rPr>
              <w:t>9.62×1.6=15.39</w:t>
            </w:r>
          </w:p>
        </w:tc>
        <w:tc>
          <w:tcPr>
            <w:tcW w:w="1182" w:type="dxa"/>
            <w:vAlign w:val="center"/>
          </w:tcPr>
          <w:p>
            <w:pPr>
              <w:pStyle w:val="34"/>
              <w:widowControl w:val="0"/>
              <w:ind w:firstLine="0" w:firstLineChars="0"/>
              <w:jc w:val="center"/>
              <w:rPr>
                <w:rFonts w:eastAsia="仿宋"/>
                <w:sz w:val="18"/>
                <w:szCs w:val="18"/>
              </w:rPr>
            </w:pPr>
            <w:r>
              <w:rPr>
                <w:rFonts w:eastAsia="仿宋_GB2312"/>
                <w:position w:val="-40"/>
                <w:sz w:val="18"/>
                <w:szCs w:val="18"/>
              </w:rPr>
              <w:object>
                <v:shape id="_x0000_i1067" o:spt="75" type="#_x0000_t75" style="height:29.25pt;width:37.5pt;" o:ole="t" filled="f" o:preferrelative="t" stroked="f" coordsize="21600,21600">
                  <v:path/>
                  <v:fill on="f" focussize="0,0"/>
                  <v:stroke on="f" joinstyle="miter"/>
                  <v:imagedata r:id="rId100" o:title=""/>
                  <o:lock v:ext="edit" aspectratio="f"/>
                  <w10:wrap type="none"/>
                  <w10:anchorlock/>
                </v:shape>
                <o:OLEObject Type="Embed" ProgID="Unknown" ShapeID="_x0000_i1067" DrawAspect="Content" ObjectID="_1468075767" r:id="rId99">
                  <o:LockedField>false</o:LockedField>
                </o:OLEObject>
              </w:object>
            </w:r>
          </w:p>
        </w:tc>
        <w:tc>
          <w:tcPr>
            <w:tcW w:w="1199" w:type="dxa"/>
            <w:vAlign w:val="center"/>
          </w:tcPr>
          <w:p>
            <w:pPr>
              <w:pStyle w:val="34"/>
              <w:widowControl w:val="0"/>
              <w:ind w:firstLine="0" w:firstLineChars="0"/>
              <w:jc w:val="center"/>
              <w:rPr>
                <w:rFonts w:eastAsia="仿宋"/>
                <w:sz w:val="18"/>
                <w:szCs w:val="18"/>
              </w:rPr>
            </w:pPr>
            <w:r>
              <w:rPr>
                <w:rFonts w:eastAsia="仿宋_GB2312"/>
                <w:position w:val="-40"/>
                <w:sz w:val="18"/>
                <w:szCs w:val="18"/>
              </w:rPr>
              <w:object>
                <v:shape id="_x0000_i1068" o:spt="75" type="#_x0000_t75" style="height:27.75pt;width:35.25pt;" o:ole="t" filled="f" o:preferrelative="t" stroked="f" coordsize="21600,21600">
                  <v:path/>
                  <v:fill on="f" focussize="0,0"/>
                  <v:stroke on="f" joinstyle="miter"/>
                  <v:imagedata r:id="rId102" o:title=""/>
                  <o:lock v:ext="edit" aspectratio="f"/>
                  <w10:wrap type="none"/>
                  <w10:anchorlock/>
                </v:shape>
                <o:OLEObject Type="Embed" ProgID="Unknown" ShapeID="_x0000_i1068" DrawAspect="Content" ObjectID="_1468075768" r:id="rId101">
                  <o:LockedField>false</o:LockedField>
                </o:OLEObject>
              </w:object>
            </w:r>
          </w:p>
        </w:tc>
        <w:tc>
          <w:tcPr>
            <w:tcW w:w="533" w:type="dxa"/>
            <w:vAlign w:val="center"/>
          </w:tcPr>
          <w:p>
            <w:pPr>
              <w:pStyle w:val="34"/>
              <w:widowControl w:val="0"/>
              <w:ind w:firstLine="0" w:firstLineChars="0"/>
              <w:jc w:val="center"/>
              <w:rPr>
                <w:rFonts w:eastAsia="仿宋"/>
                <w:sz w:val="18"/>
                <w:szCs w:val="18"/>
              </w:rPr>
            </w:pPr>
            <w:r>
              <w:rPr>
                <w:rFonts w:eastAsia="仿宋_GB2312"/>
                <w:sz w:val="18"/>
                <w:szCs w:val="18"/>
              </w:rPr>
              <w:t>4.62</w:t>
            </w:r>
          </w:p>
        </w:tc>
        <w:tc>
          <w:tcPr>
            <w:tcW w:w="1083" w:type="dxa"/>
            <w:vAlign w:val="center"/>
          </w:tcPr>
          <w:p>
            <w:pPr>
              <w:pStyle w:val="34"/>
              <w:widowControl w:val="0"/>
              <w:ind w:firstLine="0" w:firstLineChars="0"/>
              <w:jc w:val="center"/>
              <w:rPr>
                <w:rFonts w:eastAsia="仿宋"/>
                <w:sz w:val="18"/>
                <w:szCs w:val="18"/>
              </w:rPr>
            </w:pPr>
            <w:r>
              <w:rPr>
                <w:rFonts w:eastAsia="仿宋_GB2312"/>
                <w:position w:val="-40"/>
                <w:sz w:val="18"/>
                <w:szCs w:val="18"/>
              </w:rPr>
              <w:object>
                <v:shape id="_x0000_i1069" o:spt="75" type="#_x0000_t75" style="height:27.75pt;width:37.5pt;" o:ole="t" filled="f" o:preferrelative="t" stroked="f" coordsize="21600,21600">
                  <v:path/>
                  <v:fill on="f" focussize="0,0"/>
                  <v:stroke on="f" joinstyle="miter"/>
                  <v:imagedata r:id="rId104" o:title=""/>
                  <o:lock v:ext="edit" aspectratio="f"/>
                  <w10:wrap type="none"/>
                  <w10:anchorlock/>
                </v:shape>
                <o:OLEObject Type="Embed" ProgID="Unknown" ShapeID="_x0000_i1069" DrawAspect="Content" ObjectID="_1468075769" r:id="rId103">
                  <o:LockedField>false</o:LockedField>
                </o:OLEObject>
              </w:object>
            </w:r>
          </w:p>
        </w:tc>
        <w:tc>
          <w:tcPr>
            <w:tcW w:w="1199" w:type="dxa"/>
            <w:vAlign w:val="center"/>
          </w:tcPr>
          <w:p>
            <w:pPr>
              <w:pStyle w:val="34"/>
              <w:widowControl w:val="0"/>
              <w:ind w:firstLine="0" w:firstLineChars="0"/>
              <w:jc w:val="center"/>
              <w:rPr>
                <w:rFonts w:eastAsia="仿宋"/>
                <w:sz w:val="18"/>
                <w:szCs w:val="18"/>
              </w:rPr>
            </w:pPr>
            <w:r>
              <w:rPr>
                <w:rFonts w:eastAsia="仿宋_GB2312"/>
                <w:position w:val="-40"/>
                <w:sz w:val="18"/>
                <w:szCs w:val="18"/>
              </w:rPr>
              <w:object>
                <v:shape id="_x0000_i1070" o:spt="75" type="#_x0000_t75" style="height:27.75pt;width:35.25pt;" o:ole="t" filled="f" o:preferrelative="t" stroked="f" coordsize="21600,21600">
                  <v:path/>
                  <v:fill on="f" focussize="0,0"/>
                  <v:stroke on="f" joinstyle="miter"/>
                  <v:imagedata r:id="rId106" o:title=""/>
                  <o:lock v:ext="edit" aspectratio="f"/>
                  <w10:wrap type="none"/>
                  <w10:anchorlock/>
                </v:shape>
                <o:OLEObject Type="Embed" ProgID="Unknown" ShapeID="_x0000_i1070" DrawAspect="Content" ObjectID="_1468075770" r:id="rId105">
                  <o:LockedField>false</o:LockedField>
                </o:OLEObject>
              </w:object>
            </w:r>
          </w:p>
        </w:tc>
        <w:tc>
          <w:tcPr>
            <w:tcW w:w="533" w:type="dxa"/>
            <w:vAlign w:val="center"/>
          </w:tcPr>
          <w:p>
            <w:pPr>
              <w:pStyle w:val="34"/>
              <w:widowControl w:val="0"/>
              <w:ind w:firstLine="0" w:firstLineChars="0"/>
              <w:jc w:val="center"/>
              <w:rPr>
                <w:rFonts w:eastAsia="仿宋"/>
                <w:sz w:val="18"/>
                <w:szCs w:val="18"/>
              </w:rPr>
            </w:pPr>
            <w:r>
              <w:rPr>
                <w:rFonts w:eastAsia="仿宋_GB2312"/>
                <w:sz w:val="18"/>
                <w:szCs w:val="18"/>
              </w:rPr>
              <w:t>6.92</w:t>
            </w:r>
          </w:p>
        </w:tc>
        <w:tc>
          <w:tcPr>
            <w:tcW w:w="1075" w:type="dxa"/>
            <w:vAlign w:val="center"/>
          </w:tcPr>
          <w:p>
            <w:pPr>
              <w:pStyle w:val="34"/>
              <w:widowControl w:val="0"/>
              <w:ind w:firstLine="0" w:firstLineChars="0"/>
              <w:jc w:val="center"/>
              <w:rPr>
                <w:rFonts w:eastAsia="仿宋_GB2312"/>
                <w:sz w:val="18"/>
                <w:szCs w:val="18"/>
              </w:rPr>
            </w:pPr>
            <w:r>
              <w:rPr>
                <w:rFonts w:eastAsia="仿宋_GB2312"/>
                <w:position w:val="-40"/>
                <w:sz w:val="18"/>
                <w:szCs w:val="18"/>
              </w:rPr>
              <w:object>
                <v:shape id="_x0000_i1071" o:spt="75" type="#_x0000_t75" style="height:27.75pt;width:37.5pt;" o:ole="t" filled="f" o:preferrelative="t" stroked="f" coordsize="21600,21600">
                  <v:path/>
                  <v:fill on="f" focussize="0,0"/>
                  <v:stroke on="f" joinstyle="miter"/>
                  <v:imagedata r:id="rId108" o:title=""/>
                  <o:lock v:ext="edit" aspectratio="f"/>
                  <w10:wrap type="none"/>
                  <w10:anchorlock/>
                </v:shape>
                <o:OLEObject Type="Embed" ProgID="Unknown" ShapeID="_x0000_i1071" DrawAspect="Content" ObjectID="_1468075771" r:id="rId10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5" w:type="dxa"/>
            <w:vAlign w:val="center"/>
          </w:tcPr>
          <w:p>
            <w:pPr>
              <w:pStyle w:val="34"/>
              <w:widowControl w:val="0"/>
              <w:ind w:left="-105" w:leftChars="-50" w:right="-105" w:rightChars="-50" w:firstLine="0" w:firstLineChars="0"/>
              <w:jc w:val="center"/>
              <w:rPr>
                <w:rFonts w:eastAsia="仿宋"/>
                <w:sz w:val="18"/>
                <w:szCs w:val="18"/>
              </w:rPr>
            </w:pPr>
            <w:r>
              <w:rPr>
                <w:rFonts w:hint="eastAsia" w:eastAsia="仿宋_GB2312"/>
                <w:sz w:val="18"/>
                <w:szCs w:val="18"/>
              </w:rPr>
              <w:t>合计</w:t>
            </w:r>
          </w:p>
        </w:tc>
        <w:tc>
          <w:tcPr>
            <w:tcW w:w="442" w:type="dxa"/>
            <w:vAlign w:val="center"/>
          </w:tcPr>
          <w:p>
            <w:pPr>
              <w:pStyle w:val="34"/>
              <w:widowControl w:val="0"/>
              <w:ind w:firstLine="0" w:firstLineChars="0"/>
              <w:jc w:val="center"/>
              <w:rPr>
                <w:rFonts w:eastAsia="仿宋"/>
                <w:sz w:val="18"/>
                <w:szCs w:val="18"/>
              </w:rPr>
            </w:pPr>
            <w:r>
              <w:rPr>
                <w:rFonts w:eastAsia="仿宋_GB2312"/>
                <w:sz w:val="18"/>
                <w:szCs w:val="18"/>
              </w:rPr>
              <w:t>5.2</w:t>
            </w:r>
          </w:p>
        </w:tc>
        <w:tc>
          <w:tcPr>
            <w:tcW w:w="1842" w:type="dxa"/>
            <w:vAlign w:val="center"/>
          </w:tcPr>
          <w:p>
            <w:pPr>
              <w:pStyle w:val="34"/>
              <w:widowControl w:val="0"/>
              <w:ind w:firstLine="0" w:firstLineChars="0"/>
              <w:jc w:val="center"/>
              <w:rPr>
                <w:rFonts w:eastAsia="仿宋"/>
                <w:sz w:val="18"/>
                <w:szCs w:val="18"/>
              </w:rPr>
            </w:pPr>
            <w:r>
              <w:rPr>
                <w:rFonts w:eastAsia="仿宋_GB2312"/>
                <w:sz w:val="18"/>
                <w:szCs w:val="18"/>
              </w:rPr>
              <w:t>50</w:t>
            </w:r>
          </w:p>
        </w:tc>
        <w:tc>
          <w:tcPr>
            <w:tcW w:w="1182" w:type="dxa"/>
            <w:vAlign w:val="center"/>
          </w:tcPr>
          <w:p>
            <w:pPr>
              <w:pStyle w:val="34"/>
              <w:widowControl w:val="0"/>
              <w:ind w:firstLine="0" w:firstLineChars="0"/>
              <w:jc w:val="center"/>
              <w:rPr>
                <w:rFonts w:eastAsia="仿宋"/>
                <w:sz w:val="18"/>
                <w:szCs w:val="18"/>
              </w:rPr>
            </w:pPr>
            <w:r>
              <w:rPr>
                <w:rFonts w:eastAsia="仿宋_GB2312"/>
                <w:sz w:val="18"/>
                <w:szCs w:val="18"/>
              </w:rPr>
              <w:t>12.5</w:t>
            </w:r>
          </w:p>
        </w:tc>
        <w:tc>
          <w:tcPr>
            <w:tcW w:w="2815" w:type="dxa"/>
            <w:gridSpan w:val="3"/>
            <w:vAlign w:val="center"/>
          </w:tcPr>
          <w:p>
            <w:pPr>
              <w:pStyle w:val="34"/>
              <w:widowControl w:val="0"/>
              <w:ind w:firstLine="0" w:firstLineChars="0"/>
              <w:jc w:val="center"/>
              <w:rPr>
                <w:rFonts w:eastAsia="仿宋"/>
                <w:sz w:val="18"/>
                <w:szCs w:val="18"/>
              </w:rPr>
            </w:pPr>
            <w:r>
              <w:rPr>
                <w:rFonts w:eastAsia="仿宋"/>
                <w:sz w:val="18"/>
                <w:szCs w:val="18"/>
              </w:rPr>
              <w:t>--</w:t>
            </w:r>
          </w:p>
        </w:tc>
        <w:tc>
          <w:tcPr>
            <w:tcW w:w="2807" w:type="dxa"/>
            <w:gridSpan w:val="3"/>
            <w:vAlign w:val="center"/>
          </w:tcPr>
          <w:p>
            <w:pPr>
              <w:pStyle w:val="34"/>
              <w:widowControl w:val="0"/>
              <w:ind w:firstLine="0" w:firstLineChars="0"/>
              <w:jc w:val="center"/>
              <w:rPr>
                <w:rFonts w:eastAsia="仿宋_GB2312"/>
                <w:sz w:val="18"/>
                <w:szCs w:val="18"/>
              </w:rPr>
            </w:pPr>
            <w:r>
              <w:rPr>
                <w:rFonts w:eastAsia="仿宋_GB2312"/>
                <w:sz w:val="18"/>
                <w:szCs w:val="18"/>
              </w:rPr>
              <w:t>--</w:t>
            </w:r>
          </w:p>
        </w:tc>
      </w:tr>
    </w:tbl>
    <w:p>
      <w:pPr>
        <w:widowControl w:val="0"/>
        <w:ind w:firstLine="480" w:firstLineChars="200"/>
        <w:rPr>
          <w:rFonts w:eastAsia="仿宋_GB2312" w:cs="仿宋_GB2312"/>
          <w:kern w:val="0"/>
          <w:sz w:val="24"/>
          <w:szCs w:val="24"/>
        </w:rPr>
      </w:pPr>
    </w:p>
    <w:p>
      <w:pPr>
        <w:widowControl w:val="0"/>
        <w:ind w:firstLine="480" w:firstLineChars="200"/>
        <w:rPr>
          <w:rFonts w:eastAsia="仿宋_GB2312" w:cs="仿宋_GB2312"/>
          <w:kern w:val="0"/>
          <w:sz w:val="24"/>
          <w:szCs w:val="24"/>
        </w:rPr>
        <w:sectPr>
          <w:footerReference r:id="rId11" w:type="default"/>
          <w:pgSz w:w="11907" w:h="8392" w:orient="landscape"/>
          <w:pgMar w:top="1021" w:right="1134" w:bottom="1021" w:left="1134" w:header="57" w:footer="624" w:gutter="0"/>
          <w:pgNumType w:fmt="decimal"/>
          <w:cols w:space="720" w:num="1"/>
          <w:docGrid w:type="lines" w:linePitch="312" w:charSpace="0"/>
        </w:sectPr>
      </w:pPr>
    </w:p>
    <w:p>
      <w:pPr>
        <w:pStyle w:val="2"/>
        <w:widowControl w:val="0"/>
        <w:jc w:val="both"/>
        <w:rPr>
          <w:rFonts w:ascii="楷体_GB2312" w:hAnsi="楷体_GB2312" w:eastAsia="楷体_GB2312" w:cs="楷体_GB2312"/>
          <w:b/>
          <w:sz w:val="32"/>
          <w:szCs w:val="32"/>
        </w:rPr>
      </w:pPr>
      <w:bookmarkStart w:id="34" w:name="_Toc1085"/>
      <w:bookmarkStart w:id="35" w:name="_Toc28177461"/>
      <w:bookmarkStart w:id="36" w:name="_Toc2235755"/>
      <w:r>
        <w:rPr>
          <w:rFonts w:hint="default" w:ascii="Times New Roman" w:hAnsi="Times New Roman" w:eastAsia="仿宋_GB2312" w:cs="仿宋_GB2312"/>
          <w:kern w:val="0"/>
        </w:rPr>
        <w:t xml:space="preserve">   </w:t>
      </w:r>
      <w:r>
        <w:rPr>
          <w:rFonts w:hint="eastAsia" w:ascii="Times New Roman" w:hAnsi="Times New Roman"/>
          <w:b/>
          <w:sz w:val="32"/>
          <w:szCs w:val="32"/>
        </w:rPr>
        <w:t>郑州市既有住宅加装电梯相关企业名录</w:t>
      </w:r>
      <w:r>
        <w:rPr>
          <w:rFonts w:ascii="Times New Roman" w:hAnsi="Times New Roman"/>
          <w:b/>
          <w:sz w:val="32"/>
          <w:szCs w:val="32"/>
        </w:rPr>
        <w:br w:type="textWrapping"/>
      </w:r>
      <w:r>
        <w:rPr>
          <w:rFonts w:hint="default" w:ascii="Times New Roman" w:hAnsi="Times New Roman"/>
          <w:b/>
          <w:sz w:val="32"/>
          <w:szCs w:val="32"/>
        </w:rPr>
        <w:t xml:space="preserve">              </w:t>
      </w:r>
      <w:r>
        <w:rPr>
          <w:rFonts w:hint="eastAsia"/>
        </w:rPr>
        <w:t>（仅供参考）</w:t>
      </w:r>
      <w:bookmarkEnd w:id="34"/>
      <w:bookmarkEnd w:id="35"/>
      <w:bookmarkEnd w:id="36"/>
    </w:p>
    <w:p>
      <w:pPr>
        <w:widowControl w:val="0"/>
        <w:ind w:firstLine="480" w:firstLineChars="200"/>
        <w:rPr>
          <w:rFonts w:hint="eastAsia" w:eastAsia="仿宋_GB2312" w:cs="仿宋_GB2312"/>
          <w:kern w:val="0"/>
          <w:sz w:val="24"/>
          <w:szCs w:val="24"/>
        </w:rPr>
      </w:pPr>
    </w:p>
    <w:p>
      <w:pPr>
        <w:widowControl w:val="0"/>
        <w:ind w:firstLine="480" w:firstLineChars="200"/>
        <w:rPr>
          <w:rFonts w:eastAsia="仿宋_GB2312" w:cs="仿宋_GB2312"/>
          <w:kern w:val="0"/>
          <w:sz w:val="24"/>
          <w:szCs w:val="24"/>
        </w:rPr>
      </w:pPr>
      <w:r>
        <w:rPr>
          <w:rFonts w:hint="eastAsia" w:eastAsia="仿宋_GB2312" w:cs="仿宋_GB2312"/>
          <w:kern w:val="0"/>
          <w:sz w:val="24"/>
          <w:szCs w:val="24"/>
        </w:rPr>
        <w:t>为给全市需要了解既有住宅加</w:t>
      </w:r>
      <w:r>
        <w:rPr>
          <w:rFonts w:hint="eastAsia" w:eastAsia="仿宋_GB2312" w:cs="仿宋_GB2312"/>
          <w:kern w:val="0"/>
          <w:sz w:val="24"/>
          <w:szCs w:val="24"/>
          <w:lang w:eastAsia="zh-CN"/>
        </w:rPr>
        <w:t>装电</w:t>
      </w:r>
      <w:r>
        <w:rPr>
          <w:rFonts w:hint="eastAsia" w:eastAsia="仿宋_GB2312" w:cs="仿宋_GB2312"/>
          <w:kern w:val="0"/>
          <w:sz w:val="24"/>
          <w:szCs w:val="24"/>
        </w:rPr>
        <w:t>梯相关信息的加梯</w:t>
      </w:r>
      <w:r>
        <w:rPr>
          <w:rFonts w:hint="default" w:eastAsia="仿宋_GB2312" w:cs="仿宋_GB2312"/>
          <w:kern w:val="0"/>
          <w:sz w:val="24"/>
          <w:szCs w:val="24"/>
        </w:rPr>
        <w:t>业主</w:t>
      </w:r>
      <w:r>
        <w:rPr>
          <w:rFonts w:hint="eastAsia" w:eastAsia="仿宋_GB2312" w:cs="仿宋_GB2312"/>
          <w:kern w:val="0"/>
          <w:sz w:val="24"/>
          <w:szCs w:val="24"/>
        </w:rPr>
        <w:t>提供便利，我们在自愿报名的基础上，建立了该名录。加梯申请人可从该名录中选择相关企业，也可在协商一致的基础上，在本名录以外选择具有相应资质的企业实施加梯。（注：本排名不分先后，仅供业主加梯时参考。）</w:t>
      </w:r>
    </w:p>
    <w:p>
      <w:pPr>
        <w:widowControl w:val="0"/>
        <w:ind w:firstLine="481" w:firstLineChars="200"/>
        <w:rPr>
          <w:rFonts w:eastAsia="黑体" w:cs="黑体"/>
          <w:b/>
          <w:kern w:val="0"/>
          <w:sz w:val="24"/>
          <w:szCs w:val="24"/>
        </w:rPr>
      </w:pPr>
      <w:r>
        <w:rPr>
          <w:rFonts w:hint="eastAsia" w:eastAsia="黑体" w:cs="黑体"/>
          <w:b/>
          <w:kern w:val="0"/>
          <w:sz w:val="24"/>
          <w:szCs w:val="24"/>
        </w:rPr>
        <w:t>一、电梯设备采购及安装企业</w:t>
      </w:r>
    </w:p>
    <w:tbl>
      <w:tblPr>
        <w:tblStyle w:val="20"/>
        <w:tblW w:w="4996" w:type="pct"/>
        <w:tblInd w:w="0" w:type="dxa"/>
        <w:tblLayout w:type="fixed"/>
        <w:tblCellMar>
          <w:top w:w="15" w:type="dxa"/>
          <w:left w:w="15" w:type="dxa"/>
          <w:bottom w:w="15" w:type="dxa"/>
          <w:right w:w="15" w:type="dxa"/>
        </w:tblCellMar>
      </w:tblPr>
      <w:tblGrid>
        <w:gridCol w:w="460"/>
        <w:gridCol w:w="3818"/>
        <w:gridCol w:w="840"/>
        <w:gridCol w:w="1257"/>
      </w:tblGrid>
      <w:tr>
        <w:tblPrEx>
          <w:tblCellMar>
            <w:top w:w="15" w:type="dxa"/>
            <w:left w:w="15" w:type="dxa"/>
            <w:bottom w:w="15" w:type="dxa"/>
            <w:right w:w="15" w:type="dxa"/>
          </w:tblCellMar>
        </w:tblPrEx>
        <w:trPr>
          <w:cantSplit/>
          <w:trHeight w:val="290" w:hRule="atLeast"/>
          <w:tblHeader/>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eastAsia="黑体" w:cs="黑体"/>
                <w:b/>
                <w:color w:val="000000"/>
                <w:kern w:val="0"/>
                <w:szCs w:val="21"/>
              </w:rPr>
            </w:pPr>
            <w:r>
              <w:rPr>
                <w:rFonts w:hint="eastAsia" w:eastAsia="黑体" w:cs="黑体"/>
                <w:b/>
                <w:color w:val="000000"/>
                <w:kern w:val="0"/>
                <w:szCs w:val="21"/>
              </w:rPr>
              <w:t>序号</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eastAsia="黑体" w:cs="黑体"/>
                <w:b/>
                <w:color w:val="000000"/>
                <w:kern w:val="0"/>
                <w:szCs w:val="21"/>
              </w:rPr>
            </w:pPr>
            <w:r>
              <w:rPr>
                <w:rFonts w:hint="eastAsia" w:eastAsia="黑体" w:cs="黑体"/>
                <w:b/>
                <w:color w:val="000000"/>
                <w:kern w:val="0"/>
                <w:szCs w:val="21"/>
              </w:rPr>
              <w:t>单位名称</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eastAsia="黑体" w:cs="黑体"/>
                <w:b/>
                <w:color w:val="000000"/>
                <w:kern w:val="0"/>
                <w:szCs w:val="21"/>
              </w:rPr>
            </w:pPr>
            <w:r>
              <w:rPr>
                <w:rFonts w:hint="eastAsia" w:eastAsia="黑体" w:cs="黑体"/>
                <w:b/>
                <w:color w:val="000000"/>
                <w:kern w:val="0"/>
                <w:szCs w:val="21"/>
              </w:rPr>
              <w:t>负责人</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eastAsia="黑体" w:cs="黑体"/>
                <w:b/>
                <w:color w:val="000000"/>
                <w:kern w:val="0"/>
                <w:szCs w:val="21"/>
              </w:rPr>
            </w:pPr>
            <w:r>
              <w:rPr>
                <w:rFonts w:hint="eastAsia" w:eastAsia="黑体" w:cs="黑体"/>
                <w:b/>
                <w:color w:val="000000"/>
                <w:kern w:val="0"/>
                <w:szCs w:val="21"/>
              </w:rPr>
              <w:t>联系方式</w:t>
            </w:r>
          </w:p>
        </w:tc>
      </w:tr>
      <w:tr>
        <w:tblPrEx>
          <w:tblCellMar>
            <w:top w:w="15" w:type="dxa"/>
            <w:left w:w="15" w:type="dxa"/>
            <w:bottom w:w="15" w:type="dxa"/>
            <w:right w:w="15" w:type="dxa"/>
          </w:tblCellMar>
        </w:tblPrEx>
        <w:trPr>
          <w:cantSplit/>
          <w:trHeight w:val="23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河南虏克智能加装电梯有限公司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石博文</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lang w:val="en-US" w:eastAsia="zh-CN"/>
              </w:rPr>
              <w:t>18937111433</w:t>
            </w:r>
          </w:p>
        </w:tc>
      </w:tr>
      <w:tr>
        <w:tblPrEx>
          <w:tblCellMar>
            <w:top w:w="15" w:type="dxa"/>
            <w:left w:w="15" w:type="dxa"/>
            <w:bottom w:w="15" w:type="dxa"/>
            <w:right w:w="15" w:type="dxa"/>
          </w:tblCellMar>
        </w:tblPrEx>
        <w:trPr>
          <w:cantSplit/>
          <w:trHeight w:val="23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eastAsia="zh-CN"/>
              </w:rPr>
              <w:t>郑州进步电梯有限公司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eastAsia="zh-CN"/>
              </w:rPr>
              <w:t>范亚龙</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eastAsia="zh-CN"/>
              </w:rPr>
              <w:t>18838103597</w:t>
            </w:r>
          </w:p>
        </w:tc>
      </w:tr>
      <w:tr>
        <w:tblPrEx>
          <w:tblCellMar>
            <w:top w:w="15" w:type="dxa"/>
            <w:left w:w="15" w:type="dxa"/>
            <w:bottom w:w="15" w:type="dxa"/>
            <w:right w:w="15" w:type="dxa"/>
          </w:tblCellMar>
        </w:tblPrEx>
        <w:trPr>
          <w:cantSplit/>
          <w:trHeight w:val="28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eastAsia="zh-CN"/>
              </w:rPr>
              <w:t>河南</w:t>
            </w:r>
            <w:r>
              <w:rPr>
                <w:rFonts w:hint="eastAsia" w:ascii="仿宋_GB2312" w:hAnsi="仿宋_GB2312" w:eastAsia="仿宋_GB2312" w:cs="仿宋_GB2312"/>
                <w:color w:val="auto"/>
                <w:kern w:val="0"/>
                <w:szCs w:val="21"/>
              </w:rPr>
              <w:t>西奥电梯</w:t>
            </w:r>
            <w:r>
              <w:rPr>
                <w:rFonts w:hint="default" w:ascii="仿宋_GB2312" w:hAnsi="仿宋_GB2312" w:eastAsia="仿宋_GB2312" w:cs="仿宋_GB2312"/>
                <w:color w:val="auto"/>
                <w:kern w:val="0"/>
                <w:szCs w:val="21"/>
              </w:rPr>
              <w:t>城市</w:t>
            </w:r>
            <w:r>
              <w:rPr>
                <w:rFonts w:hint="eastAsia" w:ascii="仿宋_GB2312" w:hAnsi="仿宋_GB2312" w:eastAsia="仿宋_GB2312" w:cs="仿宋_GB2312"/>
                <w:color w:val="auto"/>
                <w:kern w:val="0"/>
                <w:szCs w:val="21"/>
              </w:rPr>
              <w:t>更新有限公司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王一品</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15324927858</w:t>
            </w:r>
          </w:p>
        </w:tc>
      </w:tr>
      <w:tr>
        <w:tblPrEx>
          <w:tblCellMar>
            <w:top w:w="15" w:type="dxa"/>
            <w:left w:w="15" w:type="dxa"/>
            <w:bottom w:w="15" w:type="dxa"/>
            <w:right w:w="15" w:type="dxa"/>
          </w:tblCellMar>
        </w:tblPrEx>
        <w:trPr>
          <w:cantSplit/>
          <w:trHeight w:val="27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河南海方电梯有限公司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王新菊</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13838116577</w:t>
            </w:r>
          </w:p>
        </w:tc>
      </w:tr>
      <w:tr>
        <w:tblPrEx>
          <w:tblCellMar>
            <w:top w:w="15" w:type="dxa"/>
            <w:left w:w="15" w:type="dxa"/>
            <w:bottom w:w="15" w:type="dxa"/>
            <w:right w:w="15" w:type="dxa"/>
          </w:tblCellMar>
        </w:tblPrEx>
        <w:trPr>
          <w:cantSplit/>
          <w:trHeight w:val="20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5</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河南省欧瑞电梯有限公司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default" w:ascii="仿宋_GB2312" w:hAnsi="仿宋_GB2312" w:eastAsia="仿宋_GB2312" w:cs="仿宋_GB2312"/>
                <w:color w:val="auto"/>
                <w:kern w:val="0"/>
                <w:szCs w:val="21"/>
              </w:rPr>
              <w:t>王再军</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18848888884</w:t>
            </w:r>
          </w:p>
        </w:tc>
      </w:tr>
      <w:tr>
        <w:tblPrEx>
          <w:tblCellMar>
            <w:top w:w="15" w:type="dxa"/>
            <w:left w:w="15" w:type="dxa"/>
            <w:bottom w:w="15" w:type="dxa"/>
            <w:right w:w="15" w:type="dxa"/>
          </w:tblCellMar>
        </w:tblPrEx>
        <w:trPr>
          <w:cantSplit/>
          <w:trHeight w:val="30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6</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河南圣方元实业有限公司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rPr>
              <w:t>阎</w:t>
            </w:r>
            <w:r>
              <w:rPr>
                <w:rFonts w:hint="eastAsia" w:ascii="仿宋_GB2312" w:hAnsi="仿宋_GB2312" w:eastAsia="仿宋_GB2312" w:cs="仿宋_GB2312"/>
                <w:color w:val="auto"/>
                <w:kern w:val="0"/>
                <w:szCs w:val="21"/>
                <w:lang w:val="en-US" w:eastAsia="zh-CN"/>
              </w:rPr>
              <w:t xml:space="preserve">  </w:t>
            </w:r>
            <w:r>
              <w:rPr>
                <w:rFonts w:hint="eastAsia" w:ascii="仿宋_GB2312" w:hAnsi="仿宋_GB2312" w:eastAsia="仿宋_GB2312" w:cs="仿宋_GB2312"/>
                <w:color w:val="auto"/>
                <w:kern w:val="0"/>
                <w:szCs w:val="21"/>
                <w:lang w:eastAsia="zh-CN"/>
              </w:rPr>
              <w:t>可</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b w:val="0"/>
                <w:bCs w:val="0"/>
                <w:color w:val="auto"/>
                <w:kern w:val="0"/>
                <w:szCs w:val="21"/>
                <w:lang w:val="en-US" w:eastAsia="zh-CN"/>
              </w:rPr>
              <w:t>17839090001</w:t>
            </w:r>
          </w:p>
        </w:tc>
      </w:tr>
      <w:tr>
        <w:tblPrEx>
          <w:tblCellMar>
            <w:top w:w="15" w:type="dxa"/>
            <w:left w:w="15" w:type="dxa"/>
            <w:bottom w:w="15" w:type="dxa"/>
            <w:right w:w="15" w:type="dxa"/>
          </w:tblCellMar>
        </w:tblPrEx>
        <w:trPr>
          <w:cantSplit/>
          <w:trHeight w:val="27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b w:val="0"/>
                <w:bCs w:val="0"/>
                <w:color w:val="auto"/>
                <w:kern w:val="0"/>
                <w:szCs w:val="21"/>
                <w:lang w:val="en-US" w:eastAsia="zh-CN"/>
              </w:rPr>
              <w:t>7</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河南恒驰机电设备有限公司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马振勇</w:t>
            </w:r>
            <w:r>
              <w:rPr>
                <w:rFonts w:hint="eastAsia" w:ascii="仿宋_GB2312" w:hAnsi="仿宋_GB2312" w:eastAsia="仿宋_GB2312" w:cs="仿宋_GB2312"/>
                <w:color w:val="auto"/>
                <w:kern w:val="0"/>
                <w:szCs w:val="21"/>
                <w:lang w:eastAsia="zh-CN"/>
              </w:rPr>
              <w:br w:type="textWrapping"/>
            </w:r>
            <w:r>
              <w:rPr>
                <w:rFonts w:hint="eastAsia" w:ascii="仿宋_GB2312" w:hAnsi="仿宋_GB2312" w:eastAsia="仿宋_GB2312" w:cs="仿宋_GB2312"/>
                <w:color w:val="auto"/>
                <w:kern w:val="0"/>
                <w:szCs w:val="21"/>
                <w:lang w:eastAsia="zh-CN"/>
              </w:rPr>
              <w:t>李建平</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15638561688</w:t>
            </w:r>
          </w:p>
          <w:p>
            <w:pPr>
              <w:widowControl w:val="0"/>
              <w:spacing w:line="360" w:lineRule="exact"/>
              <w:textAlignment w:val="center"/>
              <w:rPr>
                <w:rFonts w:hint="eastAsia"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lang w:eastAsia="zh-CN"/>
              </w:rPr>
              <w:t>18603811262</w:t>
            </w:r>
          </w:p>
        </w:tc>
      </w:tr>
      <w:tr>
        <w:tblPrEx>
          <w:tblCellMar>
            <w:top w:w="15" w:type="dxa"/>
            <w:left w:w="15" w:type="dxa"/>
            <w:bottom w:w="15" w:type="dxa"/>
            <w:right w:w="15" w:type="dxa"/>
          </w:tblCellMar>
        </w:tblPrEx>
        <w:trPr>
          <w:cantSplit/>
          <w:trHeight w:val="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rPr>
            </w:pPr>
            <w:r>
              <w:rPr>
                <w:rFonts w:hint="default" w:ascii="仿宋_GB2312" w:hAnsi="仿宋_GB2312" w:eastAsia="仿宋_GB2312" w:cs="仿宋_GB2312"/>
                <w:b w:val="0"/>
                <w:bCs w:val="0"/>
                <w:color w:val="auto"/>
                <w:kern w:val="0"/>
                <w:szCs w:val="21"/>
              </w:rPr>
              <w:t>8</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河南天和电梯有限公司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袁</w:t>
            </w:r>
            <w:r>
              <w:rPr>
                <w:rFonts w:hint="eastAsia" w:ascii="仿宋_GB2312" w:hAnsi="仿宋_GB2312" w:eastAsia="仿宋_GB2312" w:cs="仿宋_GB2312"/>
                <w:color w:val="auto"/>
                <w:kern w:val="0"/>
                <w:szCs w:val="21"/>
                <w:lang w:val="en-US" w:eastAsia="zh-CN"/>
              </w:rPr>
              <w:t xml:space="preserve">  </w:t>
            </w:r>
            <w:r>
              <w:rPr>
                <w:rFonts w:hint="eastAsia" w:ascii="仿宋_GB2312" w:hAnsi="仿宋_GB2312" w:eastAsia="仿宋_GB2312" w:cs="仿宋_GB2312"/>
                <w:color w:val="auto"/>
                <w:kern w:val="0"/>
                <w:szCs w:val="21"/>
                <w:lang w:eastAsia="zh-CN"/>
              </w:rPr>
              <w:t>琳</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b w:val="0"/>
                <w:bCs w:val="0"/>
                <w:color w:val="auto"/>
                <w:kern w:val="0"/>
                <w:szCs w:val="21"/>
                <w:lang w:val="en-US" w:eastAsia="zh-CN"/>
              </w:rPr>
              <w:t>15890071076</w:t>
            </w:r>
          </w:p>
        </w:tc>
      </w:tr>
      <w:tr>
        <w:tblPrEx>
          <w:tblCellMar>
            <w:top w:w="15" w:type="dxa"/>
            <w:left w:w="15" w:type="dxa"/>
            <w:bottom w:w="15" w:type="dxa"/>
            <w:right w:w="15" w:type="dxa"/>
          </w:tblCellMar>
        </w:tblPrEx>
        <w:trPr>
          <w:cantSplit/>
          <w:trHeight w:val="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default" w:ascii="仿宋_GB2312" w:hAnsi="仿宋_GB2312" w:eastAsia="仿宋_GB2312" w:cs="仿宋_GB2312"/>
                <w:color w:val="auto"/>
                <w:kern w:val="0"/>
                <w:szCs w:val="21"/>
              </w:rPr>
              <w:t>9</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b w:val="0"/>
                <w:bCs w:val="0"/>
                <w:color w:val="auto"/>
                <w:kern w:val="0"/>
                <w:szCs w:val="21"/>
                <w:lang w:eastAsia="zh-CN"/>
              </w:rPr>
              <w:t>郑州加装电梯有限公司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b w:val="0"/>
                <w:bCs w:val="0"/>
                <w:color w:val="auto"/>
                <w:kern w:val="0"/>
                <w:szCs w:val="21"/>
                <w:lang w:eastAsia="zh-CN"/>
              </w:rPr>
              <w:t>杨</w:t>
            </w:r>
            <w:r>
              <w:rPr>
                <w:rFonts w:hint="eastAsia" w:ascii="仿宋_GB2312" w:hAnsi="仿宋_GB2312" w:eastAsia="仿宋_GB2312" w:cs="仿宋_GB2312"/>
                <w:b w:val="0"/>
                <w:bCs w:val="0"/>
                <w:color w:val="auto"/>
                <w:kern w:val="0"/>
                <w:szCs w:val="21"/>
                <w:lang w:val="en-US" w:eastAsia="zh-CN"/>
              </w:rPr>
              <w:t xml:space="preserve">  </w:t>
            </w:r>
            <w:r>
              <w:rPr>
                <w:rFonts w:hint="eastAsia" w:ascii="仿宋_GB2312" w:hAnsi="仿宋_GB2312" w:eastAsia="仿宋_GB2312" w:cs="仿宋_GB2312"/>
                <w:b w:val="0"/>
                <w:bCs w:val="0"/>
                <w:color w:val="auto"/>
                <w:kern w:val="0"/>
                <w:szCs w:val="21"/>
                <w:lang w:eastAsia="zh-CN"/>
              </w:rPr>
              <w:t>涛</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b w:val="0"/>
                <w:bCs w:val="0"/>
                <w:color w:val="auto"/>
                <w:kern w:val="0"/>
                <w:szCs w:val="21"/>
                <w:lang w:val="en-US" w:eastAsia="zh-CN"/>
              </w:rPr>
              <w:t>15136066668</w:t>
            </w:r>
          </w:p>
        </w:tc>
      </w:tr>
      <w:tr>
        <w:tblPrEx>
          <w:tblCellMar>
            <w:top w:w="15" w:type="dxa"/>
            <w:left w:w="15" w:type="dxa"/>
            <w:bottom w:w="15" w:type="dxa"/>
            <w:right w:w="15" w:type="dxa"/>
          </w:tblCellMar>
        </w:tblPrEx>
        <w:trPr>
          <w:cantSplit/>
          <w:trHeight w:val="18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default" w:ascii="仿宋_GB2312" w:hAnsi="仿宋_GB2312" w:eastAsia="仿宋_GB2312" w:cs="仿宋_GB2312"/>
                <w:color w:val="auto"/>
                <w:kern w:val="0"/>
                <w:szCs w:val="21"/>
              </w:rPr>
              <w:t>10</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eastAsia="zh-CN"/>
              </w:rPr>
              <w:t>河南君泰电梯有限公司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孔海涛</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lang w:eastAsia="zh-CN"/>
              </w:rPr>
              <w:t>13323827778</w:t>
            </w:r>
          </w:p>
        </w:tc>
      </w:tr>
      <w:tr>
        <w:tblPrEx>
          <w:tblCellMar>
            <w:top w:w="15" w:type="dxa"/>
            <w:left w:w="15" w:type="dxa"/>
            <w:bottom w:w="15" w:type="dxa"/>
            <w:right w:w="15" w:type="dxa"/>
          </w:tblCellMar>
        </w:tblPrEx>
        <w:trPr>
          <w:cantSplit/>
          <w:trHeight w:val="18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lang w:val="en-US" w:eastAsia="zh-CN"/>
              </w:rPr>
              <w:t>11</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b w:val="0"/>
                <w:bCs w:val="0"/>
                <w:color w:val="auto"/>
                <w:kern w:val="0"/>
                <w:szCs w:val="21"/>
                <w:lang w:eastAsia="zh-CN"/>
              </w:rPr>
              <w:t>郑州博德实业有限公司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陈利娟</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both"/>
              <w:textAlignment w:val="center"/>
              <w:rPr>
                <w:rFonts w:hint="default"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lang w:val="en-US" w:eastAsia="zh-CN"/>
              </w:rPr>
              <w:t>18039507799</w:t>
            </w:r>
          </w:p>
        </w:tc>
      </w:tr>
      <w:tr>
        <w:tblPrEx>
          <w:tblCellMar>
            <w:top w:w="15" w:type="dxa"/>
            <w:left w:w="15" w:type="dxa"/>
            <w:bottom w:w="15" w:type="dxa"/>
            <w:right w:w="15" w:type="dxa"/>
          </w:tblCellMar>
        </w:tblPrEx>
        <w:trPr>
          <w:cantSplit/>
          <w:trHeight w:val="17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rPr>
              <w:t>1</w:t>
            </w:r>
            <w:r>
              <w:rPr>
                <w:rFonts w:hint="eastAsia" w:ascii="仿宋_GB2312" w:hAnsi="仿宋_GB2312" w:eastAsia="仿宋_GB2312" w:cs="仿宋_GB2312"/>
                <w:color w:val="auto"/>
                <w:kern w:val="0"/>
                <w:szCs w:val="21"/>
                <w:lang w:val="en-US" w:eastAsia="zh-CN"/>
              </w:rPr>
              <w:t>2</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rPr>
            </w:pPr>
            <w:r>
              <w:rPr>
                <w:rFonts w:hint="default" w:ascii="仿宋_GB2312" w:hAnsi="仿宋_GB2312" w:eastAsia="仿宋_GB2312" w:cs="仿宋_GB2312"/>
                <w:b w:val="0"/>
                <w:bCs w:val="0"/>
                <w:color w:val="auto"/>
                <w:kern w:val="0"/>
                <w:szCs w:val="21"/>
              </w:rPr>
              <w:t>河南禾木机电设备有限公司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default" w:ascii="仿宋_GB2312" w:hAnsi="仿宋_GB2312" w:eastAsia="仿宋_GB2312" w:cs="仿宋_GB2312"/>
                <w:b w:val="0"/>
                <w:bCs w:val="0"/>
                <w:color w:val="auto"/>
                <w:kern w:val="0"/>
                <w:szCs w:val="21"/>
              </w:rPr>
              <w:t>张俊丰</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both"/>
              <w:textAlignment w:val="center"/>
              <w:rPr>
                <w:rFonts w:hint="eastAsia"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b w:val="0"/>
                <w:bCs w:val="0"/>
                <w:color w:val="auto"/>
                <w:kern w:val="0"/>
                <w:szCs w:val="21"/>
                <w:lang w:val="en-US" w:eastAsia="zh-CN"/>
              </w:rPr>
              <w:t>1</w:t>
            </w:r>
            <w:r>
              <w:rPr>
                <w:rFonts w:hint="default" w:ascii="仿宋_GB2312" w:hAnsi="仿宋_GB2312" w:eastAsia="仿宋_GB2312" w:cs="仿宋_GB2312"/>
                <w:b w:val="0"/>
                <w:bCs w:val="0"/>
                <w:color w:val="auto"/>
                <w:kern w:val="0"/>
                <w:szCs w:val="21"/>
                <w:lang w:eastAsia="zh-CN"/>
              </w:rPr>
              <w:t>8595770888</w:t>
            </w:r>
          </w:p>
        </w:tc>
      </w:tr>
      <w:tr>
        <w:tblPrEx>
          <w:tblCellMar>
            <w:top w:w="15" w:type="dxa"/>
            <w:left w:w="15" w:type="dxa"/>
            <w:bottom w:w="15" w:type="dxa"/>
            <w:right w:w="15" w:type="dxa"/>
          </w:tblCellMar>
        </w:tblPrEx>
        <w:trPr>
          <w:cantSplit/>
          <w:trHeight w:val="30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1</w:t>
            </w:r>
            <w:r>
              <w:rPr>
                <w:rFonts w:hint="default" w:ascii="仿宋_GB2312" w:hAnsi="仿宋_GB2312" w:eastAsia="仿宋_GB2312" w:cs="仿宋_GB2312"/>
                <w:b w:val="0"/>
                <w:bCs w:val="0"/>
                <w:color w:val="auto"/>
                <w:kern w:val="0"/>
                <w:szCs w:val="21"/>
              </w:rPr>
              <w:t>3</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default" w:ascii="仿宋_GB2312" w:hAnsi="仿宋_GB2312" w:eastAsia="仿宋_GB2312" w:cs="仿宋_GB2312"/>
                <w:b w:val="0"/>
                <w:bCs w:val="0"/>
                <w:color w:val="auto"/>
                <w:kern w:val="0"/>
                <w:szCs w:val="21"/>
              </w:rPr>
            </w:pPr>
            <w:r>
              <w:rPr>
                <w:rFonts w:hint="default" w:ascii="仿宋_GB2312" w:hAnsi="仿宋_GB2312" w:eastAsia="仿宋_GB2312" w:cs="仿宋_GB2312"/>
                <w:b w:val="0"/>
                <w:bCs w:val="0"/>
                <w:color w:val="auto"/>
                <w:kern w:val="0"/>
                <w:szCs w:val="21"/>
              </w:rPr>
              <w:t>河南万嘉工程管理有限公司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default" w:ascii="仿宋_GB2312" w:hAnsi="仿宋_GB2312" w:eastAsia="仿宋_GB2312" w:cs="仿宋_GB2312"/>
                <w:b w:val="0"/>
                <w:bCs w:val="0"/>
                <w:color w:val="auto"/>
                <w:kern w:val="0"/>
                <w:szCs w:val="21"/>
                <w:lang w:eastAsia="zh-CN"/>
              </w:rPr>
              <w:t>王鸿帅</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default" w:ascii="仿宋_GB2312" w:hAnsi="仿宋_GB2312" w:eastAsia="仿宋_GB2312" w:cs="仿宋_GB2312"/>
                <w:b w:val="0"/>
                <w:bCs w:val="0"/>
                <w:color w:val="auto"/>
                <w:kern w:val="0"/>
                <w:szCs w:val="21"/>
                <w:lang w:eastAsia="zh-CN"/>
              </w:rPr>
              <w:t>13592521729</w:t>
            </w:r>
          </w:p>
        </w:tc>
      </w:tr>
      <w:tr>
        <w:tblPrEx>
          <w:tblCellMar>
            <w:top w:w="15" w:type="dxa"/>
            <w:left w:w="15" w:type="dxa"/>
            <w:bottom w:w="15" w:type="dxa"/>
            <w:right w:w="15" w:type="dxa"/>
          </w:tblCellMar>
        </w:tblPrEx>
        <w:trPr>
          <w:cantSplit/>
          <w:trHeight w:val="23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w:t>
            </w:r>
            <w:r>
              <w:rPr>
                <w:rFonts w:hint="default" w:ascii="仿宋_GB2312" w:hAnsi="仿宋_GB2312" w:eastAsia="仿宋_GB2312" w:cs="仿宋_GB2312"/>
                <w:color w:val="auto"/>
                <w:kern w:val="0"/>
                <w:szCs w:val="21"/>
              </w:rPr>
              <w:t>4</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left"/>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浙江威特电梯有限公司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陆  优</w:t>
            </w:r>
          </w:p>
          <w:p>
            <w:pPr>
              <w:widowControl w:val="0"/>
              <w:spacing w:line="32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eastAsia="zh-CN"/>
              </w:rPr>
              <w:t>王二伟</w:t>
            </w:r>
            <w:r>
              <w:rPr>
                <w:rFonts w:hint="eastAsia" w:ascii="仿宋_GB2312" w:hAnsi="仿宋_GB2312" w:eastAsia="仿宋_GB2312" w:cs="仿宋_GB2312"/>
                <w:color w:val="auto"/>
                <w:kern w:val="0"/>
                <w:szCs w:val="21"/>
              </w:rPr>
              <w:t xml:space="preserve"> </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18638711212</w:t>
            </w:r>
          </w:p>
          <w:p>
            <w:pPr>
              <w:widowControl w:val="0"/>
              <w:spacing w:line="320" w:lineRule="exact"/>
              <w:jc w:val="center"/>
              <w:textAlignment w:val="center"/>
              <w:rPr>
                <w:rFonts w:hint="eastAsia"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lang w:val="en-US" w:eastAsia="zh-CN"/>
              </w:rPr>
              <w:t>15137513060</w:t>
            </w:r>
          </w:p>
        </w:tc>
      </w:tr>
      <w:tr>
        <w:tblPrEx>
          <w:tblCellMar>
            <w:top w:w="15" w:type="dxa"/>
            <w:left w:w="15" w:type="dxa"/>
            <w:bottom w:w="15" w:type="dxa"/>
            <w:right w:w="15" w:type="dxa"/>
          </w:tblCellMar>
        </w:tblPrEx>
        <w:trPr>
          <w:cantSplit/>
          <w:trHeight w:val="11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1</w:t>
            </w:r>
            <w:r>
              <w:rPr>
                <w:rFonts w:hint="default" w:ascii="仿宋_GB2312" w:hAnsi="仿宋_GB2312" w:eastAsia="仿宋_GB2312" w:cs="仿宋_GB2312"/>
                <w:b w:val="0"/>
                <w:bCs w:val="0"/>
                <w:color w:val="auto"/>
                <w:kern w:val="0"/>
                <w:szCs w:val="21"/>
              </w:rPr>
              <w:t>5</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left"/>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南阳中原智能电梯有限公司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王</w:t>
            </w:r>
            <w:r>
              <w:rPr>
                <w:rFonts w:hint="eastAsia" w:ascii="仿宋_GB2312" w:hAnsi="仿宋_GB2312" w:eastAsia="仿宋_GB2312" w:cs="仿宋_GB2312"/>
                <w:b w:val="0"/>
                <w:bCs w:val="0"/>
                <w:color w:val="auto"/>
                <w:kern w:val="0"/>
                <w:szCs w:val="21"/>
                <w:lang w:val="en-US" w:eastAsia="zh-CN"/>
              </w:rPr>
              <w:t xml:space="preserve">  </w:t>
            </w:r>
            <w:r>
              <w:rPr>
                <w:rFonts w:hint="eastAsia" w:ascii="仿宋_GB2312" w:hAnsi="仿宋_GB2312" w:eastAsia="仿宋_GB2312" w:cs="仿宋_GB2312"/>
                <w:b w:val="0"/>
                <w:bCs w:val="0"/>
                <w:color w:val="auto"/>
                <w:kern w:val="0"/>
                <w:szCs w:val="21"/>
                <w:lang w:eastAsia="zh-CN"/>
              </w:rPr>
              <w:t>娟</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b w:val="0"/>
                <w:bCs w:val="0"/>
                <w:color w:val="auto"/>
                <w:kern w:val="0"/>
                <w:szCs w:val="21"/>
                <w:lang w:eastAsia="zh-CN"/>
              </w:rPr>
              <w:t>18637670200</w:t>
            </w:r>
          </w:p>
        </w:tc>
      </w:tr>
      <w:tr>
        <w:tblPrEx>
          <w:tblCellMar>
            <w:top w:w="15" w:type="dxa"/>
            <w:left w:w="15" w:type="dxa"/>
            <w:bottom w:w="15" w:type="dxa"/>
            <w:right w:w="15" w:type="dxa"/>
          </w:tblCellMar>
        </w:tblPrEx>
        <w:trPr>
          <w:cantSplit/>
          <w:trHeight w:val="26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default" w:ascii="仿宋_GB2312" w:hAnsi="仿宋_GB2312" w:eastAsia="仿宋_GB2312" w:cs="仿宋_GB2312"/>
                <w:color w:val="auto"/>
                <w:kern w:val="0"/>
                <w:szCs w:val="21"/>
              </w:rPr>
              <w:t>16</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left"/>
              <w:textAlignment w:val="center"/>
              <w:rPr>
                <w:rFonts w:hint="eastAsia" w:ascii="仿宋_GB2312" w:hAnsi="仿宋_GB2312" w:eastAsia="仿宋_GB2312" w:cs="仿宋_GB2312"/>
                <w:b w:val="0"/>
                <w:bCs w:val="0"/>
                <w:color w:val="auto"/>
                <w:kern w:val="0"/>
                <w:szCs w:val="21"/>
              </w:rPr>
            </w:pPr>
            <w:r>
              <w:rPr>
                <w:rFonts w:hint="default" w:ascii="仿宋_GB2312" w:hAnsi="仿宋_GB2312" w:eastAsia="仿宋_GB2312" w:cs="仿宋_GB2312"/>
                <w:color w:val="auto"/>
                <w:kern w:val="0"/>
                <w:szCs w:val="21"/>
              </w:rPr>
              <w:t>中铁建设集团北京中铁电梯工程有限公司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 w:val="0"/>
                <w:bCs w:val="0"/>
                <w:color w:val="auto"/>
                <w:kern w:val="0"/>
                <w:szCs w:val="21"/>
                <w:lang w:eastAsia="zh-CN"/>
              </w:rPr>
            </w:pPr>
            <w:r>
              <w:rPr>
                <w:rFonts w:hint="default" w:ascii="仿宋_GB2312" w:hAnsi="仿宋_GB2312" w:eastAsia="仿宋_GB2312" w:cs="仿宋_GB2312"/>
                <w:color w:val="auto"/>
                <w:kern w:val="0"/>
                <w:szCs w:val="21"/>
              </w:rPr>
              <w:t>郭宗运</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 w:val="0"/>
                <w:bCs w:val="0"/>
                <w:color w:val="auto"/>
                <w:kern w:val="0"/>
                <w:szCs w:val="21"/>
                <w:lang w:val="en-US" w:eastAsia="zh-CN"/>
              </w:rPr>
            </w:pPr>
            <w:r>
              <w:rPr>
                <w:rFonts w:hint="default" w:ascii="仿宋_GB2312" w:hAnsi="仿宋_GB2312" w:eastAsia="仿宋_GB2312" w:cs="仿宋_GB2312"/>
                <w:color w:val="auto"/>
                <w:kern w:val="0"/>
                <w:szCs w:val="21"/>
              </w:rPr>
              <w:t>13014685888</w:t>
            </w:r>
          </w:p>
        </w:tc>
      </w:tr>
      <w:tr>
        <w:tblPrEx>
          <w:tblCellMar>
            <w:top w:w="15" w:type="dxa"/>
            <w:left w:w="15" w:type="dxa"/>
            <w:bottom w:w="15" w:type="dxa"/>
            <w:right w:w="15" w:type="dxa"/>
          </w:tblCellMar>
        </w:tblPrEx>
        <w:trPr>
          <w:cantSplit/>
          <w:trHeight w:val="23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1</w:t>
            </w:r>
            <w:r>
              <w:rPr>
                <w:rFonts w:hint="default" w:ascii="仿宋_GB2312" w:hAnsi="仿宋_GB2312" w:eastAsia="仿宋_GB2312" w:cs="仿宋_GB2312"/>
                <w:b w:val="0"/>
                <w:bCs w:val="0"/>
                <w:color w:val="auto"/>
                <w:kern w:val="0"/>
                <w:szCs w:val="21"/>
              </w:rPr>
              <w:t>7</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auto"/>
                <w:kern w:val="0"/>
                <w:szCs w:val="21"/>
              </w:rPr>
            </w:pPr>
            <w:r>
              <w:rPr>
                <w:rFonts w:hint="eastAsia" w:ascii="仿宋_GB2312" w:hAnsi="仿宋_GB2312" w:eastAsia="仿宋_GB2312" w:cs="仿宋_GB2312"/>
                <w:color w:val="auto"/>
                <w:kern w:val="0"/>
                <w:szCs w:val="21"/>
                <w:lang w:eastAsia="zh-CN"/>
              </w:rPr>
              <w:t>河南安信楼宇设备有限公司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color w:val="auto"/>
                <w:kern w:val="0"/>
                <w:szCs w:val="21"/>
                <w:lang w:eastAsia="zh-CN"/>
              </w:rPr>
              <w:t>杨东晓</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color w:val="auto"/>
                <w:kern w:val="0"/>
                <w:szCs w:val="21"/>
                <w:lang w:eastAsia="zh-CN"/>
              </w:rPr>
              <w:t>13693713030</w:t>
            </w:r>
          </w:p>
        </w:tc>
      </w:tr>
      <w:tr>
        <w:tblPrEx>
          <w:tblCellMar>
            <w:top w:w="15" w:type="dxa"/>
            <w:left w:w="15" w:type="dxa"/>
            <w:bottom w:w="15" w:type="dxa"/>
            <w:right w:w="15" w:type="dxa"/>
          </w:tblCellMar>
        </w:tblPrEx>
        <w:trPr>
          <w:cantSplit/>
          <w:trHeight w:val="21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w:t>
            </w:r>
            <w:r>
              <w:rPr>
                <w:rFonts w:hint="default" w:ascii="仿宋_GB2312" w:hAnsi="仿宋_GB2312" w:eastAsia="仿宋_GB2312" w:cs="仿宋_GB2312"/>
                <w:color w:val="auto"/>
                <w:kern w:val="0"/>
                <w:szCs w:val="21"/>
              </w:rPr>
              <w:t>8</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b w:val="0"/>
                <w:bCs w:val="0"/>
                <w:color w:val="auto"/>
                <w:kern w:val="0"/>
                <w:szCs w:val="21"/>
              </w:rPr>
              <w:t xml:space="preserve">郑州富元电梯工程有限公司 </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b w:val="0"/>
                <w:bCs w:val="0"/>
                <w:color w:val="auto"/>
                <w:kern w:val="0"/>
                <w:szCs w:val="21"/>
              </w:rPr>
              <w:t>张万强</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both"/>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b w:val="0"/>
                <w:bCs w:val="0"/>
                <w:color w:val="auto"/>
                <w:kern w:val="0"/>
                <w:szCs w:val="21"/>
              </w:rPr>
              <w:t>18237133313</w:t>
            </w:r>
          </w:p>
        </w:tc>
      </w:tr>
      <w:tr>
        <w:tblPrEx>
          <w:tblCellMar>
            <w:top w:w="15" w:type="dxa"/>
            <w:left w:w="15" w:type="dxa"/>
            <w:bottom w:w="15" w:type="dxa"/>
            <w:right w:w="15" w:type="dxa"/>
          </w:tblCellMar>
        </w:tblPrEx>
        <w:trPr>
          <w:cantSplit/>
          <w:trHeight w:val="24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1</w:t>
            </w:r>
            <w:r>
              <w:rPr>
                <w:rFonts w:hint="default" w:ascii="仿宋_GB2312" w:hAnsi="仿宋_GB2312" w:eastAsia="仿宋_GB2312" w:cs="仿宋_GB2312"/>
                <w:b w:val="0"/>
                <w:bCs w:val="0"/>
                <w:color w:val="auto"/>
                <w:kern w:val="0"/>
                <w:szCs w:val="21"/>
              </w:rPr>
              <w:t>9</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四川贝梯机电工程有限公司郑州分公司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李志恒</w:t>
            </w:r>
          </w:p>
          <w:p>
            <w:pPr>
              <w:widowControl w:val="0"/>
              <w:spacing w:line="360" w:lineRule="exact"/>
              <w:jc w:val="center"/>
              <w:textAlignment w:val="center"/>
              <w:rPr>
                <w:rFonts w:hint="eastAsia"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李</w:t>
            </w:r>
            <w:r>
              <w:rPr>
                <w:rFonts w:hint="eastAsia" w:ascii="仿宋_GB2312" w:hAnsi="仿宋_GB2312" w:eastAsia="仿宋_GB2312" w:cs="仿宋_GB2312"/>
                <w:b w:val="0"/>
                <w:bCs w:val="0"/>
                <w:color w:val="auto"/>
                <w:kern w:val="0"/>
                <w:szCs w:val="21"/>
                <w:lang w:val="en-US" w:eastAsia="zh-CN"/>
              </w:rPr>
              <w:t xml:space="preserve">  </w:t>
            </w:r>
            <w:r>
              <w:rPr>
                <w:rFonts w:hint="eastAsia" w:ascii="仿宋_GB2312" w:hAnsi="仿宋_GB2312" w:eastAsia="仿宋_GB2312" w:cs="仿宋_GB2312"/>
                <w:b w:val="0"/>
                <w:bCs w:val="0"/>
                <w:color w:val="auto"/>
                <w:kern w:val="0"/>
                <w:szCs w:val="21"/>
              </w:rPr>
              <w:t>冰</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15333863182</w:t>
            </w:r>
          </w:p>
          <w:p>
            <w:pPr>
              <w:widowControl w:val="0"/>
              <w:spacing w:line="360" w:lineRule="exact"/>
              <w:jc w:val="center"/>
              <w:textAlignment w:val="center"/>
              <w:rPr>
                <w:rFonts w:hint="eastAsia"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13273027107</w:t>
            </w:r>
          </w:p>
        </w:tc>
      </w:tr>
      <w:tr>
        <w:tblPrEx>
          <w:tblCellMar>
            <w:top w:w="15" w:type="dxa"/>
            <w:left w:w="15" w:type="dxa"/>
            <w:bottom w:w="15" w:type="dxa"/>
            <w:right w:w="15" w:type="dxa"/>
          </w:tblCellMar>
        </w:tblPrEx>
        <w:trPr>
          <w:cantSplit/>
          <w:trHeight w:val="17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rPr>
            </w:pPr>
            <w:r>
              <w:rPr>
                <w:rFonts w:hint="default" w:ascii="仿宋_GB2312" w:hAnsi="仿宋_GB2312" w:eastAsia="仿宋_GB2312" w:cs="仿宋_GB2312"/>
                <w:b w:val="0"/>
                <w:bCs w:val="0"/>
                <w:color w:val="auto"/>
                <w:kern w:val="0"/>
                <w:szCs w:val="21"/>
              </w:rPr>
              <w:t>20</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河南永菱电梯有限公司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lang w:eastAsia="zh-CN"/>
              </w:rPr>
              <w:t>潘向阳</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lang w:val="en-US" w:eastAsia="zh-CN"/>
              </w:rPr>
              <w:t>18530083004</w:t>
            </w:r>
          </w:p>
        </w:tc>
      </w:tr>
      <w:tr>
        <w:tblPrEx>
          <w:tblCellMar>
            <w:top w:w="15" w:type="dxa"/>
            <w:left w:w="15" w:type="dxa"/>
            <w:bottom w:w="15" w:type="dxa"/>
            <w:right w:w="15" w:type="dxa"/>
          </w:tblCellMar>
        </w:tblPrEx>
        <w:trPr>
          <w:cantSplit/>
          <w:trHeight w:val="23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2</w:t>
            </w:r>
            <w:r>
              <w:rPr>
                <w:rFonts w:hint="default" w:ascii="仿宋_GB2312" w:hAnsi="仿宋_GB2312" w:eastAsia="仿宋_GB2312" w:cs="仿宋_GB2312"/>
                <w:b w:val="0"/>
                <w:bCs w:val="0"/>
                <w:color w:val="auto"/>
                <w:kern w:val="0"/>
                <w:szCs w:val="21"/>
              </w:rPr>
              <w:t>1</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auto"/>
                <w:w w:val="90"/>
                <w:kern w:val="0"/>
                <w:szCs w:val="21"/>
              </w:rPr>
            </w:pPr>
            <w:r>
              <w:rPr>
                <w:rFonts w:hint="default" w:ascii="仿宋_GB2312" w:hAnsi="仿宋_GB2312" w:eastAsia="仿宋_GB2312" w:cs="仿宋_GB2312"/>
                <w:color w:val="auto"/>
                <w:kern w:val="0"/>
                <w:szCs w:val="21"/>
              </w:rPr>
              <w:t>中建国厦集团股份有限公司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lang w:eastAsia="zh-CN"/>
              </w:rPr>
            </w:pPr>
            <w:r>
              <w:rPr>
                <w:rFonts w:hint="default" w:ascii="仿宋_GB2312" w:hAnsi="仿宋_GB2312" w:eastAsia="仿宋_GB2312" w:cs="仿宋_GB2312"/>
                <w:color w:val="auto"/>
                <w:kern w:val="0"/>
                <w:szCs w:val="21"/>
              </w:rPr>
              <w:t>刘  刚</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 w:val="0"/>
                <w:bCs w:val="0"/>
                <w:color w:val="auto"/>
                <w:kern w:val="0"/>
                <w:szCs w:val="21"/>
                <w:lang w:val="en-US" w:eastAsia="zh-CN"/>
              </w:rPr>
            </w:pPr>
            <w:r>
              <w:rPr>
                <w:rFonts w:hint="default" w:ascii="仿宋_GB2312" w:hAnsi="仿宋_GB2312" w:eastAsia="仿宋_GB2312" w:cs="仿宋_GB2312"/>
                <w:color w:val="auto"/>
                <w:kern w:val="0"/>
                <w:szCs w:val="21"/>
              </w:rPr>
              <w:t>18614981793</w:t>
            </w:r>
          </w:p>
        </w:tc>
      </w:tr>
      <w:tr>
        <w:tblPrEx>
          <w:tblCellMar>
            <w:top w:w="15" w:type="dxa"/>
            <w:left w:w="15" w:type="dxa"/>
            <w:bottom w:w="15" w:type="dxa"/>
            <w:right w:w="15" w:type="dxa"/>
          </w:tblCellMar>
        </w:tblPrEx>
        <w:trPr>
          <w:cantSplit/>
          <w:trHeight w:val="26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w:t>
            </w:r>
            <w:r>
              <w:rPr>
                <w:rFonts w:hint="default" w:ascii="仿宋_GB2312" w:hAnsi="仿宋_GB2312" w:eastAsia="仿宋_GB2312" w:cs="仿宋_GB2312"/>
                <w:color w:val="auto"/>
                <w:kern w:val="0"/>
                <w:szCs w:val="21"/>
              </w:rPr>
              <w:t>2</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浙江中都国脉电梯有限公司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乔现禹</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13333859606</w:t>
            </w:r>
          </w:p>
        </w:tc>
      </w:tr>
      <w:tr>
        <w:tblPrEx>
          <w:tblCellMar>
            <w:top w:w="15" w:type="dxa"/>
            <w:left w:w="15" w:type="dxa"/>
            <w:bottom w:w="15" w:type="dxa"/>
            <w:right w:w="15" w:type="dxa"/>
          </w:tblCellMar>
        </w:tblPrEx>
        <w:trPr>
          <w:cantSplit/>
          <w:trHeight w:val="24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w:t>
            </w:r>
            <w:r>
              <w:rPr>
                <w:rFonts w:hint="default" w:ascii="仿宋_GB2312" w:hAnsi="仿宋_GB2312" w:eastAsia="仿宋_GB2312" w:cs="仿宋_GB2312"/>
                <w:color w:val="auto"/>
                <w:kern w:val="0"/>
                <w:szCs w:val="21"/>
              </w:rPr>
              <w:t>3</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b w:val="0"/>
                <w:bCs w:val="0"/>
                <w:color w:val="auto"/>
                <w:kern w:val="0"/>
                <w:szCs w:val="21"/>
              </w:rPr>
              <w:t>康力电梯股份有限公司</w:t>
            </w:r>
            <w:r>
              <w:rPr>
                <w:rFonts w:hint="eastAsia" w:ascii="仿宋_GB2312" w:hAnsi="仿宋_GB2312" w:eastAsia="仿宋_GB2312" w:cs="仿宋_GB2312"/>
                <w:b w:val="0"/>
                <w:bCs w:val="0"/>
                <w:color w:val="auto"/>
                <w:kern w:val="0"/>
                <w:szCs w:val="21"/>
                <w:lang w:eastAsia="zh-CN"/>
              </w:rPr>
              <w:t>河南分公司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b w:val="0"/>
                <w:bCs w:val="0"/>
                <w:color w:val="auto"/>
                <w:kern w:val="0"/>
                <w:szCs w:val="21"/>
                <w:lang w:eastAsia="zh-CN"/>
              </w:rPr>
              <w:t>郑</w:t>
            </w:r>
            <w:r>
              <w:rPr>
                <w:rFonts w:hint="eastAsia" w:ascii="仿宋_GB2312" w:hAnsi="仿宋_GB2312" w:eastAsia="仿宋_GB2312" w:cs="仿宋_GB2312"/>
                <w:b w:val="0"/>
                <w:bCs w:val="0"/>
                <w:color w:val="auto"/>
                <w:kern w:val="0"/>
                <w:szCs w:val="21"/>
                <w:lang w:val="en-US" w:eastAsia="zh-CN"/>
              </w:rPr>
              <w:t xml:space="preserve">  </w:t>
            </w:r>
            <w:r>
              <w:rPr>
                <w:rFonts w:hint="eastAsia" w:ascii="仿宋_GB2312" w:hAnsi="仿宋_GB2312" w:eastAsia="仿宋_GB2312" w:cs="仿宋_GB2312"/>
                <w:b w:val="0"/>
                <w:bCs w:val="0"/>
                <w:color w:val="auto"/>
                <w:kern w:val="0"/>
                <w:szCs w:val="21"/>
                <w:lang w:eastAsia="zh-CN"/>
              </w:rPr>
              <w:t>平</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b w:val="0"/>
                <w:bCs w:val="0"/>
                <w:color w:val="auto"/>
                <w:kern w:val="0"/>
                <w:szCs w:val="21"/>
                <w:lang w:val="en-US" w:eastAsia="zh-CN"/>
              </w:rPr>
              <w:t>13511611536</w:t>
            </w:r>
          </w:p>
        </w:tc>
      </w:tr>
      <w:tr>
        <w:tblPrEx>
          <w:tblCellMar>
            <w:top w:w="15" w:type="dxa"/>
            <w:left w:w="15" w:type="dxa"/>
            <w:bottom w:w="15" w:type="dxa"/>
            <w:right w:w="15" w:type="dxa"/>
          </w:tblCellMar>
        </w:tblPrEx>
        <w:trPr>
          <w:cantSplit/>
          <w:trHeight w:val="27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w:t>
            </w:r>
            <w:r>
              <w:rPr>
                <w:rFonts w:hint="default" w:ascii="仿宋_GB2312" w:hAnsi="仿宋_GB2312" w:eastAsia="仿宋_GB2312" w:cs="仿宋_GB2312"/>
                <w:color w:val="auto"/>
                <w:kern w:val="0"/>
                <w:szCs w:val="21"/>
              </w:rPr>
              <w:t>4</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b w:val="0"/>
                <w:bCs w:val="0"/>
                <w:color w:val="auto"/>
                <w:kern w:val="0"/>
                <w:szCs w:val="21"/>
              </w:rPr>
              <w:t>蒂</w:t>
            </w:r>
            <w:r>
              <w:rPr>
                <w:rFonts w:hint="eastAsia" w:ascii="仿宋_GB2312" w:hAnsi="仿宋_GB2312" w:eastAsia="仿宋_GB2312" w:cs="仿宋_GB2312"/>
                <w:b w:val="0"/>
                <w:bCs w:val="0"/>
                <w:color w:val="auto"/>
                <w:kern w:val="0"/>
                <w:szCs w:val="21"/>
                <w:lang w:eastAsia="zh-CN"/>
              </w:rPr>
              <w:t>升</w:t>
            </w:r>
            <w:r>
              <w:rPr>
                <w:rFonts w:hint="eastAsia" w:ascii="仿宋_GB2312" w:hAnsi="仿宋_GB2312" w:eastAsia="仿宋_GB2312" w:cs="仿宋_GB2312"/>
                <w:b w:val="0"/>
                <w:bCs w:val="0"/>
                <w:color w:val="auto"/>
                <w:kern w:val="0"/>
                <w:szCs w:val="21"/>
              </w:rPr>
              <w:t>电梯</w:t>
            </w:r>
            <w:r>
              <w:rPr>
                <w:rFonts w:hint="eastAsia" w:ascii="仿宋_GB2312" w:hAnsi="仿宋_GB2312" w:eastAsia="仿宋_GB2312" w:cs="仿宋_GB2312"/>
                <w:b w:val="0"/>
                <w:bCs w:val="0"/>
                <w:color w:val="auto"/>
                <w:kern w:val="0"/>
                <w:szCs w:val="21"/>
                <w:lang w:eastAsia="zh-CN"/>
              </w:rPr>
              <w:t>（中国）</w:t>
            </w:r>
            <w:r>
              <w:rPr>
                <w:rFonts w:hint="eastAsia" w:ascii="仿宋_GB2312" w:hAnsi="仿宋_GB2312" w:eastAsia="仿宋_GB2312" w:cs="仿宋_GB2312"/>
                <w:b w:val="0"/>
                <w:bCs w:val="0"/>
                <w:color w:val="auto"/>
                <w:kern w:val="0"/>
                <w:szCs w:val="21"/>
              </w:rPr>
              <w:t>有限公司</w:t>
            </w:r>
            <w:r>
              <w:rPr>
                <w:rFonts w:hint="eastAsia" w:ascii="仿宋_GB2312" w:hAnsi="仿宋_GB2312" w:eastAsia="仿宋_GB2312" w:cs="仿宋_GB2312"/>
                <w:b w:val="0"/>
                <w:bCs w:val="0"/>
                <w:color w:val="auto"/>
                <w:kern w:val="0"/>
                <w:szCs w:val="21"/>
                <w:lang w:eastAsia="zh-CN"/>
              </w:rPr>
              <w:t>郑州</w:t>
            </w:r>
            <w:r>
              <w:rPr>
                <w:rFonts w:hint="eastAsia" w:ascii="仿宋_GB2312" w:hAnsi="仿宋_GB2312" w:eastAsia="仿宋_GB2312" w:cs="仿宋_GB2312"/>
                <w:b w:val="0"/>
                <w:bCs w:val="0"/>
                <w:color w:val="auto"/>
                <w:kern w:val="0"/>
                <w:szCs w:val="21"/>
              </w:rPr>
              <w:t>分公司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b w:val="0"/>
                <w:bCs w:val="0"/>
                <w:color w:val="auto"/>
                <w:kern w:val="0"/>
                <w:szCs w:val="21"/>
                <w:lang w:eastAsia="zh-CN"/>
              </w:rPr>
              <w:t>景</w:t>
            </w:r>
            <w:r>
              <w:rPr>
                <w:rFonts w:hint="eastAsia" w:ascii="仿宋_GB2312" w:hAnsi="仿宋_GB2312" w:eastAsia="仿宋_GB2312" w:cs="仿宋_GB2312"/>
                <w:b w:val="0"/>
                <w:bCs w:val="0"/>
                <w:color w:val="auto"/>
                <w:kern w:val="0"/>
                <w:szCs w:val="21"/>
                <w:lang w:val="en-US" w:eastAsia="zh-CN"/>
              </w:rPr>
              <w:t xml:space="preserve">  </w:t>
            </w:r>
            <w:r>
              <w:rPr>
                <w:rFonts w:hint="eastAsia" w:ascii="仿宋_GB2312" w:hAnsi="仿宋_GB2312" w:eastAsia="仿宋_GB2312" w:cs="仿宋_GB2312"/>
                <w:b w:val="0"/>
                <w:bCs w:val="0"/>
                <w:color w:val="auto"/>
                <w:kern w:val="0"/>
                <w:szCs w:val="21"/>
                <w:lang w:eastAsia="zh-CN"/>
              </w:rPr>
              <w:t>华</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b w:val="0"/>
                <w:bCs w:val="0"/>
                <w:color w:val="auto"/>
                <w:kern w:val="0"/>
                <w:szCs w:val="21"/>
                <w:lang w:val="en-US" w:eastAsia="zh-CN"/>
              </w:rPr>
              <w:t>18871886658</w:t>
            </w:r>
          </w:p>
        </w:tc>
      </w:tr>
      <w:tr>
        <w:tblPrEx>
          <w:tblCellMar>
            <w:top w:w="15" w:type="dxa"/>
            <w:left w:w="15" w:type="dxa"/>
            <w:bottom w:w="15" w:type="dxa"/>
            <w:right w:w="15" w:type="dxa"/>
          </w:tblCellMar>
        </w:tblPrEx>
        <w:trPr>
          <w:cantSplit/>
          <w:trHeight w:val="24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2</w:t>
            </w:r>
            <w:r>
              <w:rPr>
                <w:rFonts w:hint="default" w:ascii="仿宋_GB2312" w:hAnsi="仿宋_GB2312" w:eastAsia="仿宋_GB2312" w:cs="仿宋_GB2312"/>
                <w:b w:val="0"/>
                <w:bCs w:val="0"/>
                <w:color w:val="auto"/>
                <w:kern w:val="0"/>
                <w:szCs w:val="21"/>
              </w:rPr>
              <w:t>5</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巨人通力电梯有限公司河南分公司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桑新帅</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b w:val="0"/>
                <w:bCs w:val="0"/>
                <w:color w:val="auto"/>
                <w:kern w:val="0"/>
                <w:szCs w:val="21"/>
                <w:lang w:val="en-US" w:eastAsia="zh-CN"/>
              </w:rPr>
              <w:t>13700865606</w:t>
            </w:r>
          </w:p>
        </w:tc>
      </w:tr>
      <w:tr>
        <w:tblPrEx>
          <w:tblCellMar>
            <w:top w:w="15" w:type="dxa"/>
            <w:left w:w="15" w:type="dxa"/>
            <w:bottom w:w="15" w:type="dxa"/>
            <w:right w:w="15" w:type="dxa"/>
          </w:tblCellMar>
        </w:tblPrEx>
        <w:trPr>
          <w:cantSplit/>
          <w:trHeight w:val="27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w:t>
            </w:r>
            <w:r>
              <w:rPr>
                <w:rFonts w:hint="default" w:ascii="仿宋_GB2312" w:hAnsi="仿宋_GB2312" w:eastAsia="仿宋_GB2312" w:cs="仿宋_GB2312"/>
                <w:color w:val="auto"/>
                <w:kern w:val="0"/>
                <w:szCs w:val="21"/>
              </w:rPr>
              <w:t>6</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杭州雷曼电梯有限公司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刘进峰</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13583399092</w:t>
            </w:r>
          </w:p>
        </w:tc>
      </w:tr>
      <w:tr>
        <w:tblPrEx>
          <w:tblCellMar>
            <w:top w:w="15" w:type="dxa"/>
            <w:left w:w="15" w:type="dxa"/>
            <w:bottom w:w="15" w:type="dxa"/>
            <w:right w:w="15" w:type="dxa"/>
          </w:tblCellMar>
        </w:tblPrEx>
        <w:trPr>
          <w:cantSplit/>
          <w:trHeight w:val="26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2</w:t>
            </w:r>
            <w:r>
              <w:rPr>
                <w:rFonts w:hint="default" w:ascii="仿宋_GB2312" w:hAnsi="仿宋_GB2312" w:eastAsia="仿宋_GB2312" w:cs="仿宋_GB2312"/>
                <w:b w:val="0"/>
                <w:bCs w:val="0"/>
                <w:color w:val="auto"/>
                <w:kern w:val="0"/>
                <w:szCs w:val="21"/>
              </w:rPr>
              <w:t>7</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河南科恩机电工程有限公司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赵显峰</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18638123680</w:t>
            </w:r>
          </w:p>
        </w:tc>
      </w:tr>
      <w:tr>
        <w:tblPrEx>
          <w:tblCellMar>
            <w:top w:w="15" w:type="dxa"/>
            <w:left w:w="15" w:type="dxa"/>
            <w:bottom w:w="15" w:type="dxa"/>
            <w:right w:w="15" w:type="dxa"/>
          </w:tblCellMar>
        </w:tblPrEx>
        <w:trPr>
          <w:cantSplit/>
          <w:trHeight w:val="21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w:t>
            </w:r>
            <w:r>
              <w:rPr>
                <w:rFonts w:hint="default" w:ascii="仿宋_GB2312" w:hAnsi="仿宋_GB2312" w:eastAsia="仿宋_GB2312" w:cs="仿宋_GB2312"/>
                <w:color w:val="auto"/>
                <w:kern w:val="0"/>
                <w:szCs w:val="21"/>
              </w:rPr>
              <w:t>8</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江苏西德电梯有限公司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陈亚军</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17530113888</w:t>
            </w:r>
          </w:p>
        </w:tc>
      </w:tr>
      <w:tr>
        <w:tblPrEx>
          <w:tblCellMar>
            <w:top w:w="15" w:type="dxa"/>
            <w:left w:w="15" w:type="dxa"/>
            <w:bottom w:w="15" w:type="dxa"/>
            <w:right w:w="15" w:type="dxa"/>
          </w:tblCellMar>
        </w:tblPrEx>
        <w:trPr>
          <w:cantSplit/>
          <w:trHeight w:val="237"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w:t>
            </w:r>
            <w:r>
              <w:rPr>
                <w:rFonts w:hint="default" w:ascii="仿宋_GB2312" w:hAnsi="仿宋_GB2312" w:eastAsia="仿宋_GB2312" w:cs="仿宋_GB2312"/>
                <w:color w:val="auto"/>
                <w:kern w:val="0"/>
                <w:szCs w:val="21"/>
              </w:rPr>
              <w:t>9</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b w:val="0"/>
                <w:bCs w:val="0"/>
                <w:color w:val="auto"/>
                <w:kern w:val="0"/>
                <w:szCs w:val="21"/>
              </w:rPr>
              <w:t>河南德远电梯有限公司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b w:val="0"/>
                <w:bCs w:val="0"/>
                <w:color w:val="auto"/>
                <w:kern w:val="0"/>
                <w:szCs w:val="21"/>
                <w:lang w:eastAsia="zh-CN"/>
              </w:rPr>
              <w:t>谭东晓</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b w:val="0"/>
                <w:bCs w:val="0"/>
                <w:color w:val="auto"/>
                <w:kern w:val="0"/>
                <w:szCs w:val="21"/>
              </w:rPr>
              <w:t>1</w:t>
            </w:r>
            <w:r>
              <w:rPr>
                <w:rFonts w:hint="eastAsia" w:ascii="仿宋_GB2312" w:hAnsi="仿宋_GB2312" w:eastAsia="仿宋_GB2312" w:cs="仿宋_GB2312"/>
                <w:b w:val="0"/>
                <w:bCs w:val="0"/>
                <w:color w:val="auto"/>
                <w:kern w:val="0"/>
                <w:szCs w:val="21"/>
                <w:lang w:val="en-US" w:eastAsia="zh-CN"/>
              </w:rPr>
              <w:t>3137055278</w:t>
            </w:r>
          </w:p>
        </w:tc>
      </w:tr>
      <w:tr>
        <w:tblPrEx>
          <w:tblCellMar>
            <w:top w:w="15" w:type="dxa"/>
            <w:left w:w="15" w:type="dxa"/>
            <w:bottom w:w="15" w:type="dxa"/>
            <w:right w:w="15" w:type="dxa"/>
          </w:tblCellMar>
        </w:tblPrEx>
        <w:trPr>
          <w:cantSplit/>
          <w:trHeight w:val="29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rPr>
            </w:pPr>
            <w:r>
              <w:rPr>
                <w:rFonts w:hint="default" w:ascii="仿宋_GB2312" w:hAnsi="仿宋_GB2312" w:eastAsia="仿宋_GB2312" w:cs="仿宋_GB2312"/>
                <w:b w:val="0"/>
                <w:bCs w:val="0"/>
                <w:color w:val="auto"/>
                <w:kern w:val="0"/>
                <w:szCs w:val="21"/>
              </w:rPr>
              <w:t>30</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auto"/>
                <w:kern w:val="0"/>
                <w:szCs w:val="21"/>
              </w:rPr>
            </w:pPr>
            <w:r>
              <w:rPr>
                <w:rFonts w:hint="eastAsia" w:ascii="仿宋_GB2312" w:hAnsi="仿宋_GB2312" w:eastAsia="仿宋_GB2312" w:cs="仿宋_GB2312"/>
                <w:color w:val="auto"/>
                <w:kern w:val="0"/>
                <w:szCs w:val="21"/>
              </w:rPr>
              <w:t>广</w:t>
            </w:r>
            <w:r>
              <w:rPr>
                <w:rFonts w:hint="eastAsia" w:ascii="仿宋_GB2312" w:hAnsi="仿宋_GB2312" w:eastAsia="仿宋_GB2312" w:cs="仿宋_GB2312"/>
                <w:color w:val="auto"/>
                <w:kern w:val="0"/>
                <w:szCs w:val="21"/>
                <w:u w:val="none"/>
              </w:rPr>
              <w:t>州奥菱电梯有限公司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rPr>
            </w:pPr>
            <w:r>
              <w:rPr>
                <w:rFonts w:hint="eastAsia" w:ascii="仿宋_GB2312" w:hAnsi="仿宋_GB2312" w:eastAsia="仿宋_GB2312" w:cs="仿宋_GB2312"/>
                <w:color w:val="auto"/>
                <w:kern w:val="0"/>
                <w:szCs w:val="21"/>
              </w:rPr>
              <w:t>王艺菲</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 w:val="0"/>
                <w:bCs w:val="0"/>
                <w:color w:val="auto"/>
                <w:kern w:val="0"/>
                <w:szCs w:val="21"/>
              </w:rPr>
            </w:pPr>
            <w:r>
              <w:rPr>
                <w:rFonts w:hint="eastAsia" w:ascii="仿宋_GB2312" w:hAnsi="仿宋_GB2312" w:eastAsia="仿宋_GB2312" w:cs="仿宋_GB2312"/>
                <w:color w:val="auto"/>
                <w:kern w:val="0"/>
                <w:szCs w:val="21"/>
              </w:rPr>
              <w:t>19949139951</w:t>
            </w:r>
          </w:p>
        </w:tc>
      </w:tr>
      <w:tr>
        <w:tblPrEx>
          <w:tblCellMar>
            <w:top w:w="15" w:type="dxa"/>
            <w:left w:w="15" w:type="dxa"/>
            <w:bottom w:w="15" w:type="dxa"/>
            <w:right w:w="15" w:type="dxa"/>
          </w:tblCellMar>
        </w:tblPrEx>
        <w:trPr>
          <w:cantSplit/>
          <w:trHeight w:val="20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w:t>
            </w:r>
            <w:r>
              <w:rPr>
                <w:rFonts w:hint="default" w:ascii="仿宋_GB2312" w:hAnsi="仿宋_GB2312" w:eastAsia="仿宋_GB2312" w:cs="仿宋_GB2312"/>
                <w:color w:val="auto"/>
                <w:kern w:val="0"/>
                <w:szCs w:val="21"/>
              </w:rPr>
              <w:t>1</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xml:space="preserve">河南国骐工程管理有限公司 </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傅邦稳</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15225094148</w:t>
            </w:r>
          </w:p>
        </w:tc>
      </w:tr>
      <w:tr>
        <w:tblPrEx>
          <w:tblCellMar>
            <w:top w:w="15" w:type="dxa"/>
            <w:left w:w="15" w:type="dxa"/>
            <w:bottom w:w="15" w:type="dxa"/>
            <w:right w:w="15" w:type="dxa"/>
          </w:tblCellMar>
        </w:tblPrEx>
        <w:trPr>
          <w:cantSplit/>
          <w:trHeight w:val="9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3</w:t>
            </w:r>
            <w:r>
              <w:rPr>
                <w:rFonts w:hint="default" w:ascii="仿宋_GB2312" w:hAnsi="仿宋_GB2312" w:eastAsia="仿宋_GB2312" w:cs="仿宋_GB2312"/>
                <w:b w:val="0"/>
                <w:bCs w:val="0"/>
                <w:color w:val="auto"/>
                <w:kern w:val="0"/>
                <w:szCs w:val="21"/>
              </w:rPr>
              <w:t>2</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郑州通快电梯有限公司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吴建伟</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18695871555</w:t>
            </w:r>
          </w:p>
        </w:tc>
      </w:tr>
      <w:tr>
        <w:tblPrEx>
          <w:tblCellMar>
            <w:top w:w="15" w:type="dxa"/>
            <w:left w:w="15" w:type="dxa"/>
            <w:bottom w:w="15" w:type="dxa"/>
            <w:right w:w="15" w:type="dxa"/>
          </w:tblCellMar>
        </w:tblPrEx>
        <w:trPr>
          <w:cantSplit/>
          <w:trHeight w:val="23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3</w:t>
            </w:r>
            <w:r>
              <w:rPr>
                <w:rFonts w:hint="default" w:ascii="仿宋_GB2312" w:hAnsi="仿宋_GB2312" w:eastAsia="仿宋_GB2312" w:cs="仿宋_GB2312"/>
                <w:b w:val="0"/>
                <w:bCs w:val="0"/>
                <w:color w:val="auto"/>
                <w:kern w:val="0"/>
                <w:szCs w:val="21"/>
              </w:rPr>
              <w:t>3</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auto"/>
                <w:kern w:val="0"/>
                <w:szCs w:val="21"/>
              </w:rPr>
            </w:pPr>
            <w:r>
              <w:rPr>
                <w:rFonts w:hint="eastAsia" w:ascii="仿宋_GB2312" w:hAnsi="仿宋_GB2312" w:eastAsia="仿宋_GB2312" w:cs="仿宋_GB2312"/>
                <w:color w:val="auto"/>
                <w:kern w:val="0"/>
                <w:szCs w:val="21"/>
              </w:rPr>
              <w:t>河南天基电梯有限公司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color w:val="auto"/>
                <w:kern w:val="0"/>
                <w:szCs w:val="21"/>
              </w:rPr>
              <w:t>吴  垒</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color w:val="auto"/>
                <w:kern w:val="0"/>
                <w:szCs w:val="21"/>
              </w:rPr>
              <w:t>18695905775</w:t>
            </w:r>
          </w:p>
        </w:tc>
      </w:tr>
      <w:tr>
        <w:tblPrEx>
          <w:tblCellMar>
            <w:top w:w="15" w:type="dxa"/>
            <w:left w:w="15" w:type="dxa"/>
            <w:bottom w:w="15" w:type="dxa"/>
            <w:right w:w="15" w:type="dxa"/>
          </w:tblCellMar>
        </w:tblPrEx>
        <w:trPr>
          <w:cantSplit/>
          <w:trHeight w:val="21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w:t>
            </w:r>
            <w:r>
              <w:rPr>
                <w:rFonts w:hint="default" w:ascii="仿宋_GB2312" w:hAnsi="仿宋_GB2312" w:eastAsia="仿宋_GB2312" w:cs="仿宋_GB2312"/>
                <w:color w:val="auto"/>
                <w:kern w:val="0"/>
                <w:szCs w:val="21"/>
              </w:rPr>
              <w:t>4</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河南金来机电设备有限公司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甄建义</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default"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lang w:val="en-US" w:eastAsia="zh-CN"/>
              </w:rPr>
              <w:t>17729756999</w:t>
            </w:r>
          </w:p>
        </w:tc>
      </w:tr>
      <w:tr>
        <w:tblPrEx>
          <w:tblCellMar>
            <w:top w:w="15" w:type="dxa"/>
            <w:left w:w="15" w:type="dxa"/>
            <w:bottom w:w="15" w:type="dxa"/>
            <w:right w:w="15" w:type="dxa"/>
          </w:tblCellMar>
        </w:tblPrEx>
        <w:trPr>
          <w:cantSplit/>
          <w:trHeight w:val="17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w:t>
            </w:r>
            <w:r>
              <w:rPr>
                <w:rFonts w:hint="default" w:ascii="仿宋_GB2312" w:hAnsi="仿宋_GB2312" w:eastAsia="仿宋_GB2312" w:cs="仿宋_GB2312"/>
                <w:color w:val="auto"/>
                <w:kern w:val="0"/>
                <w:szCs w:val="21"/>
              </w:rPr>
              <w:t>5</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河南帝奥电梯有限公司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尚可永</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13592466099</w:t>
            </w:r>
          </w:p>
        </w:tc>
      </w:tr>
      <w:tr>
        <w:tblPrEx>
          <w:tblCellMar>
            <w:top w:w="15" w:type="dxa"/>
            <w:left w:w="15" w:type="dxa"/>
            <w:bottom w:w="15" w:type="dxa"/>
            <w:right w:w="15" w:type="dxa"/>
          </w:tblCellMar>
        </w:tblPrEx>
        <w:trPr>
          <w:cantSplit/>
          <w:trHeight w:val="24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w:t>
            </w:r>
            <w:r>
              <w:rPr>
                <w:rFonts w:hint="default" w:ascii="仿宋_GB2312" w:hAnsi="仿宋_GB2312" w:eastAsia="仿宋_GB2312" w:cs="仿宋_GB2312"/>
                <w:color w:val="auto"/>
                <w:kern w:val="0"/>
                <w:szCs w:val="21"/>
              </w:rPr>
              <w:t>6</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山东博尔特电梯有限公司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乔建新</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17760783344</w:t>
            </w:r>
          </w:p>
        </w:tc>
      </w:tr>
      <w:tr>
        <w:tblPrEx>
          <w:tblCellMar>
            <w:top w:w="15" w:type="dxa"/>
            <w:left w:w="15" w:type="dxa"/>
            <w:bottom w:w="15" w:type="dxa"/>
            <w:right w:w="15" w:type="dxa"/>
          </w:tblCellMar>
        </w:tblPrEx>
        <w:trPr>
          <w:cantSplit/>
          <w:trHeight w:val="282"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w:t>
            </w:r>
            <w:r>
              <w:rPr>
                <w:rFonts w:hint="default" w:ascii="仿宋_GB2312" w:hAnsi="仿宋_GB2312" w:eastAsia="仿宋_GB2312" w:cs="仿宋_GB2312"/>
                <w:color w:val="auto"/>
                <w:kern w:val="0"/>
                <w:szCs w:val="21"/>
              </w:rPr>
              <w:t>7</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虏克电梯有限公司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申营昌</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13633713650</w:t>
            </w:r>
          </w:p>
        </w:tc>
      </w:tr>
      <w:tr>
        <w:tblPrEx>
          <w:tblCellMar>
            <w:top w:w="15" w:type="dxa"/>
            <w:left w:w="15" w:type="dxa"/>
            <w:bottom w:w="15" w:type="dxa"/>
            <w:right w:w="15" w:type="dxa"/>
          </w:tblCellMar>
        </w:tblPrEx>
        <w:trPr>
          <w:cantSplit/>
          <w:trHeight w:val="20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w:t>
            </w:r>
            <w:r>
              <w:rPr>
                <w:rFonts w:hint="default" w:ascii="仿宋_GB2312" w:hAnsi="仿宋_GB2312" w:eastAsia="仿宋_GB2312" w:cs="仿宋_GB2312"/>
                <w:color w:val="auto"/>
                <w:kern w:val="0"/>
                <w:szCs w:val="21"/>
              </w:rPr>
              <w:t>8</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b w:val="0"/>
                <w:bCs w:val="0"/>
                <w:color w:val="auto"/>
                <w:kern w:val="0"/>
                <w:szCs w:val="21"/>
              </w:rPr>
              <w:t>河南巨通机电设备有限公司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b w:val="0"/>
                <w:bCs w:val="0"/>
                <w:color w:val="auto"/>
                <w:kern w:val="0"/>
                <w:szCs w:val="21"/>
              </w:rPr>
              <w:t>蒋柯民</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b w:val="0"/>
                <w:bCs w:val="0"/>
                <w:color w:val="auto"/>
                <w:kern w:val="0"/>
                <w:szCs w:val="21"/>
              </w:rPr>
              <w:t>13676991010</w:t>
            </w:r>
          </w:p>
        </w:tc>
      </w:tr>
      <w:tr>
        <w:tblPrEx>
          <w:tblCellMar>
            <w:top w:w="15" w:type="dxa"/>
            <w:left w:w="15" w:type="dxa"/>
            <w:bottom w:w="15" w:type="dxa"/>
            <w:right w:w="15" w:type="dxa"/>
          </w:tblCellMar>
        </w:tblPrEx>
        <w:trPr>
          <w:cantSplit/>
          <w:trHeight w:val="207"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3</w:t>
            </w:r>
            <w:r>
              <w:rPr>
                <w:rFonts w:hint="default" w:ascii="仿宋_GB2312" w:hAnsi="仿宋_GB2312" w:eastAsia="仿宋_GB2312" w:cs="仿宋_GB2312"/>
                <w:b w:val="0"/>
                <w:bCs w:val="0"/>
                <w:color w:val="auto"/>
                <w:kern w:val="0"/>
                <w:szCs w:val="21"/>
              </w:rPr>
              <w:t>9</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通力电梯有限公司郑州分公司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王智杰</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b w:val="0"/>
                <w:bCs w:val="0"/>
                <w:color w:val="auto"/>
                <w:kern w:val="0"/>
                <w:szCs w:val="21"/>
                <w:lang w:val="en-US" w:eastAsia="zh-CN"/>
              </w:rPr>
              <w:t>17744738141</w:t>
            </w:r>
          </w:p>
        </w:tc>
      </w:tr>
      <w:tr>
        <w:tblPrEx>
          <w:tblCellMar>
            <w:top w:w="15" w:type="dxa"/>
            <w:left w:w="15" w:type="dxa"/>
            <w:bottom w:w="15" w:type="dxa"/>
            <w:right w:w="15" w:type="dxa"/>
          </w:tblCellMar>
        </w:tblPrEx>
        <w:trPr>
          <w:cantSplit/>
          <w:trHeight w:val="23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default" w:ascii="仿宋_GB2312" w:hAnsi="仿宋_GB2312" w:eastAsia="仿宋_GB2312" w:cs="仿宋_GB2312"/>
                <w:color w:val="auto"/>
                <w:kern w:val="0"/>
                <w:szCs w:val="21"/>
              </w:rPr>
              <w:t>40</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河南西子孚信机电设备有限公司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王新法</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15290865608</w:t>
            </w:r>
          </w:p>
        </w:tc>
      </w:tr>
      <w:tr>
        <w:tblPrEx>
          <w:tblCellMar>
            <w:top w:w="15" w:type="dxa"/>
            <w:left w:w="15" w:type="dxa"/>
            <w:bottom w:w="15" w:type="dxa"/>
            <w:right w:w="15" w:type="dxa"/>
          </w:tblCellMar>
        </w:tblPrEx>
        <w:trPr>
          <w:cantSplit/>
          <w:trHeight w:val="21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w:t>
            </w:r>
            <w:r>
              <w:rPr>
                <w:rFonts w:hint="default" w:ascii="仿宋_GB2312" w:hAnsi="仿宋_GB2312" w:eastAsia="仿宋_GB2312" w:cs="仿宋_GB2312"/>
                <w:color w:val="auto"/>
                <w:kern w:val="0"/>
                <w:szCs w:val="21"/>
              </w:rPr>
              <w:t>1</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河南中特机电设备销售有限公司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郁瑞红</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13213204661</w:t>
            </w:r>
          </w:p>
        </w:tc>
      </w:tr>
      <w:tr>
        <w:tblPrEx>
          <w:tblCellMar>
            <w:top w:w="15" w:type="dxa"/>
            <w:left w:w="15" w:type="dxa"/>
            <w:bottom w:w="15" w:type="dxa"/>
            <w:right w:w="15" w:type="dxa"/>
          </w:tblCellMar>
        </w:tblPrEx>
        <w:trPr>
          <w:cantSplit/>
          <w:trHeight w:val="267"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4</w:t>
            </w:r>
            <w:r>
              <w:rPr>
                <w:rFonts w:hint="default" w:ascii="仿宋_GB2312" w:hAnsi="仿宋_GB2312" w:eastAsia="仿宋_GB2312" w:cs="仿宋_GB2312"/>
                <w:b w:val="0"/>
                <w:bCs w:val="0"/>
                <w:color w:val="auto"/>
                <w:kern w:val="0"/>
                <w:szCs w:val="21"/>
              </w:rPr>
              <w:t>2</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河南依诺电梯工程有限公司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田永军</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textAlignment w:val="center"/>
              <w:rPr>
                <w:rFonts w:hint="eastAsia" w:ascii="仿宋_GB2312" w:hAnsi="仿宋_GB2312" w:eastAsia="仿宋_GB2312" w:cs="仿宋_GB2312"/>
                <w:b w:val="0"/>
                <w:bCs w:val="0"/>
                <w:color w:val="auto"/>
                <w:kern w:val="0"/>
                <w:szCs w:val="21"/>
              </w:rPr>
            </w:pPr>
            <w:r>
              <w:rPr>
                <w:rFonts w:hint="eastAsia" w:ascii="仿宋_GB2312" w:hAnsi="仿宋_GB2312" w:eastAsia="仿宋_GB2312" w:cs="仿宋_GB2312"/>
                <w:b w:val="0"/>
                <w:bCs w:val="0"/>
                <w:color w:val="auto"/>
                <w:kern w:val="0"/>
                <w:szCs w:val="21"/>
              </w:rPr>
              <w:t>13937125947</w:t>
            </w:r>
          </w:p>
        </w:tc>
      </w:tr>
      <w:tr>
        <w:tblPrEx>
          <w:tblCellMar>
            <w:top w:w="15" w:type="dxa"/>
            <w:left w:w="15" w:type="dxa"/>
            <w:bottom w:w="15" w:type="dxa"/>
            <w:right w:w="15" w:type="dxa"/>
          </w:tblCellMar>
        </w:tblPrEx>
        <w:trPr>
          <w:cantSplit/>
          <w:trHeight w:val="23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w:t>
            </w:r>
            <w:r>
              <w:rPr>
                <w:rFonts w:hint="default" w:ascii="仿宋_GB2312" w:hAnsi="仿宋_GB2312" w:eastAsia="仿宋_GB2312" w:cs="仿宋_GB2312"/>
                <w:color w:val="auto"/>
                <w:kern w:val="0"/>
                <w:szCs w:val="21"/>
              </w:rPr>
              <w:t>3</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河南富佳恩科电梯有限公司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李渊博</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13653818192</w:t>
            </w:r>
          </w:p>
        </w:tc>
      </w:tr>
      <w:tr>
        <w:tblPrEx>
          <w:tblCellMar>
            <w:top w:w="15" w:type="dxa"/>
            <w:left w:w="15" w:type="dxa"/>
            <w:bottom w:w="15" w:type="dxa"/>
            <w:right w:w="15" w:type="dxa"/>
          </w:tblCellMar>
        </w:tblPrEx>
        <w:trPr>
          <w:cantSplit/>
          <w:trHeight w:val="23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w:t>
            </w:r>
            <w:r>
              <w:rPr>
                <w:rFonts w:hint="default" w:ascii="仿宋_GB2312" w:hAnsi="仿宋_GB2312" w:eastAsia="仿宋_GB2312" w:cs="仿宋_GB2312"/>
                <w:color w:val="auto"/>
                <w:kern w:val="0"/>
                <w:szCs w:val="21"/>
              </w:rPr>
              <w:t>4</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北京升华电梯集团有限公司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丁德平</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13937182590</w:t>
            </w:r>
          </w:p>
        </w:tc>
      </w:tr>
      <w:tr>
        <w:tblPrEx>
          <w:tblCellMar>
            <w:top w:w="15" w:type="dxa"/>
            <w:left w:w="15" w:type="dxa"/>
            <w:bottom w:w="15" w:type="dxa"/>
            <w:right w:w="15" w:type="dxa"/>
          </w:tblCellMar>
        </w:tblPrEx>
        <w:trPr>
          <w:cantSplit/>
          <w:trHeight w:val="222"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w:t>
            </w:r>
            <w:r>
              <w:rPr>
                <w:rFonts w:hint="default" w:ascii="仿宋_GB2312" w:hAnsi="仿宋_GB2312" w:eastAsia="仿宋_GB2312" w:cs="仿宋_GB2312"/>
                <w:color w:val="auto"/>
                <w:kern w:val="0"/>
                <w:szCs w:val="21"/>
              </w:rPr>
              <w:t>5</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河南新峰电梯有限公司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陈  圣</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13783719982</w:t>
            </w:r>
          </w:p>
        </w:tc>
      </w:tr>
      <w:tr>
        <w:tblPrEx>
          <w:tblCellMar>
            <w:top w:w="15" w:type="dxa"/>
            <w:left w:w="15" w:type="dxa"/>
            <w:bottom w:w="15" w:type="dxa"/>
            <w:right w:w="15" w:type="dxa"/>
          </w:tblCellMar>
        </w:tblPrEx>
        <w:trPr>
          <w:cantSplit/>
          <w:trHeight w:val="282"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w:t>
            </w:r>
            <w:r>
              <w:rPr>
                <w:rFonts w:hint="default" w:ascii="仿宋_GB2312" w:hAnsi="仿宋_GB2312" w:eastAsia="仿宋_GB2312" w:cs="仿宋_GB2312"/>
                <w:color w:val="auto"/>
                <w:kern w:val="0"/>
                <w:szCs w:val="21"/>
              </w:rPr>
              <w:t>6</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eastAsia="zh-CN"/>
              </w:rPr>
              <w:t>河南合众电梯有限公司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eastAsia="zh-CN"/>
              </w:rPr>
              <w:t>李亚克</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val="en-US" w:eastAsia="zh-CN"/>
              </w:rPr>
              <w:t>13323710567</w:t>
            </w:r>
          </w:p>
        </w:tc>
      </w:tr>
      <w:tr>
        <w:tblPrEx>
          <w:tblCellMar>
            <w:top w:w="15" w:type="dxa"/>
            <w:left w:w="15" w:type="dxa"/>
            <w:bottom w:w="15" w:type="dxa"/>
            <w:right w:w="15" w:type="dxa"/>
          </w:tblCellMar>
        </w:tblPrEx>
        <w:trPr>
          <w:cantSplit/>
          <w:trHeight w:val="18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w:t>
            </w:r>
            <w:r>
              <w:rPr>
                <w:rFonts w:hint="default" w:ascii="仿宋_GB2312" w:hAnsi="仿宋_GB2312" w:eastAsia="仿宋_GB2312" w:cs="仿宋_GB2312"/>
                <w:color w:val="auto"/>
                <w:kern w:val="0"/>
                <w:szCs w:val="21"/>
              </w:rPr>
              <w:t>7</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巨立电梯股份有限公司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张  恒</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13526587959</w:t>
            </w:r>
          </w:p>
        </w:tc>
      </w:tr>
      <w:tr>
        <w:tblPrEx>
          <w:tblCellMar>
            <w:top w:w="15" w:type="dxa"/>
            <w:left w:w="15" w:type="dxa"/>
            <w:bottom w:w="15" w:type="dxa"/>
            <w:right w:w="15" w:type="dxa"/>
          </w:tblCellMar>
        </w:tblPrEx>
        <w:trPr>
          <w:cantSplit/>
          <w:trHeight w:val="252"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w:t>
            </w:r>
            <w:r>
              <w:rPr>
                <w:rFonts w:hint="default" w:ascii="仿宋_GB2312" w:hAnsi="仿宋_GB2312" w:eastAsia="仿宋_GB2312" w:cs="仿宋_GB2312"/>
                <w:color w:val="auto"/>
                <w:kern w:val="0"/>
                <w:szCs w:val="21"/>
              </w:rPr>
              <w:t>8</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eastAsia="zh-CN"/>
              </w:rPr>
              <w:t>江南嘉捷城市更新（郑州）有限公司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李</w:t>
            </w:r>
            <w:r>
              <w:rPr>
                <w:rFonts w:hint="eastAsia" w:ascii="仿宋_GB2312" w:hAnsi="仿宋_GB2312" w:eastAsia="仿宋_GB2312" w:cs="仿宋_GB2312"/>
                <w:color w:val="auto"/>
                <w:kern w:val="0"/>
                <w:szCs w:val="21"/>
                <w:lang w:eastAsia="zh-CN"/>
              </w:rPr>
              <w:t>鸿勋</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w:t>
            </w:r>
            <w:r>
              <w:rPr>
                <w:rFonts w:hint="eastAsia" w:ascii="仿宋_GB2312" w:hAnsi="仿宋_GB2312" w:eastAsia="仿宋_GB2312" w:cs="仿宋_GB2312"/>
                <w:color w:val="auto"/>
                <w:kern w:val="0"/>
                <w:szCs w:val="21"/>
                <w:lang w:val="en-US" w:eastAsia="zh-CN"/>
              </w:rPr>
              <w:t>8939265118</w:t>
            </w:r>
          </w:p>
        </w:tc>
      </w:tr>
      <w:tr>
        <w:tblPrEx>
          <w:tblCellMar>
            <w:top w:w="15" w:type="dxa"/>
            <w:left w:w="15" w:type="dxa"/>
            <w:bottom w:w="15" w:type="dxa"/>
            <w:right w:w="15" w:type="dxa"/>
          </w:tblCellMar>
        </w:tblPrEx>
        <w:trPr>
          <w:cantSplit/>
          <w:trHeight w:val="20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w:t>
            </w:r>
            <w:r>
              <w:rPr>
                <w:rFonts w:hint="default" w:ascii="仿宋_GB2312" w:hAnsi="仿宋_GB2312" w:eastAsia="仿宋_GB2312" w:cs="仿宋_GB2312"/>
                <w:color w:val="auto"/>
                <w:kern w:val="0"/>
                <w:szCs w:val="21"/>
              </w:rPr>
              <w:t>9</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广州广日电梯工业有限公司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史黎峰</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13015529110</w:t>
            </w:r>
          </w:p>
        </w:tc>
      </w:tr>
      <w:tr>
        <w:tblPrEx>
          <w:tblCellMar>
            <w:top w:w="15" w:type="dxa"/>
            <w:left w:w="15" w:type="dxa"/>
            <w:bottom w:w="15" w:type="dxa"/>
            <w:right w:w="15" w:type="dxa"/>
          </w:tblCellMar>
        </w:tblPrEx>
        <w:trPr>
          <w:cantSplit/>
          <w:trHeight w:val="23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default" w:ascii="仿宋_GB2312" w:hAnsi="仿宋_GB2312" w:eastAsia="仿宋_GB2312" w:cs="仿宋_GB2312"/>
                <w:b w:val="0"/>
                <w:bCs w:val="0"/>
                <w:color w:val="auto"/>
                <w:kern w:val="0"/>
                <w:szCs w:val="21"/>
                <w:lang w:eastAsia="zh-CN"/>
              </w:rPr>
              <w:t>50</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郑州众力电梯工程有限公司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韩</w:t>
            </w:r>
            <w:r>
              <w:rPr>
                <w:rFonts w:hint="eastAsia" w:ascii="仿宋_GB2312" w:hAnsi="仿宋_GB2312" w:eastAsia="仿宋_GB2312" w:cs="仿宋_GB2312"/>
                <w:b w:val="0"/>
                <w:bCs w:val="0"/>
                <w:color w:val="auto"/>
                <w:kern w:val="0"/>
                <w:szCs w:val="21"/>
                <w:lang w:val="en-US" w:eastAsia="zh-CN"/>
              </w:rPr>
              <w:t xml:space="preserve">  </w:t>
            </w:r>
            <w:r>
              <w:rPr>
                <w:rFonts w:hint="eastAsia" w:ascii="仿宋_GB2312" w:hAnsi="仿宋_GB2312" w:eastAsia="仿宋_GB2312" w:cs="仿宋_GB2312"/>
                <w:b w:val="0"/>
                <w:bCs w:val="0"/>
                <w:color w:val="auto"/>
                <w:kern w:val="0"/>
                <w:szCs w:val="21"/>
                <w:lang w:eastAsia="zh-CN"/>
              </w:rPr>
              <w:t>钧</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b w:val="0"/>
                <w:bCs w:val="0"/>
                <w:color w:val="auto"/>
                <w:kern w:val="0"/>
                <w:szCs w:val="21"/>
                <w:lang w:val="en-US" w:eastAsia="zh-CN"/>
              </w:rPr>
              <w:t>13703715847</w:t>
            </w:r>
          </w:p>
        </w:tc>
      </w:tr>
      <w:tr>
        <w:tblPrEx>
          <w:tblCellMar>
            <w:top w:w="15" w:type="dxa"/>
            <w:left w:w="15" w:type="dxa"/>
            <w:bottom w:w="15" w:type="dxa"/>
            <w:right w:w="15" w:type="dxa"/>
          </w:tblCellMar>
        </w:tblPrEx>
        <w:trPr>
          <w:cantSplit/>
          <w:trHeight w:val="15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5</w:t>
            </w:r>
            <w:r>
              <w:rPr>
                <w:rFonts w:hint="default" w:ascii="仿宋_GB2312" w:hAnsi="仿宋_GB2312" w:eastAsia="仿宋_GB2312" w:cs="仿宋_GB2312"/>
                <w:b w:val="0"/>
                <w:bCs w:val="0"/>
                <w:color w:val="auto"/>
                <w:kern w:val="0"/>
                <w:szCs w:val="21"/>
                <w:lang w:eastAsia="zh-CN"/>
              </w:rPr>
              <w:t>1</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河南中瑞电梯有限公司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薄蒙召</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b w:val="0"/>
                <w:bCs w:val="0"/>
                <w:color w:val="auto"/>
                <w:kern w:val="0"/>
                <w:szCs w:val="21"/>
                <w:lang w:val="en-US" w:eastAsia="zh-CN"/>
              </w:rPr>
              <w:t>17629350767</w:t>
            </w:r>
          </w:p>
        </w:tc>
      </w:tr>
      <w:tr>
        <w:tblPrEx>
          <w:tblCellMar>
            <w:top w:w="15" w:type="dxa"/>
            <w:left w:w="15" w:type="dxa"/>
            <w:bottom w:w="15" w:type="dxa"/>
            <w:right w:w="15" w:type="dxa"/>
          </w:tblCellMar>
        </w:tblPrEx>
        <w:trPr>
          <w:cantSplit/>
          <w:trHeight w:val="23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5</w:t>
            </w:r>
            <w:r>
              <w:rPr>
                <w:rFonts w:hint="default" w:ascii="仿宋_GB2312" w:hAnsi="仿宋_GB2312" w:eastAsia="仿宋_GB2312" w:cs="仿宋_GB2312"/>
                <w:b w:val="0"/>
                <w:bCs w:val="0"/>
                <w:color w:val="auto"/>
                <w:kern w:val="0"/>
                <w:szCs w:val="21"/>
                <w:lang w:eastAsia="zh-CN"/>
              </w:rPr>
              <w:t>2</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中都国脉电梯有限公司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杨培新</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b w:val="0"/>
                <w:bCs w:val="0"/>
                <w:color w:val="auto"/>
                <w:kern w:val="0"/>
                <w:szCs w:val="21"/>
                <w:lang w:val="en-US" w:eastAsia="zh-CN"/>
              </w:rPr>
              <w:t>13503812075</w:t>
            </w:r>
          </w:p>
        </w:tc>
      </w:tr>
      <w:tr>
        <w:tblPrEx>
          <w:tblCellMar>
            <w:top w:w="15" w:type="dxa"/>
            <w:left w:w="15" w:type="dxa"/>
            <w:bottom w:w="15" w:type="dxa"/>
            <w:right w:w="15" w:type="dxa"/>
          </w:tblCellMar>
        </w:tblPrEx>
        <w:trPr>
          <w:cantSplit/>
          <w:trHeight w:val="177"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5</w:t>
            </w:r>
            <w:r>
              <w:rPr>
                <w:rFonts w:hint="default" w:ascii="仿宋_GB2312" w:hAnsi="仿宋_GB2312" w:eastAsia="仿宋_GB2312" w:cs="仿宋_GB2312"/>
                <w:b w:val="0"/>
                <w:bCs w:val="0"/>
                <w:color w:val="auto"/>
                <w:kern w:val="0"/>
                <w:szCs w:val="21"/>
                <w:lang w:eastAsia="zh-CN"/>
              </w:rPr>
              <w:t>3</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河南乾安机电设备有限公司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田</w:t>
            </w:r>
            <w:r>
              <w:rPr>
                <w:rFonts w:hint="eastAsia" w:ascii="仿宋_GB2312" w:hAnsi="仿宋_GB2312" w:eastAsia="仿宋_GB2312" w:cs="仿宋_GB2312"/>
                <w:b w:val="0"/>
                <w:bCs w:val="0"/>
                <w:color w:val="auto"/>
                <w:kern w:val="0"/>
                <w:szCs w:val="21"/>
                <w:lang w:val="en-US" w:eastAsia="zh-CN"/>
              </w:rPr>
              <w:t xml:space="preserve">  </w:t>
            </w:r>
            <w:r>
              <w:rPr>
                <w:rFonts w:hint="eastAsia" w:ascii="仿宋_GB2312" w:hAnsi="仿宋_GB2312" w:eastAsia="仿宋_GB2312" w:cs="仿宋_GB2312"/>
                <w:b w:val="0"/>
                <w:bCs w:val="0"/>
                <w:color w:val="auto"/>
                <w:kern w:val="0"/>
                <w:szCs w:val="21"/>
                <w:lang w:eastAsia="zh-CN"/>
              </w:rPr>
              <w:t>华</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b w:val="0"/>
                <w:bCs w:val="0"/>
                <w:color w:val="auto"/>
                <w:kern w:val="0"/>
                <w:szCs w:val="21"/>
                <w:lang w:val="en-US" w:eastAsia="zh-CN"/>
              </w:rPr>
              <w:t>15544169616</w:t>
            </w:r>
          </w:p>
        </w:tc>
      </w:tr>
      <w:tr>
        <w:tblPrEx>
          <w:tblCellMar>
            <w:top w:w="15" w:type="dxa"/>
            <w:left w:w="15" w:type="dxa"/>
            <w:bottom w:w="15" w:type="dxa"/>
            <w:right w:w="15" w:type="dxa"/>
          </w:tblCellMar>
        </w:tblPrEx>
        <w:trPr>
          <w:cantSplit/>
          <w:trHeight w:val="177"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5</w:t>
            </w:r>
            <w:r>
              <w:rPr>
                <w:rFonts w:hint="default" w:ascii="仿宋_GB2312" w:hAnsi="仿宋_GB2312" w:eastAsia="仿宋_GB2312" w:cs="仿宋_GB2312"/>
                <w:b w:val="0"/>
                <w:bCs w:val="0"/>
                <w:color w:val="auto"/>
                <w:kern w:val="0"/>
                <w:szCs w:val="21"/>
                <w:lang w:eastAsia="zh-CN"/>
              </w:rPr>
              <w:t>4</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bCs/>
                <w:color w:val="auto"/>
                <w:kern w:val="0"/>
                <w:szCs w:val="21"/>
                <w:lang w:eastAsia="zh-CN"/>
              </w:rPr>
            </w:pPr>
            <w:r>
              <w:rPr>
                <w:rFonts w:hint="eastAsia" w:ascii="仿宋_GB2312" w:hAnsi="仿宋_GB2312" w:eastAsia="仿宋_GB2312" w:cs="仿宋_GB2312"/>
                <w:color w:val="auto"/>
                <w:kern w:val="0"/>
                <w:szCs w:val="21"/>
              </w:rPr>
              <w:t>河南达达电梯有限公司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bCs/>
                <w:color w:val="auto"/>
                <w:kern w:val="0"/>
                <w:szCs w:val="21"/>
                <w:lang w:eastAsia="zh-CN"/>
              </w:rPr>
            </w:pPr>
            <w:r>
              <w:rPr>
                <w:rFonts w:hint="eastAsia" w:ascii="仿宋_GB2312" w:hAnsi="仿宋_GB2312" w:eastAsia="仿宋_GB2312" w:cs="仿宋_GB2312"/>
                <w:color w:val="auto"/>
                <w:kern w:val="0"/>
                <w:szCs w:val="21"/>
              </w:rPr>
              <w:t>闫献礼</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
                <w:bCs/>
                <w:color w:val="auto"/>
                <w:kern w:val="0"/>
                <w:szCs w:val="21"/>
                <w:lang w:val="en-US" w:eastAsia="zh-CN"/>
              </w:rPr>
            </w:pPr>
            <w:r>
              <w:rPr>
                <w:rFonts w:hint="eastAsia" w:ascii="仿宋_GB2312" w:hAnsi="仿宋_GB2312" w:eastAsia="仿宋_GB2312" w:cs="仿宋_GB2312"/>
                <w:color w:val="auto"/>
                <w:kern w:val="0"/>
                <w:szCs w:val="21"/>
              </w:rPr>
              <w:t>18638208760</w:t>
            </w:r>
          </w:p>
        </w:tc>
      </w:tr>
      <w:tr>
        <w:tblPrEx>
          <w:tblCellMar>
            <w:top w:w="15" w:type="dxa"/>
            <w:left w:w="15" w:type="dxa"/>
            <w:bottom w:w="15" w:type="dxa"/>
            <w:right w:w="15" w:type="dxa"/>
          </w:tblCellMar>
        </w:tblPrEx>
        <w:trPr>
          <w:cantSplit/>
          <w:trHeight w:val="27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5</w:t>
            </w:r>
            <w:r>
              <w:rPr>
                <w:rFonts w:hint="default" w:ascii="仿宋_GB2312" w:hAnsi="仿宋_GB2312" w:eastAsia="仿宋_GB2312" w:cs="仿宋_GB2312"/>
                <w:b w:val="0"/>
                <w:bCs w:val="0"/>
                <w:color w:val="auto"/>
                <w:kern w:val="0"/>
                <w:szCs w:val="21"/>
                <w:lang w:eastAsia="zh-CN"/>
              </w:rPr>
              <w:t>5</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中涛建设有限公司河南分公司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范</w:t>
            </w:r>
            <w:r>
              <w:rPr>
                <w:rFonts w:hint="eastAsia" w:ascii="仿宋_GB2312" w:hAnsi="仿宋_GB2312" w:eastAsia="仿宋_GB2312" w:cs="仿宋_GB2312"/>
                <w:color w:val="auto"/>
                <w:kern w:val="0"/>
                <w:szCs w:val="21"/>
                <w:lang w:val="en-US" w:eastAsia="zh-CN"/>
              </w:rPr>
              <w:t xml:space="preserve">  </w:t>
            </w:r>
            <w:r>
              <w:rPr>
                <w:rFonts w:hint="eastAsia" w:ascii="仿宋_GB2312" w:hAnsi="仿宋_GB2312" w:eastAsia="仿宋_GB2312" w:cs="仿宋_GB2312"/>
                <w:color w:val="auto"/>
                <w:kern w:val="0"/>
                <w:szCs w:val="21"/>
                <w:lang w:eastAsia="zh-CN"/>
              </w:rPr>
              <w:t>东</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lang w:val="en-US" w:eastAsia="zh-CN"/>
              </w:rPr>
              <w:t>15039092000</w:t>
            </w:r>
          </w:p>
        </w:tc>
      </w:tr>
      <w:tr>
        <w:tblPrEx>
          <w:tblCellMar>
            <w:top w:w="15" w:type="dxa"/>
            <w:left w:w="15" w:type="dxa"/>
            <w:bottom w:w="15" w:type="dxa"/>
            <w:right w:w="15" w:type="dxa"/>
          </w:tblCellMar>
        </w:tblPrEx>
        <w:trPr>
          <w:cantSplit/>
          <w:trHeight w:val="24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000000"/>
                <w:kern w:val="0"/>
                <w:szCs w:val="21"/>
                <w:lang w:eastAsia="zh-CN"/>
              </w:rPr>
            </w:pPr>
            <w:r>
              <w:rPr>
                <w:rFonts w:hint="eastAsia" w:ascii="仿宋_GB2312" w:hAnsi="仿宋_GB2312" w:eastAsia="仿宋_GB2312" w:cs="仿宋_GB2312"/>
                <w:b w:val="0"/>
                <w:bCs w:val="0"/>
                <w:color w:val="000000"/>
                <w:kern w:val="0"/>
                <w:szCs w:val="21"/>
                <w:lang w:val="en-US" w:eastAsia="zh-CN"/>
              </w:rPr>
              <w:t>5</w:t>
            </w:r>
            <w:r>
              <w:rPr>
                <w:rFonts w:hint="default" w:ascii="仿宋_GB2312" w:hAnsi="仿宋_GB2312" w:eastAsia="仿宋_GB2312" w:cs="仿宋_GB2312"/>
                <w:b w:val="0"/>
                <w:bCs w:val="0"/>
                <w:color w:val="000000"/>
                <w:kern w:val="0"/>
                <w:szCs w:val="21"/>
                <w:lang w:eastAsia="zh-CN"/>
              </w:rPr>
              <w:t>6</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000000"/>
                <w:kern w:val="0"/>
                <w:szCs w:val="21"/>
                <w:lang w:eastAsia="zh-CN"/>
              </w:rPr>
            </w:pPr>
            <w:r>
              <w:rPr>
                <w:rFonts w:hint="eastAsia" w:ascii="仿宋_GB2312" w:hAnsi="仿宋_GB2312" w:eastAsia="仿宋_GB2312" w:cs="仿宋_GB2312"/>
                <w:color w:val="000000"/>
                <w:kern w:val="0"/>
                <w:szCs w:val="21"/>
                <w:lang w:eastAsia="zh-CN"/>
              </w:rPr>
              <w:t>河南平川电梯有限公司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lang w:eastAsia="zh-CN"/>
              </w:rPr>
            </w:pPr>
            <w:r>
              <w:rPr>
                <w:rFonts w:hint="eastAsia" w:ascii="仿宋_GB2312" w:hAnsi="仿宋_GB2312" w:eastAsia="仿宋_GB2312" w:cs="仿宋_GB2312"/>
                <w:color w:val="000000"/>
                <w:kern w:val="0"/>
                <w:szCs w:val="21"/>
                <w:lang w:eastAsia="zh-CN"/>
              </w:rPr>
              <w:t>刘家伟</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000000"/>
                <w:kern w:val="0"/>
                <w:szCs w:val="21"/>
                <w:lang w:val="en-US" w:eastAsia="zh-CN"/>
              </w:rPr>
            </w:pPr>
            <w:r>
              <w:rPr>
                <w:rFonts w:hint="eastAsia" w:ascii="仿宋_GB2312" w:hAnsi="仿宋_GB2312" w:eastAsia="仿宋_GB2312" w:cs="仿宋_GB2312"/>
                <w:color w:val="000000"/>
                <w:kern w:val="0"/>
                <w:szCs w:val="21"/>
                <w:lang w:val="en-US" w:eastAsia="zh-CN"/>
              </w:rPr>
              <w:t>13223083437</w:t>
            </w:r>
          </w:p>
        </w:tc>
      </w:tr>
      <w:tr>
        <w:tblPrEx>
          <w:tblCellMar>
            <w:top w:w="15" w:type="dxa"/>
            <w:left w:w="15" w:type="dxa"/>
            <w:bottom w:w="15" w:type="dxa"/>
            <w:right w:w="15" w:type="dxa"/>
          </w:tblCellMar>
        </w:tblPrEx>
        <w:trPr>
          <w:cantSplit/>
          <w:trHeight w:val="20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000000"/>
                <w:kern w:val="0"/>
                <w:szCs w:val="21"/>
                <w:lang w:eastAsia="zh-CN"/>
              </w:rPr>
            </w:pPr>
            <w:r>
              <w:rPr>
                <w:rFonts w:hint="eastAsia" w:ascii="仿宋_GB2312" w:hAnsi="仿宋_GB2312" w:eastAsia="仿宋_GB2312" w:cs="仿宋_GB2312"/>
                <w:b w:val="0"/>
                <w:bCs w:val="0"/>
                <w:color w:val="000000"/>
                <w:kern w:val="0"/>
                <w:szCs w:val="21"/>
                <w:lang w:val="en-US" w:eastAsia="zh-CN"/>
              </w:rPr>
              <w:t>5</w:t>
            </w:r>
            <w:r>
              <w:rPr>
                <w:rFonts w:hint="default" w:ascii="仿宋_GB2312" w:hAnsi="仿宋_GB2312" w:eastAsia="仿宋_GB2312" w:cs="仿宋_GB2312"/>
                <w:b w:val="0"/>
                <w:bCs w:val="0"/>
                <w:color w:val="000000"/>
                <w:kern w:val="0"/>
                <w:szCs w:val="21"/>
                <w:lang w:eastAsia="zh-CN"/>
              </w:rPr>
              <w:t>7</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000000"/>
                <w:kern w:val="0"/>
                <w:szCs w:val="21"/>
                <w:lang w:eastAsia="zh-CN"/>
              </w:rPr>
            </w:pPr>
            <w:r>
              <w:rPr>
                <w:rFonts w:hint="eastAsia" w:ascii="仿宋_GB2312" w:hAnsi="仿宋_GB2312" w:eastAsia="仿宋_GB2312" w:cs="仿宋_GB2312"/>
                <w:color w:val="000000"/>
                <w:kern w:val="0"/>
                <w:szCs w:val="21"/>
                <w:lang w:eastAsia="zh-CN"/>
              </w:rPr>
              <w:t>河南诚基电梯有限公司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lang w:eastAsia="zh-CN"/>
              </w:rPr>
            </w:pPr>
            <w:r>
              <w:rPr>
                <w:rFonts w:hint="eastAsia" w:ascii="仿宋_GB2312" w:hAnsi="仿宋_GB2312" w:eastAsia="仿宋_GB2312" w:cs="仿宋_GB2312"/>
                <w:color w:val="000000"/>
                <w:kern w:val="0"/>
                <w:szCs w:val="21"/>
                <w:lang w:eastAsia="zh-CN"/>
              </w:rPr>
              <w:t>张凯龙</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000000"/>
                <w:kern w:val="0"/>
                <w:szCs w:val="21"/>
                <w:lang w:val="en-US" w:eastAsia="zh-CN"/>
              </w:rPr>
            </w:pPr>
            <w:r>
              <w:rPr>
                <w:rFonts w:hint="eastAsia" w:ascii="仿宋_GB2312" w:hAnsi="仿宋_GB2312" w:eastAsia="仿宋_GB2312" w:cs="仿宋_GB2312"/>
                <w:color w:val="000000"/>
                <w:kern w:val="0"/>
                <w:szCs w:val="21"/>
                <w:lang w:val="en-US" w:eastAsia="zh-CN"/>
              </w:rPr>
              <w:t>18538219434</w:t>
            </w:r>
          </w:p>
        </w:tc>
      </w:tr>
      <w:tr>
        <w:tblPrEx>
          <w:tblCellMar>
            <w:top w:w="15" w:type="dxa"/>
            <w:left w:w="15" w:type="dxa"/>
            <w:bottom w:w="15" w:type="dxa"/>
            <w:right w:w="15" w:type="dxa"/>
          </w:tblCellMar>
        </w:tblPrEx>
        <w:trPr>
          <w:cantSplit/>
          <w:trHeight w:val="177"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000000"/>
                <w:kern w:val="0"/>
                <w:szCs w:val="21"/>
                <w:lang w:eastAsia="zh-CN"/>
              </w:rPr>
            </w:pPr>
            <w:r>
              <w:rPr>
                <w:rFonts w:hint="eastAsia" w:ascii="仿宋_GB2312" w:hAnsi="仿宋_GB2312" w:eastAsia="仿宋_GB2312" w:cs="仿宋_GB2312"/>
                <w:b w:val="0"/>
                <w:bCs w:val="0"/>
                <w:color w:val="000000"/>
                <w:kern w:val="0"/>
                <w:szCs w:val="21"/>
                <w:lang w:val="en-US" w:eastAsia="zh-CN"/>
              </w:rPr>
              <w:t>5</w:t>
            </w:r>
            <w:r>
              <w:rPr>
                <w:rFonts w:hint="default" w:ascii="仿宋_GB2312" w:hAnsi="仿宋_GB2312" w:eastAsia="仿宋_GB2312" w:cs="仿宋_GB2312"/>
                <w:b w:val="0"/>
                <w:bCs w:val="0"/>
                <w:color w:val="000000"/>
                <w:kern w:val="0"/>
                <w:szCs w:val="21"/>
                <w:lang w:eastAsia="zh-CN"/>
              </w:rPr>
              <w:t>8</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000000"/>
                <w:kern w:val="0"/>
                <w:szCs w:val="21"/>
                <w:lang w:eastAsia="zh-CN"/>
              </w:rPr>
            </w:pPr>
            <w:r>
              <w:rPr>
                <w:rFonts w:hint="eastAsia" w:ascii="仿宋_GB2312" w:hAnsi="仿宋_GB2312" w:eastAsia="仿宋_GB2312" w:cs="仿宋_GB2312"/>
                <w:color w:val="000000"/>
                <w:kern w:val="0"/>
                <w:szCs w:val="21"/>
                <w:lang w:eastAsia="zh-CN"/>
              </w:rPr>
              <w:t>河南大德机电设备有限公司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lang w:eastAsia="zh-CN"/>
              </w:rPr>
            </w:pPr>
            <w:r>
              <w:rPr>
                <w:rFonts w:hint="eastAsia" w:ascii="仿宋_GB2312" w:hAnsi="仿宋_GB2312" w:eastAsia="仿宋_GB2312" w:cs="仿宋_GB2312"/>
                <w:color w:val="000000"/>
                <w:kern w:val="0"/>
                <w:szCs w:val="21"/>
                <w:lang w:eastAsia="zh-CN"/>
              </w:rPr>
              <w:t>李</w:t>
            </w:r>
            <w:r>
              <w:rPr>
                <w:rFonts w:hint="eastAsia" w:ascii="仿宋_GB2312" w:hAnsi="仿宋_GB2312" w:eastAsia="仿宋_GB2312" w:cs="仿宋_GB2312"/>
                <w:color w:val="000000"/>
                <w:kern w:val="0"/>
                <w:szCs w:val="21"/>
                <w:lang w:val="en-US" w:eastAsia="zh-CN"/>
              </w:rPr>
              <w:t xml:space="preserve">  </w:t>
            </w:r>
            <w:r>
              <w:rPr>
                <w:rFonts w:hint="eastAsia" w:ascii="仿宋_GB2312" w:hAnsi="仿宋_GB2312" w:eastAsia="仿宋_GB2312" w:cs="仿宋_GB2312"/>
                <w:color w:val="000000"/>
                <w:kern w:val="0"/>
                <w:szCs w:val="21"/>
                <w:lang w:eastAsia="zh-CN"/>
              </w:rPr>
              <w:t>华</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000000"/>
                <w:kern w:val="0"/>
                <w:szCs w:val="21"/>
                <w:lang w:val="en-US" w:eastAsia="zh-CN"/>
              </w:rPr>
            </w:pPr>
            <w:r>
              <w:rPr>
                <w:rFonts w:hint="eastAsia" w:ascii="仿宋_GB2312" w:hAnsi="仿宋_GB2312" w:eastAsia="仿宋_GB2312" w:cs="仿宋_GB2312"/>
                <w:color w:val="000000"/>
                <w:kern w:val="0"/>
                <w:szCs w:val="21"/>
                <w:lang w:val="en-US" w:eastAsia="zh-CN"/>
              </w:rPr>
              <w:t>13592506526</w:t>
            </w:r>
          </w:p>
        </w:tc>
      </w:tr>
      <w:tr>
        <w:tblPrEx>
          <w:tblCellMar>
            <w:top w:w="15" w:type="dxa"/>
            <w:left w:w="15" w:type="dxa"/>
            <w:bottom w:w="15" w:type="dxa"/>
            <w:right w:w="15" w:type="dxa"/>
          </w:tblCellMar>
        </w:tblPrEx>
        <w:trPr>
          <w:cantSplit/>
          <w:trHeight w:val="252"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000000"/>
                <w:kern w:val="0"/>
                <w:szCs w:val="21"/>
                <w:lang w:eastAsia="zh-CN"/>
              </w:rPr>
            </w:pPr>
            <w:r>
              <w:rPr>
                <w:rFonts w:hint="eastAsia" w:ascii="仿宋_GB2312" w:hAnsi="仿宋_GB2312" w:eastAsia="仿宋_GB2312" w:cs="仿宋_GB2312"/>
                <w:b w:val="0"/>
                <w:bCs w:val="0"/>
                <w:color w:val="000000"/>
                <w:kern w:val="0"/>
                <w:szCs w:val="21"/>
                <w:lang w:val="en-US" w:eastAsia="zh-CN"/>
              </w:rPr>
              <w:t>5</w:t>
            </w:r>
            <w:r>
              <w:rPr>
                <w:rFonts w:hint="default" w:ascii="仿宋_GB2312" w:hAnsi="仿宋_GB2312" w:eastAsia="仿宋_GB2312" w:cs="仿宋_GB2312"/>
                <w:b w:val="0"/>
                <w:bCs w:val="0"/>
                <w:color w:val="000000"/>
                <w:kern w:val="0"/>
                <w:szCs w:val="21"/>
                <w:lang w:eastAsia="zh-CN"/>
              </w:rPr>
              <w:t>9</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000000"/>
                <w:kern w:val="0"/>
                <w:szCs w:val="21"/>
                <w:lang w:eastAsia="zh-CN"/>
              </w:rPr>
            </w:pPr>
            <w:r>
              <w:rPr>
                <w:rFonts w:hint="eastAsia" w:ascii="仿宋_GB2312" w:hAnsi="仿宋_GB2312" w:eastAsia="仿宋_GB2312" w:cs="仿宋_GB2312"/>
                <w:color w:val="000000"/>
                <w:kern w:val="0"/>
                <w:szCs w:val="21"/>
                <w:lang w:eastAsia="zh-CN"/>
              </w:rPr>
              <w:t>福建快科城建增设电梯股份有限公司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lang w:eastAsia="zh-CN"/>
              </w:rPr>
            </w:pPr>
            <w:r>
              <w:rPr>
                <w:rFonts w:hint="eastAsia" w:ascii="仿宋_GB2312" w:hAnsi="仿宋_GB2312" w:eastAsia="仿宋_GB2312" w:cs="仿宋_GB2312"/>
                <w:color w:val="000000"/>
                <w:kern w:val="0"/>
                <w:szCs w:val="21"/>
                <w:lang w:eastAsia="zh-CN"/>
              </w:rPr>
              <w:t>刘</w:t>
            </w:r>
            <w:r>
              <w:rPr>
                <w:rFonts w:hint="eastAsia" w:ascii="仿宋_GB2312" w:hAnsi="仿宋_GB2312" w:eastAsia="仿宋_GB2312" w:cs="仿宋_GB2312"/>
                <w:color w:val="000000"/>
                <w:kern w:val="0"/>
                <w:szCs w:val="21"/>
                <w:lang w:val="en-US" w:eastAsia="zh-CN"/>
              </w:rPr>
              <w:t xml:space="preserve">  </w:t>
            </w:r>
            <w:r>
              <w:rPr>
                <w:rFonts w:hint="eastAsia" w:ascii="仿宋_GB2312" w:hAnsi="仿宋_GB2312" w:eastAsia="仿宋_GB2312" w:cs="仿宋_GB2312"/>
                <w:color w:val="000000"/>
                <w:kern w:val="0"/>
                <w:szCs w:val="21"/>
                <w:lang w:eastAsia="zh-CN"/>
              </w:rPr>
              <w:t>凯</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000000"/>
                <w:kern w:val="0"/>
                <w:szCs w:val="21"/>
                <w:lang w:val="en-US" w:eastAsia="zh-CN"/>
              </w:rPr>
            </w:pPr>
            <w:r>
              <w:rPr>
                <w:rFonts w:hint="eastAsia" w:ascii="仿宋_GB2312" w:hAnsi="仿宋_GB2312" w:eastAsia="仿宋_GB2312" w:cs="仿宋_GB2312"/>
                <w:color w:val="000000"/>
                <w:kern w:val="0"/>
                <w:szCs w:val="21"/>
                <w:lang w:val="en-US" w:eastAsia="zh-CN"/>
              </w:rPr>
              <w:t>13203888875</w:t>
            </w:r>
          </w:p>
        </w:tc>
      </w:tr>
      <w:tr>
        <w:tblPrEx>
          <w:tblCellMar>
            <w:top w:w="15" w:type="dxa"/>
            <w:left w:w="15" w:type="dxa"/>
            <w:bottom w:w="15" w:type="dxa"/>
            <w:right w:w="15" w:type="dxa"/>
          </w:tblCellMar>
        </w:tblPrEx>
        <w:trPr>
          <w:cantSplit/>
          <w:trHeight w:val="26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000000"/>
                <w:kern w:val="0"/>
                <w:szCs w:val="21"/>
                <w:lang w:eastAsia="zh-CN"/>
              </w:rPr>
            </w:pPr>
            <w:r>
              <w:rPr>
                <w:rFonts w:hint="default" w:ascii="仿宋_GB2312" w:hAnsi="仿宋_GB2312" w:eastAsia="仿宋_GB2312" w:cs="仿宋_GB2312"/>
                <w:b w:val="0"/>
                <w:bCs w:val="0"/>
                <w:color w:val="000000"/>
                <w:kern w:val="0"/>
                <w:szCs w:val="21"/>
                <w:lang w:eastAsia="zh-CN"/>
              </w:rPr>
              <w:t>60</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000000"/>
                <w:kern w:val="0"/>
                <w:szCs w:val="21"/>
                <w:lang w:eastAsia="zh-CN"/>
              </w:rPr>
            </w:pPr>
            <w:r>
              <w:rPr>
                <w:rFonts w:hint="eastAsia" w:ascii="仿宋_GB2312" w:hAnsi="仿宋_GB2312" w:eastAsia="仿宋_GB2312" w:cs="仿宋_GB2312"/>
                <w:color w:val="000000"/>
                <w:kern w:val="0"/>
                <w:szCs w:val="21"/>
                <w:lang w:eastAsia="zh-CN"/>
              </w:rPr>
              <w:t>河南协城电梯有限公司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lang w:eastAsia="zh-CN"/>
              </w:rPr>
            </w:pPr>
            <w:r>
              <w:rPr>
                <w:rFonts w:hint="eastAsia" w:ascii="仿宋_GB2312" w:hAnsi="仿宋_GB2312" w:eastAsia="仿宋_GB2312" w:cs="仿宋_GB2312"/>
                <w:color w:val="000000"/>
                <w:kern w:val="0"/>
                <w:szCs w:val="21"/>
                <w:lang w:eastAsia="zh-CN"/>
              </w:rPr>
              <w:t>夏刚伟</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000000"/>
                <w:kern w:val="0"/>
                <w:szCs w:val="21"/>
                <w:lang w:val="en-US" w:eastAsia="zh-CN"/>
              </w:rPr>
            </w:pPr>
            <w:r>
              <w:rPr>
                <w:rFonts w:hint="eastAsia" w:ascii="仿宋_GB2312" w:hAnsi="仿宋_GB2312" w:eastAsia="仿宋_GB2312" w:cs="仿宋_GB2312"/>
                <w:color w:val="000000"/>
                <w:kern w:val="0"/>
                <w:szCs w:val="21"/>
                <w:lang w:val="en-US" w:eastAsia="zh-CN"/>
              </w:rPr>
              <w:t>18637101920</w:t>
            </w:r>
          </w:p>
        </w:tc>
      </w:tr>
      <w:tr>
        <w:tblPrEx>
          <w:tblCellMar>
            <w:top w:w="15" w:type="dxa"/>
            <w:left w:w="15" w:type="dxa"/>
            <w:bottom w:w="15" w:type="dxa"/>
            <w:right w:w="15" w:type="dxa"/>
          </w:tblCellMar>
        </w:tblPrEx>
        <w:trPr>
          <w:cantSplit/>
          <w:trHeight w:val="48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6</w:t>
            </w:r>
            <w:r>
              <w:rPr>
                <w:rFonts w:hint="default" w:ascii="仿宋_GB2312" w:hAnsi="仿宋_GB2312" w:eastAsia="仿宋_GB2312" w:cs="仿宋_GB2312"/>
                <w:b w:val="0"/>
                <w:bCs w:val="0"/>
                <w:color w:val="auto"/>
                <w:kern w:val="0"/>
                <w:szCs w:val="21"/>
                <w:lang w:eastAsia="zh-CN"/>
              </w:rPr>
              <w:t>1</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rPr>
              <w:t>河南省众永电梯有限公司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color w:val="auto"/>
                <w:kern w:val="0"/>
                <w:szCs w:val="21"/>
              </w:rPr>
              <w:t>赵义华</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color w:val="auto"/>
                <w:kern w:val="0"/>
                <w:szCs w:val="21"/>
              </w:rPr>
              <w:t>13073789739</w:t>
            </w:r>
          </w:p>
        </w:tc>
      </w:tr>
      <w:tr>
        <w:tblPrEx>
          <w:tblCellMar>
            <w:top w:w="15" w:type="dxa"/>
            <w:left w:w="15" w:type="dxa"/>
            <w:bottom w:w="15" w:type="dxa"/>
            <w:right w:w="15" w:type="dxa"/>
          </w:tblCellMar>
        </w:tblPrEx>
        <w:trPr>
          <w:cantSplit/>
          <w:trHeight w:val="23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000000"/>
                <w:kern w:val="0"/>
                <w:szCs w:val="21"/>
                <w:lang w:eastAsia="zh-CN"/>
              </w:rPr>
            </w:pPr>
            <w:r>
              <w:rPr>
                <w:rFonts w:hint="eastAsia" w:ascii="仿宋_GB2312" w:hAnsi="仿宋_GB2312" w:eastAsia="仿宋_GB2312" w:cs="仿宋_GB2312"/>
                <w:b w:val="0"/>
                <w:bCs w:val="0"/>
                <w:color w:val="000000"/>
                <w:kern w:val="0"/>
                <w:szCs w:val="21"/>
                <w:lang w:val="en-US" w:eastAsia="zh-CN"/>
              </w:rPr>
              <w:t>6</w:t>
            </w:r>
            <w:r>
              <w:rPr>
                <w:rFonts w:hint="default" w:ascii="仿宋_GB2312" w:hAnsi="仿宋_GB2312" w:eastAsia="仿宋_GB2312" w:cs="仿宋_GB2312"/>
                <w:b w:val="0"/>
                <w:bCs w:val="0"/>
                <w:color w:val="000000"/>
                <w:kern w:val="0"/>
                <w:szCs w:val="21"/>
                <w:lang w:eastAsia="zh-CN"/>
              </w:rPr>
              <w:t>2</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000000"/>
                <w:kern w:val="0"/>
                <w:szCs w:val="21"/>
                <w:lang w:eastAsia="zh-CN"/>
              </w:rPr>
            </w:pPr>
            <w:r>
              <w:rPr>
                <w:rFonts w:hint="eastAsia" w:ascii="仿宋_GB2312" w:hAnsi="仿宋_GB2312" w:eastAsia="仿宋_GB2312" w:cs="仿宋_GB2312"/>
                <w:color w:val="000000"/>
                <w:kern w:val="0"/>
                <w:szCs w:val="21"/>
                <w:lang w:eastAsia="zh-CN"/>
              </w:rPr>
              <w:t>河南鹏飞电气设备有限公司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lang w:eastAsia="zh-CN"/>
              </w:rPr>
            </w:pPr>
            <w:r>
              <w:rPr>
                <w:rFonts w:hint="eastAsia" w:ascii="仿宋_GB2312" w:hAnsi="仿宋_GB2312" w:eastAsia="仿宋_GB2312" w:cs="仿宋_GB2312"/>
                <w:color w:val="000000"/>
                <w:kern w:val="0"/>
                <w:szCs w:val="21"/>
                <w:lang w:eastAsia="zh-CN"/>
              </w:rPr>
              <w:t>董</w:t>
            </w:r>
            <w:r>
              <w:rPr>
                <w:rFonts w:hint="eastAsia" w:ascii="仿宋_GB2312" w:hAnsi="仿宋_GB2312" w:eastAsia="仿宋_GB2312" w:cs="仿宋_GB2312"/>
                <w:color w:val="000000"/>
                <w:kern w:val="0"/>
                <w:szCs w:val="21"/>
                <w:lang w:val="en-US" w:eastAsia="zh-CN"/>
              </w:rPr>
              <w:t xml:space="preserve">  </w:t>
            </w:r>
            <w:r>
              <w:rPr>
                <w:rFonts w:hint="eastAsia" w:ascii="仿宋_GB2312" w:hAnsi="仿宋_GB2312" w:eastAsia="仿宋_GB2312" w:cs="仿宋_GB2312"/>
                <w:color w:val="000000"/>
                <w:kern w:val="0"/>
                <w:szCs w:val="21"/>
                <w:lang w:eastAsia="zh-CN"/>
              </w:rPr>
              <w:t>超</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000000"/>
                <w:kern w:val="0"/>
                <w:szCs w:val="21"/>
                <w:lang w:val="en-US" w:eastAsia="zh-CN"/>
              </w:rPr>
            </w:pPr>
            <w:r>
              <w:rPr>
                <w:rFonts w:hint="eastAsia" w:ascii="仿宋_GB2312" w:hAnsi="仿宋_GB2312" w:eastAsia="仿宋_GB2312" w:cs="仿宋_GB2312"/>
                <w:color w:val="000000"/>
                <w:kern w:val="0"/>
                <w:szCs w:val="21"/>
                <w:lang w:val="en-US" w:eastAsia="zh-CN"/>
              </w:rPr>
              <w:t>13523476580</w:t>
            </w:r>
          </w:p>
        </w:tc>
      </w:tr>
      <w:tr>
        <w:tblPrEx>
          <w:tblCellMar>
            <w:top w:w="15" w:type="dxa"/>
            <w:left w:w="15" w:type="dxa"/>
            <w:bottom w:w="15" w:type="dxa"/>
            <w:right w:w="15" w:type="dxa"/>
          </w:tblCellMar>
        </w:tblPrEx>
        <w:trPr>
          <w:cantSplit/>
          <w:trHeight w:val="24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6</w:t>
            </w:r>
            <w:r>
              <w:rPr>
                <w:rFonts w:hint="default" w:ascii="仿宋_GB2312" w:hAnsi="仿宋_GB2312" w:eastAsia="仿宋_GB2312" w:cs="仿宋_GB2312"/>
                <w:b w:val="0"/>
                <w:bCs w:val="0"/>
                <w:color w:val="auto"/>
                <w:kern w:val="0"/>
                <w:szCs w:val="21"/>
                <w:lang w:eastAsia="zh-CN"/>
              </w:rPr>
              <w:t>3</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河南省进伟电梯有限公司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张进伟</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lang w:val="en-US" w:eastAsia="zh-CN"/>
              </w:rPr>
              <w:t>13027718688</w:t>
            </w:r>
          </w:p>
        </w:tc>
      </w:tr>
      <w:tr>
        <w:tblPrEx>
          <w:tblCellMar>
            <w:top w:w="15" w:type="dxa"/>
            <w:left w:w="15" w:type="dxa"/>
            <w:bottom w:w="15" w:type="dxa"/>
            <w:right w:w="15" w:type="dxa"/>
          </w:tblCellMar>
        </w:tblPrEx>
        <w:trPr>
          <w:cantSplit/>
          <w:trHeight w:val="20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6</w:t>
            </w:r>
            <w:r>
              <w:rPr>
                <w:rFonts w:hint="default" w:ascii="仿宋_GB2312" w:hAnsi="仿宋_GB2312" w:eastAsia="仿宋_GB2312" w:cs="仿宋_GB2312"/>
                <w:b w:val="0"/>
                <w:bCs w:val="0"/>
                <w:color w:val="auto"/>
                <w:kern w:val="0"/>
                <w:szCs w:val="21"/>
                <w:lang w:eastAsia="zh-CN"/>
              </w:rPr>
              <w:t>4</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河南鲁商电梯安装工程有限公司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朱永峰</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lang w:val="en-US" w:eastAsia="zh-CN"/>
              </w:rPr>
              <w:t>13598832658</w:t>
            </w:r>
          </w:p>
        </w:tc>
      </w:tr>
      <w:tr>
        <w:tblPrEx>
          <w:tblCellMar>
            <w:top w:w="15" w:type="dxa"/>
            <w:left w:w="15" w:type="dxa"/>
            <w:bottom w:w="15" w:type="dxa"/>
            <w:right w:w="15" w:type="dxa"/>
          </w:tblCellMar>
        </w:tblPrEx>
        <w:trPr>
          <w:cantSplit/>
          <w:trHeight w:val="9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6</w:t>
            </w:r>
            <w:r>
              <w:rPr>
                <w:rFonts w:hint="default" w:ascii="仿宋_GB2312" w:hAnsi="仿宋_GB2312" w:eastAsia="仿宋_GB2312" w:cs="仿宋_GB2312"/>
                <w:b w:val="0"/>
                <w:bCs w:val="0"/>
                <w:color w:val="auto"/>
                <w:kern w:val="0"/>
                <w:szCs w:val="21"/>
                <w:lang w:eastAsia="zh-CN"/>
              </w:rPr>
              <w:t>5</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河南乐舒达市政工程有限公司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李树刚</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lang w:val="en-US" w:eastAsia="zh-CN"/>
              </w:rPr>
              <w:t>15936203988</w:t>
            </w:r>
          </w:p>
        </w:tc>
      </w:tr>
      <w:tr>
        <w:tblPrEx>
          <w:tblCellMar>
            <w:top w:w="15" w:type="dxa"/>
            <w:left w:w="15" w:type="dxa"/>
            <w:bottom w:w="15" w:type="dxa"/>
            <w:right w:w="15" w:type="dxa"/>
          </w:tblCellMar>
        </w:tblPrEx>
        <w:trPr>
          <w:cantSplit/>
          <w:trHeight w:val="162"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6</w:t>
            </w:r>
            <w:r>
              <w:rPr>
                <w:rFonts w:hint="default" w:ascii="仿宋_GB2312" w:hAnsi="仿宋_GB2312" w:eastAsia="仿宋_GB2312" w:cs="仿宋_GB2312"/>
                <w:b w:val="0"/>
                <w:bCs w:val="0"/>
                <w:color w:val="auto"/>
                <w:kern w:val="0"/>
                <w:szCs w:val="21"/>
                <w:lang w:eastAsia="zh-CN"/>
              </w:rPr>
              <w:t>6</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河南伟基电梯工程有限公司安装分公司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魏献平</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lang w:val="en-US" w:eastAsia="zh-CN"/>
              </w:rPr>
              <w:t>13803895991</w:t>
            </w:r>
          </w:p>
        </w:tc>
      </w:tr>
      <w:tr>
        <w:tblPrEx>
          <w:tblCellMar>
            <w:top w:w="15" w:type="dxa"/>
            <w:left w:w="15" w:type="dxa"/>
            <w:bottom w:w="15" w:type="dxa"/>
            <w:right w:w="15" w:type="dxa"/>
          </w:tblCellMar>
        </w:tblPrEx>
        <w:trPr>
          <w:cantSplit/>
          <w:trHeight w:val="23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6</w:t>
            </w:r>
            <w:r>
              <w:rPr>
                <w:rFonts w:hint="default" w:ascii="仿宋_GB2312" w:hAnsi="仿宋_GB2312" w:eastAsia="仿宋_GB2312" w:cs="仿宋_GB2312"/>
                <w:b w:val="0"/>
                <w:bCs w:val="0"/>
                <w:color w:val="auto"/>
                <w:kern w:val="0"/>
                <w:szCs w:val="21"/>
                <w:lang w:eastAsia="zh-CN"/>
              </w:rPr>
              <w:t>7</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郑州中菱机电设备有限公司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张国洋</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lang w:val="en-US" w:eastAsia="zh-CN"/>
              </w:rPr>
              <w:t>13526868965</w:t>
            </w:r>
          </w:p>
        </w:tc>
      </w:tr>
      <w:tr>
        <w:tblPrEx>
          <w:tblCellMar>
            <w:top w:w="15" w:type="dxa"/>
            <w:left w:w="15" w:type="dxa"/>
            <w:bottom w:w="15" w:type="dxa"/>
            <w:right w:w="15" w:type="dxa"/>
          </w:tblCellMar>
        </w:tblPrEx>
        <w:trPr>
          <w:cantSplit/>
          <w:trHeight w:val="222"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6</w:t>
            </w:r>
            <w:r>
              <w:rPr>
                <w:rFonts w:hint="default" w:ascii="仿宋_GB2312" w:hAnsi="仿宋_GB2312" w:eastAsia="仿宋_GB2312" w:cs="仿宋_GB2312"/>
                <w:b w:val="0"/>
                <w:bCs w:val="0"/>
                <w:color w:val="auto"/>
                <w:kern w:val="0"/>
                <w:szCs w:val="21"/>
                <w:lang w:eastAsia="zh-CN"/>
              </w:rPr>
              <w:t>8</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河南乐通机电设备有限公司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周</w:t>
            </w:r>
            <w:r>
              <w:rPr>
                <w:rFonts w:hint="eastAsia" w:ascii="仿宋_GB2312" w:hAnsi="仿宋_GB2312" w:eastAsia="仿宋_GB2312" w:cs="仿宋_GB2312"/>
                <w:color w:val="auto"/>
                <w:kern w:val="0"/>
                <w:szCs w:val="21"/>
                <w:lang w:val="en-US" w:eastAsia="zh-CN"/>
              </w:rPr>
              <w:t xml:space="preserve">  </w:t>
            </w:r>
            <w:r>
              <w:rPr>
                <w:rFonts w:hint="eastAsia" w:ascii="仿宋_GB2312" w:hAnsi="仿宋_GB2312" w:eastAsia="仿宋_GB2312" w:cs="仿宋_GB2312"/>
                <w:color w:val="auto"/>
                <w:kern w:val="0"/>
                <w:szCs w:val="21"/>
                <w:lang w:eastAsia="zh-CN"/>
              </w:rPr>
              <w:t>洪</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lang w:val="en-US" w:eastAsia="zh-CN"/>
              </w:rPr>
              <w:t>19937389666</w:t>
            </w:r>
          </w:p>
        </w:tc>
      </w:tr>
      <w:tr>
        <w:tblPrEx>
          <w:tblCellMar>
            <w:top w:w="15" w:type="dxa"/>
            <w:left w:w="15" w:type="dxa"/>
            <w:bottom w:w="15" w:type="dxa"/>
            <w:right w:w="15" w:type="dxa"/>
          </w:tblCellMar>
        </w:tblPrEx>
        <w:trPr>
          <w:cantSplit/>
          <w:trHeight w:val="23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6</w:t>
            </w:r>
            <w:r>
              <w:rPr>
                <w:rFonts w:hint="default" w:ascii="仿宋_GB2312" w:hAnsi="仿宋_GB2312" w:eastAsia="仿宋_GB2312" w:cs="仿宋_GB2312"/>
                <w:b w:val="0"/>
                <w:bCs w:val="0"/>
                <w:color w:val="auto"/>
                <w:kern w:val="0"/>
                <w:szCs w:val="21"/>
                <w:lang w:eastAsia="zh-CN"/>
              </w:rPr>
              <w:t>9</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河南钜润机电设备有限公司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项</w:t>
            </w:r>
            <w:r>
              <w:rPr>
                <w:rFonts w:hint="eastAsia" w:ascii="仿宋_GB2312" w:hAnsi="仿宋_GB2312" w:eastAsia="仿宋_GB2312" w:cs="仿宋_GB2312"/>
                <w:color w:val="auto"/>
                <w:kern w:val="0"/>
                <w:szCs w:val="21"/>
                <w:lang w:val="en-US" w:eastAsia="zh-CN"/>
              </w:rPr>
              <w:t xml:space="preserve">  </w:t>
            </w:r>
            <w:r>
              <w:rPr>
                <w:rFonts w:hint="eastAsia" w:ascii="仿宋_GB2312" w:hAnsi="仿宋_GB2312" w:eastAsia="仿宋_GB2312" w:cs="仿宋_GB2312"/>
                <w:color w:val="auto"/>
                <w:kern w:val="0"/>
                <w:szCs w:val="21"/>
                <w:lang w:eastAsia="zh-CN"/>
              </w:rPr>
              <w:t>强</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lang w:val="en-US" w:eastAsia="zh-CN"/>
              </w:rPr>
              <w:t>15346579333</w:t>
            </w:r>
          </w:p>
        </w:tc>
      </w:tr>
      <w:tr>
        <w:tblPrEx>
          <w:tblCellMar>
            <w:top w:w="15" w:type="dxa"/>
            <w:left w:w="15" w:type="dxa"/>
            <w:bottom w:w="15" w:type="dxa"/>
            <w:right w:w="15" w:type="dxa"/>
          </w:tblCellMar>
        </w:tblPrEx>
        <w:trPr>
          <w:cantSplit/>
          <w:trHeight w:val="192"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default" w:ascii="仿宋_GB2312" w:hAnsi="仿宋_GB2312" w:eastAsia="仿宋_GB2312" w:cs="仿宋_GB2312"/>
                <w:b w:val="0"/>
                <w:bCs w:val="0"/>
                <w:color w:val="auto"/>
                <w:kern w:val="0"/>
                <w:szCs w:val="21"/>
                <w:lang w:eastAsia="zh-CN"/>
              </w:rPr>
              <w:t>70</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河南建硕机电设备有限公司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宋建立</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b w:val="0"/>
                <w:bCs w:val="0"/>
                <w:color w:val="auto"/>
                <w:kern w:val="0"/>
                <w:szCs w:val="21"/>
                <w:lang w:val="en-US" w:eastAsia="zh-CN"/>
              </w:rPr>
              <w:t>13603712498</w:t>
            </w:r>
          </w:p>
        </w:tc>
      </w:tr>
      <w:tr>
        <w:tblPrEx>
          <w:tblCellMar>
            <w:top w:w="15" w:type="dxa"/>
            <w:left w:w="15" w:type="dxa"/>
            <w:bottom w:w="15" w:type="dxa"/>
            <w:right w:w="15" w:type="dxa"/>
          </w:tblCellMar>
        </w:tblPrEx>
        <w:trPr>
          <w:cantSplit/>
          <w:trHeight w:val="26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7</w:t>
            </w:r>
            <w:r>
              <w:rPr>
                <w:rFonts w:hint="default" w:ascii="仿宋_GB2312" w:hAnsi="仿宋_GB2312" w:eastAsia="仿宋_GB2312" w:cs="仿宋_GB2312"/>
                <w:b w:val="0"/>
                <w:bCs w:val="0"/>
                <w:color w:val="auto"/>
                <w:kern w:val="0"/>
                <w:szCs w:val="21"/>
                <w:lang w:eastAsia="zh-CN"/>
              </w:rPr>
              <w:t>1</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东芝电梯（中国）有限公司河南分公司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董世涛</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b w:val="0"/>
                <w:bCs w:val="0"/>
                <w:color w:val="auto"/>
                <w:kern w:val="0"/>
                <w:szCs w:val="21"/>
                <w:lang w:val="en-US" w:eastAsia="zh-CN"/>
              </w:rPr>
              <w:t>18703810907</w:t>
            </w:r>
          </w:p>
        </w:tc>
      </w:tr>
      <w:tr>
        <w:tblPrEx>
          <w:tblCellMar>
            <w:top w:w="15" w:type="dxa"/>
            <w:left w:w="15" w:type="dxa"/>
            <w:bottom w:w="15" w:type="dxa"/>
            <w:right w:w="15" w:type="dxa"/>
          </w:tblCellMar>
        </w:tblPrEx>
        <w:trPr>
          <w:cantSplit/>
          <w:trHeight w:val="26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7</w:t>
            </w:r>
            <w:r>
              <w:rPr>
                <w:rFonts w:hint="default" w:ascii="仿宋_GB2312" w:hAnsi="仿宋_GB2312" w:eastAsia="仿宋_GB2312" w:cs="仿宋_GB2312"/>
                <w:b w:val="0"/>
                <w:bCs w:val="0"/>
                <w:color w:val="auto"/>
                <w:kern w:val="0"/>
                <w:szCs w:val="21"/>
                <w:lang w:eastAsia="zh-CN"/>
              </w:rPr>
              <w:t>2</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rPr>
              <w:t>河南宇通实业有限公司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rPr>
              <w:t>周海峰</w:t>
            </w:r>
            <w:r>
              <w:rPr>
                <w:rFonts w:hint="eastAsia" w:ascii="仿宋_GB2312" w:hAnsi="仿宋_GB2312" w:eastAsia="仿宋_GB2312" w:cs="仿宋_GB2312"/>
                <w:color w:val="auto"/>
                <w:kern w:val="0"/>
                <w:szCs w:val="21"/>
                <w:lang w:eastAsia="zh-CN"/>
              </w:rPr>
              <w:t xml:space="preserve"> </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b w:val="0"/>
                <w:bCs w:val="0"/>
                <w:color w:val="auto"/>
                <w:kern w:val="0"/>
                <w:szCs w:val="21"/>
              </w:rPr>
              <w:t>18638760000</w:t>
            </w:r>
          </w:p>
        </w:tc>
      </w:tr>
      <w:tr>
        <w:tblPrEx>
          <w:tblCellMar>
            <w:top w:w="15" w:type="dxa"/>
            <w:left w:w="15" w:type="dxa"/>
            <w:bottom w:w="15" w:type="dxa"/>
            <w:right w:w="15" w:type="dxa"/>
          </w:tblCellMar>
        </w:tblPrEx>
        <w:trPr>
          <w:cantSplit/>
          <w:trHeight w:val="21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7</w:t>
            </w:r>
            <w:r>
              <w:rPr>
                <w:rFonts w:hint="default" w:ascii="仿宋_GB2312" w:hAnsi="仿宋_GB2312" w:eastAsia="仿宋_GB2312" w:cs="仿宋_GB2312"/>
                <w:b w:val="0"/>
                <w:bCs w:val="0"/>
                <w:color w:val="auto"/>
                <w:kern w:val="0"/>
                <w:szCs w:val="21"/>
                <w:lang w:eastAsia="zh-CN"/>
              </w:rPr>
              <w:t>3</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杭州奥立达电梯有限公司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麻建国</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b w:val="0"/>
                <w:bCs w:val="0"/>
                <w:color w:val="auto"/>
                <w:kern w:val="0"/>
                <w:szCs w:val="21"/>
                <w:lang w:val="en-US" w:eastAsia="zh-CN"/>
              </w:rPr>
              <w:t>18638145888</w:t>
            </w:r>
          </w:p>
        </w:tc>
      </w:tr>
      <w:tr>
        <w:tblPrEx>
          <w:tblCellMar>
            <w:top w:w="15" w:type="dxa"/>
            <w:left w:w="15" w:type="dxa"/>
            <w:bottom w:w="15" w:type="dxa"/>
            <w:right w:w="15" w:type="dxa"/>
          </w:tblCellMar>
        </w:tblPrEx>
        <w:trPr>
          <w:cantSplit/>
          <w:trHeight w:val="132"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7</w:t>
            </w:r>
            <w:r>
              <w:rPr>
                <w:rFonts w:hint="default" w:ascii="仿宋_GB2312" w:hAnsi="仿宋_GB2312" w:eastAsia="仿宋_GB2312" w:cs="仿宋_GB2312"/>
                <w:b w:val="0"/>
                <w:bCs w:val="0"/>
                <w:color w:val="auto"/>
                <w:kern w:val="0"/>
                <w:szCs w:val="21"/>
                <w:lang w:eastAsia="zh-CN"/>
              </w:rPr>
              <w:t>4</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曼隆蒂森克虏伯电梯有限公司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赫连</w:t>
            </w:r>
          </w:p>
          <w:p>
            <w:pPr>
              <w:widowControl w:val="0"/>
              <w:spacing w:line="360" w:lineRule="exact"/>
              <w:jc w:val="center"/>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新宇</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b w:val="0"/>
                <w:bCs w:val="0"/>
                <w:color w:val="auto"/>
                <w:kern w:val="0"/>
                <w:szCs w:val="21"/>
                <w:lang w:val="en-US" w:eastAsia="zh-CN"/>
              </w:rPr>
              <w:t>18637133500</w:t>
            </w:r>
          </w:p>
        </w:tc>
      </w:tr>
      <w:tr>
        <w:tblPrEx>
          <w:tblCellMar>
            <w:top w:w="15" w:type="dxa"/>
            <w:left w:w="15" w:type="dxa"/>
            <w:bottom w:w="15" w:type="dxa"/>
            <w:right w:w="15" w:type="dxa"/>
          </w:tblCellMar>
        </w:tblPrEx>
        <w:trPr>
          <w:cantSplit/>
          <w:trHeight w:val="20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7</w:t>
            </w:r>
            <w:r>
              <w:rPr>
                <w:rFonts w:hint="default" w:ascii="仿宋_GB2312" w:hAnsi="仿宋_GB2312" w:eastAsia="仿宋_GB2312" w:cs="仿宋_GB2312"/>
                <w:b w:val="0"/>
                <w:bCs w:val="0"/>
                <w:color w:val="auto"/>
                <w:kern w:val="0"/>
                <w:szCs w:val="21"/>
                <w:lang w:eastAsia="zh-CN"/>
              </w:rPr>
              <w:t>5</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河南联奥电梯有限公司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郭</w:t>
            </w:r>
            <w:r>
              <w:rPr>
                <w:rFonts w:hint="eastAsia" w:ascii="仿宋_GB2312" w:hAnsi="仿宋_GB2312" w:eastAsia="仿宋_GB2312" w:cs="仿宋_GB2312"/>
                <w:b w:val="0"/>
                <w:bCs w:val="0"/>
                <w:color w:val="auto"/>
                <w:kern w:val="0"/>
                <w:szCs w:val="21"/>
                <w:lang w:val="en-US" w:eastAsia="zh-CN"/>
              </w:rPr>
              <w:t xml:space="preserve">  </w:t>
            </w:r>
            <w:r>
              <w:rPr>
                <w:rFonts w:hint="eastAsia" w:ascii="仿宋_GB2312" w:hAnsi="仿宋_GB2312" w:eastAsia="仿宋_GB2312" w:cs="仿宋_GB2312"/>
                <w:b w:val="0"/>
                <w:bCs w:val="0"/>
                <w:color w:val="auto"/>
                <w:kern w:val="0"/>
                <w:szCs w:val="21"/>
                <w:lang w:eastAsia="zh-CN"/>
              </w:rPr>
              <w:t>钰</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b w:val="0"/>
                <w:bCs w:val="0"/>
                <w:color w:val="auto"/>
                <w:kern w:val="0"/>
                <w:szCs w:val="21"/>
                <w:lang w:val="en-US" w:eastAsia="zh-CN"/>
              </w:rPr>
              <w:t>13140183000</w:t>
            </w:r>
          </w:p>
        </w:tc>
      </w:tr>
      <w:tr>
        <w:tblPrEx>
          <w:tblCellMar>
            <w:top w:w="15" w:type="dxa"/>
            <w:left w:w="15" w:type="dxa"/>
            <w:bottom w:w="15" w:type="dxa"/>
            <w:right w:w="15" w:type="dxa"/>
          </w:tblCellMar>
        </w:tblPrEx>
        <w:trPr>
          <w:cantSplit/>
          <w:trHeight w:val="24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7</w:t>
            </w:r>
            <w:r>
              <w:rPr>
                <w:rFonts w:hint="default" w:ascii="仿宋_GB2312" w:hAnsi="仿宋_GB2312" w:eastAsia="仿宋_GB2312" w:cs="仿宋_GB2312"/>
                <w:b w:val="0"/>
                <w:bCs w:val="0"/>
                <w:color w:val="auto"/>
                <w:kern w:val="0"/>
                <w:szCs w:val="21"/>
                <w:lang w:eastAsia="zh-CN"/>
              </w:rPr>
              <w:t>6</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b w:val="0"/>
                <w:bCs w:val="0"/>
                <w:color w:val="auto"/>
                <w:kern w:val="0"/>
                <w:szCs w:val="21"/>
                <w:lang w:eastAsia="zh-CN"/>
              </w:rPr>
              <w:t>河南一步加装电梯技术咨询有限公司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吴玉红</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b w:val="0"/>
                <w:bCs w:val="0"/>
                <w:color w:val="auto"/>
                <w:kern w:val="0"/>
                <w:szCs w:val="21"/>
                <w:lang w:val="en-US" w:eastAsia="zh-CN"/>
              </w:rPr>
              <w:t>15936276288</w:t>
            </w:r>
          </w:p>
        </w:tc>
      </w:tr>
      <w:tr>
        <w:tblPrEx>
          <w:tblCellMar>
            <w:top w:w="15" w:type="dxa"/>
            <w:left w:w="15" w:type="dxa"/>
            <w:bottom w:w="15" w:type="dxa"/>
            <w:right w:w="15" w:type="dxa"/>
          </w:tblCellMar>
        </w:tblPrEx>
        <w:trPr>
          <w:cantSplit/>
          <w:trHeight w:val="17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7</w:t>
            </w:r>
            <w:r>
              <w:rPr>
                <w:rFonts w:hint="default" w:ascii="仿宋_GB2312" w:hAnsi="仿宋_GB2312" w:eastAsia="仿宋_GB2312" w:cs="仿宋_GB2312"/>
                <w:b w:val="0"/>
                <w:bCs w:val="0"/>
                <w:color w:val="auto"/>
                <w:kern w:val="0"/>
                <w:szCs w:val="21"/>
                <w:lang w:eastAsia="zh-CN"/>
              </w:rPr>
              <w:t>7</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郑州市汇通电梯工程有限公司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宋</w:t>
            </w:r>
            <w:r>
              <w:rPr>
                <w:rFonts w:hint="eastAsia" w:ascii="仿宋_GB2312" w:hAnsi="仿宋_GB2312" w:eastAsia="仿宋_GB2312" w:cs="仿宋_GB2312"/>
                <w:b w:val="0"/>
                <w:bCs w:val="0"/>
                <w:color w:val="auto"/>
                <w:kern w:val="0"/>
                <w:szCs w:val="21"/>
                <w:lang w:val="en-US" w:eastAsia="zh-CN"/>
              </w:rPr>
              <w:t xml:space="preserve">  </w:t>
            </w:r>
            <w:r>
              <w:rPr>
                <w:rFonts w:hint="eastAsia" w:ascii="仿宋_GB2312" w:hAnsi="仿宋_GB2312" w:eastAsia="仿宋_GB2312" w:cs="仿宋_GB2312"/>
                <w:b w:val="0"/>
                <w:bCs w:val="0"/>
                <w:color w:val="auto"/>
                <w:kern w:val="0"/>
                <w:szCs w:val="21"/>
                <w:lang w:eastAsia="zh-CN"/>
              </w:rPr>
              <w:t>磊</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b w:val="0"/>
                <w:bCs w:val="0"/>
                <w:color w:val="auto"/>
                <w:kern w:val="0"/>
                <w:szCs w:val="21"/>
                <w:lang w:val="en-US" w:eastAsia="zh-CN"/>
              </w:rPr>
              <w:t>13323857188</w:t>
            </w:r>
          </w:p>
        </w:tc>
      </w:tr>
      <w:tr>
        <w:tblPrEx>
          <w:tblCellMar>
            <w:top w:w="15" w:type="dxa"/>
            <w:left w:w="15" w:type="dxa"/>
            <w:bottom w:w="15" w:type="dxa"/>
            <w:right w:w="15" w:type="dxa"/>
          </w:tblCellMar>
        </w:tblPrEx>
        <w:trPr>
          <w:cantSplit/>
          <w:trHeight w:val="252"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7</w:t>
            </w:r>
            <w:r>
              <w:rPr>
                <w:rFonts w:hint="default" w:ascii="仿宋_GB2312" w:hAnsi="仿宋_GB2312" w:eastAsia="仿宋_GB2312" w:cs="仿宋_GB2312"/>
                <w:b w:val="0"/>
                <w:bCs w:val="0"/>
                <w:color w:val="auto"/>
                <w:kern w:val="0"/>
                <w:szCs w:val="21"/>
                <w:lang w:eastAsia="zh-CN"/>
              </w:rPr>
              <w:t>8</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rPr>
              <w:t>上海三菱</w:t>
            </w:r>
            <w:r>
              <w:rPr>
                <w:rFonts w:hint="eastAsia" w:ascii="仿宋_GB2312" w:hAnsi="仿宋_GB2312" w:eastAsia="仿宋_GB2312" w:cs="仿宋_GB2312"/>
                <w:b w:val="0"/>
                <w:bCs w:val="0"/>
                <w:color w:val="auto"/>
                <w:kern w:val="0"/>
                <w:szCs w:val="21"/>
                <w:lang w:eastAsia="zh-CN"/>
              </w:rPr>
              <w:t>电梯有限公司</w:t>
            </w:r>
            <w:r>
              <w:rPr>
                <w:rFonts w:hint="eastAsia" w:ascii="仿宋_GB2312" w:hAnsi="仿宋_GB2312" w:eastAsia="仿宋_GB2312" w:cs="仿宋_GB2312"/>
                <w:b w:val="0"/>
                <w:bCs w:val="0"/>
                <w:color w:val="auto"/>
                <w:kern w:val="0"/>
                <w:szCs w:val="21"/>
              </w:rPr>
              <w:t>河南分公司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lang w:eastAsia="zh-CN"/>
              </w:rPr>
            </w:pPr>
            <w:r>
              <w:rPr>
                <w:rFonts w:hint="default" w:ascii="仿宋_GB2312" w:hAnsi="仿宋_GB2312" w:eastAsia="仿宋_GB2312" w:cs="仿宋_GB2312"/>
                <w:color w:val="auto"/>
                <w:kern w:val="0"/>
                <w:szCs w:val="21"/>
              </w:rPr>
              <w:t>侯朋辉</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b w:val="0"/>
                <w:bCs w:val="0"/>
                <w:color w:val="auto"/>
                <w:kern w:val="0"/>
                <w:szCs w:val="21"/>
              </w:rPr>
              <w:t>1</w:t>
            </w:r>
            <w:r>
              <w:rPr>
                <w:rFonts w:hint="default" w:ascii="仿宋_GB2312" w:hAnsi="仿宋_GB2312" w:eastAsia="仿宋_GB2312" w:cs="仿宋_GB2312"/>
                <w:b w:val="0"/>
                <w:bCs w:val="0"/>
                <w:color w:val="auto"/>
                <w:kern w:val="0"/>
                <w:szCs w:val="21"/>
              </w:rPr>
              <w:t>8039556876</w:t>
            </w:r>
          </w:p>
        </w:tc>
      </w:tr>
      <w:tr>
        <w:tblPrEx>
          <w:tblCellMar>
            <w:top w:w="15" w:type="dxa"/>
            <w:left w:w="15" w:type="dxa"/>
            <w:bottom w:w="15" w:type="dxa"/>
            <w:right w:w="15" w:type="dxa"/>
          </w:tblCellMar>
        </w:tblPrEx>
        <w:trPr>
          <w:cantSplit/>
          <w:trHeight w:val="200"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7</w:t>
            </w:r>
            <w:r>
              <w:rPr>
                <w:rFonts w:hint="default" w:ascii="仿宋_GB2312" w:hAnsi="仿宋_GB2312" w:eastAsia="仿宋_GB2312" w:cs="仿宋_GB2312"/>
                <w:b w:val="0"/>
                <w:bCs w:val="0"/>
                <w:color w:val="auto"/>
                <w:kern w:val="0"/>
                <w:szCs w:val="21"/>
                <w:lang w:eastAsia="zh-CN"/>
              </w:rPr>
              <w:t>9</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河南威格兰实业有限公司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徐</w:t>
            </w:r>
            <w:r>
              <w:rPr>
                <w:rFonts w:hint="eastAsia" w:ascii="仿宋_GB2312" w:hAnsi="仿宋_GB2312" w:eastAsia="仿宋_GB2312" w:cs="仿宋_GB2312"/>
                <w:b w:val="0"/>
                <w:bCs w:val="0"/>
                <w:color w:val="auto"/>
                <w:kern w:val="0"/>
                <w:szCs w:val="21"/>
                <w:lang w:val="en-US" w:eastAsia="zh-CN"/>
              </w:rPr>
              <w:t xml:space="preserve">  </w:t>
            </w:r>
            <w:r>
              <w:rPr>
                <w:rFonts w:hint="eastAsia" w:ascii="仿宋_GB2312" w:hAnsi="仿宋_GB2312" w:eastAsia="仿宋_GB2312" w:cs="仿宋_GB2312"/>
                <w:b w:val="0"/>
                <w:bCs w:val="0"/>
                <w:color w:val="auto"/>
                <w:kern w:val="0"/>
                <w:szCs w:val="21"/>
                <w:lang w:eastAsia="zh-CN"/>
              </w:rPr>
              <w:t>涛</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b w:val="0"/>
                <w:bCs w:val="0"/>
                <w:color w:val="auto"/>
                <w:kern w:val="0"/>
                <w:szCs w:val="21"/>
                <w:lang w:val="en-US" w:eastAsia="zh-CN"/>
              </w:rPr>
              <w:t>13673368991</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default" w:ascii="仿宋_GB2312" w:hAnsi="仿宋_GB2312" w:eastAsia="仿宋_GB2312" w:cs="仿宋_GB2312"/>
                <w:b w:val="0"/>
                <w:bCs w:val="0"/>
                <w:color w:val="auto"/>
                <w:kern w:val="0"/>
                <w:szCs w:val="21"/>
                <w:lang w:eastAsia="zh-CN"/>
              </w:rPr>
              <w:t>80</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河南汇升电梯工程有限公司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彭新国</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b w:val="0"/>
                <w:bCs w:val="0"/>
                <w:color w:val="auto"/>
                <w:kern w:val="0"/>
                <w:szCs w:val="21"/>
                <w:lang w:val="en-US" w:eastAsia="zh-CN"/>
              </w:rPr>
              <w:t>13937167885</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8</w:t>
            </w:r>
            <w:r>
              <w:rPr>
                <w:rFonts w:hint="default" w:ascii="仿宋_GB2312" w:hAnsi="仿宋_GB2312" w:eastAsia="仿宋_GB2312" w:cs="仿宋_GB2312"/>
                <w:b w:val="0"/>
                <w:bCs w:val="0"/>
                <w:color w:val="auto"/>
                <w:kern w:val="0"/>
                <w:szCs w:val="21"/>
                <w:lang w:eastAsia="zh-CN"/>
              </w:rPr>
              <w:t>1</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color w:val="auto"/>
                <w:kern w:val="0"/>
                <w:szCs w:val="21"/>
              </w:rPr>
              <w:t>怡达快速电梯有限公司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color w:val="auto"/>
                <w:kern w:val="0"/>
                <w:szCs w:val="21"/>
              </w:rPr>
              <w:t>徐学良</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color w:val="auto"/>
                <w:kern w:val="0"/>
                <w:szCs w:val="21"/>
              </w:rPr>
              <w:t>13819206783</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default" w:ascii="仿宋_GB2312" w:hAnsi="仿宋_GB2312" w:eastAsia="仿宋_GB2312" w:cs="仿宋_GB2312"/>
                <w:b w:val="0"/>
                <w:bCs w:val="0"/>
                <w:color w:val="auto"/>
                <w:kern w:val="0"/>
                <w:szCs w:val="21"/>
                <w:lang w:eastAsia="zh-CN"/>
              </w:rPr>
              <w:t>82</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河南省三鑫机电设备有限公司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南燕生</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18103711986</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8</w:t>
            </w:r>
            <w:r>
              <w:rPr>
                <w:rFonts w:hint="default" w:ascii="仿宋_GB2312" w:hAnsi="仿宋_GB2312" w:eastAsia="仿宋_GB2312" w:cs="仿宋_GB2312"/>
                <w:b w:val="0"/>
                <w:bCs w:val="0"/>
                <w:color w:val="auto"/>
                <w:kern w:val="0"/>
                <w:szCs w:val="21"/>
                <w:lang w:eastAsia="zh-CN"/>
              </w:rPr>
              <w:t>3</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河南中标机电设备有限公司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薛伟仁</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lang w:val="en-US" w:eastAsia="zh-CN"/>
              </w:rPr>
              <w:t>15515776986</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8</w:t>
            </w:r>
            <w:r>
              <w:rPr>
                <w:rFonts w:hint="default" w:ascii="仿宋_GB2312" w:hAnsi="仿宋_GB2312" w:eastAsia="仿宋_GB2312" w:cs="仿宋_GB2312"/>
                <w:b w:val="0"/>
                <w:bCs w:val="0"/>
                <w:color w:val="auto"/>
                <w:kern w:val="0"/>
                <w:szCs w:val="21"/>
                <w:lang w:eastAsia="zh-CN"/>
              </w:rPr>
              <w:t>4</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b w:val="0"/>
                <w:bCs w:val="0"/>
                <w:color w:val="auto"/>
                <w:kern w:val="0"/>
                <w:szCs w:val="21"/>
              </w:rPr>
              <w:t>苏州莱茵电梯股份有限公司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b w:val="0"/>
                <w:bCs w:val="0"/>
                <w:color w:val="auto"/>
                <w:kern w:val="0"/>
                <w:szCs w:val="21"/>
                <w:lang w:eastAsia="zh-CN"/>
              </w:rPr>
              <w:t>安</w:t>
            </w:r>
            <w:r>
              <w:rPr>
                <w:rFonts w:hint="eastAsia" w:ascii="仿宋_GB2312" w:hAnsi="仿宋_GB2312" w:eastAsia="仿宋_GB2312" w:cs="仿宋_GB2312"/>
                <w:b w:val="0"/>
                <w:bCs w:val="0"/>
                <w:color w:val="auto"/>
                <w:kern w:val="0"/>
                <w:szCs w:val="21"/>
                <w:lang w:val="en-US" w:eastAsia="zh-CN"/>
              </w:rPr>
              <w:t xml:space="preserve">  </w:t>
            </w:r>
            <w:r>
              <w:rPr>
                <w:rFonts w:hint="eastAsia" w:ascii="仿宋_GB2312" w:hAnsi="仿宋_GB2312" w:eastAsia="仿宋_GB2312" w:cs="仿宋_GB2312"/>
                <w:b w:val="0"/>
                <w:bCs w:val="0"/>
                <w:color w:val="auto"/>
                <w:kern w:val="0"/>
                <w:szCs w:val="21"/>
                <w:lang w:eastAsia="zh-CN"/>
              </w:rPr>
              <w:t>丽</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lang w:val="en-US" w:eastAsia="zh-CN"/>
              </w:rPr>
            </w:pPr>
            <w:r>
              <w:rPr>
                <w:rFonts w:hint="eastAsia" w:ascii="仿宋_GB2312" w:hAnsi="仿宋_GB2312" w:eastAsia="仿宋_GB2312" w:cs="仿宋_GB2312"/>
                <w:b w:val="0"/>
                <w:bCs w:val="0"/>
                <w:color w:val="auto"/>
                <w:kern w:val="0"/>
                <w:szCs w:val="21"/>
                <w:lang w:val="en-US" w:eastAsia="zh-CN"/>
              </w:rPr>
              <w:t>18637194818</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8</w:t>
            </w:r>
            <w:r>
              <w:rPr>
                <w:rFonts w:hint="default" w:ascii="仿宋_GB2312" w:hAnsi="仿宋_GB2312" w:eastAsia="仿宋_GB2312" w:cs="仿宋_GB2312"/>
                <w:b w:val="0"/>
                <w:bCs w:val="0"/>
                <w:color w:val="auto"/>
                <w:kern w:val="0"/>
                <w:szCs w:val="21"/>
                <w:lang w:eastAsia="zh-CN"/>
              </w:rPr>
              <w:t>5</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河南中力电梯有限公司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FF"/>
                <w:kern w:val="0"/>
                <w:szCs w:val="21"/>
                <w:lang w:eastAsia="zh-CN"/>
              </w:rPr>
            </w:pPr>
            <w:r>
              <w:rPr>
                <w:rFonts w:hint="default" w:ascii="仿宋_GB2312" w:hAnsi="仿宋_GB2312" w:eastAsia="仿宋_GB2312" w:cs="仿宋_GB2312"/>
                <w:color w:val="auto"/>
                <w:kern w:val="0"/>
                <w:szCs w:val="21"/>
                <w:lang w:eastAsia="zh-CN"/>
              </w:rPr>
              <w:t>姬文婷</w:t>
            </w:r>
            <w:r>
              <w:rPr>
                <w:rFonts w:hint="eastAsia" w:ascii="仿宋_GB2312" w:hAnsi="仿宋_GB2312" w:eastAsia="仿宋_GB2312" w:cs="仿宋_GB2312"/>
                <w:color w:val="0000FF"/>
                <w:kern w:val="0"/>
                <w:szCs w:val="21"/>
                <w:lang w:eastAsia="zh-CN"/>
              </w:rPr>
              <w:t xml:space="preserve">   </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0000FF"/>
                <w:kern w:val="0"/>
                <w:szCs w:val="21"/>
                <w:lang w:val="en-US" w:eastAsia="zh-CN"/>
              </w:rPr>
            </w:pPr>
            <w:r>
              <w:rPr>
                <w:rFonts w:hint="default" w:ascii="仿宋_GB2312" w:hAnsi="仿宋_GB2312" w:eastAsia="仿宋_GB2312" w:cs="仿宋_GB2312"/>
                <w:color w:val="auto"/>
                <w:kern w:val="0"/>
                <w:szCs w:val="21"/>
                <w:lang w:eastAsia="zh-CN"/>
              </w:rPr>
              <w:t>13937182897</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8</w:t>
            </w:r>
            <w:r>
              <w:rPr>
                <w:rFonts w:hint="default" w:ascii="仿宋_GB2312" w:hAnsi="仿宋_GB2312" w:eastAsia="仿宋_GB2312" w:cs="仿宋_GB2312"/>
                <w:b w:val="0"/>
                <w:bCs w:val="0"/>
                <w:color w:val="auto"/>
                <w:kern w:val="0"/>
                <w:szCs w:val="21"/>
                <w:lang w:eastAsia="zh-CN"/>
              </w:rPr>
              <w:t>6</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河南弘盛电梯销售有限公司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张</w:t>
            </w:r>
            <w:r>
              <w:rPr>
                <w:rFonts w:hint="eastAsia" w:ascii="仿宋_GB2312" w:hAnsi="仿宋_GB2312" w:eastAsia="仿宋_GB2312" w:cs="仿宋_GB2312"/>
                <w:color w:val="auto"/>
                <w:kern w:val="0"/>
                <w:szCs w:val="21"/>
                <w:lang w:val="en-US" w:eastAsia="zh-CN"/>
              </w:rPr>
              <w:t xml:space="preserve">  </w:t>
            </w:r>
            <w:r>
              <w:rPr>
                <w:rFonts w:hint="eastAsia" w:ascii="仿宋_GB2312" w:hAnsi="仿宋_GB2312" w:eastAsia="仿宋_GB2312" w:cs="仿宋_GB2312"/>
                <w:color w:val="auto"/>
                <w:kern w:val="0"/>
                <w:szCs w:val="21"/>
                <w:lang w:eastAsia="zh-CN"/>
              </w:rPr>
              <w:t>辉</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lang w:val="en-US" w:eastAsia="zh-CN"/>
              </w:rPr>
              <w:t>18838283999</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8</w:t>
            </w:r>
            <w:r>
              <w:rPr>
                <w:rFonts w:hint="default" w:ascii="仿宋_GB2312" w:hAnsi="仿宋_GB2312" w:eastAsia="仿宋_GB2312" w:cs="仿宋_GB2312"/>
                <w:b w:val="0"/>
                <w:bCs w:val="0"/>
                <w:color w:val="auto"/>
                <w:kern w:val="0"/>
                <w:szCs w:val="21"/>
                <w:lang w:eastAsia="zh-CN"/>
              </w:rPr>
              <w:t>7</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河</w:t>
            </w:r>
            <w:r>
              <w:rPr>
                <w:rFonts w:hint="eastAsia" w:ascii="仿宋_GB2312" w:hAnsi="仿宋_GB2312" w:eastAsia="仿宋_GB2312" w:cs="仿宋_GB2312"/>
                <w:color w:val="auto"/>
                <w:kern w:val="0"/>
                <w:szCs w:val="21"/>
              </w:rPr>
              <w:t xml:space="preserve">南省诚万电梯有限公司 </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徐纪伟</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lang w:val="en-US" w:eastAsia="zh-CN"/>
              </w:rPr>
              <w:t>15538231967</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8</w:t>
            </w:r>
            <w:r>
              <w:rPr>
                <w:rFonts w:hint="default" w:ascii="仿宋_GB2312" w:hAnsi="仿宋_GB2312" w:eastAsia="仿宋_GB2312" w:cs="仿宋_GB2312"/>
                <w:b w:val="0"/>
                <w:bCs w:val="0"/>
                <w:color w:val="auto"/>
                <w:kern w:val="0"/>
                <w:szCs w:val="21"/>
                <w:lang w:eastAsia="zh-CN"/>
              </w:rPr>
              <w:t>8</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郑州迈科特电梯有限公司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付冬冬</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lang w:val="en-US" w:eastAsia="zh-CN"/>
              </w:rPr>
              <w:t>15838308157</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default" w:ascii="仿宋_GB2312" w:hAnsi="仿宋_GB2312" w:eastAsia="仿宋_GB2312" w:cs="仿宋_GB2312"/>
                <w:b w:val="0"/>
                <w:bCs w:val="0"/>
                <w:color w:val="auto"/>
                <w:kern w:val="0"/>
                <w:szCs w:val="21"/>
                <w:lang w:eastAsia="zh-CN"/>
              </w:rPr>
              <w:t>89</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b w:val="0"/>
                <w:bCs w:val="0"/>
                <w:color w:val="auto"/>
                <w:kern w:val="0"/>
                <w:szCs w:val="21"/>
              </w:rPr>
              <w:t>富菱达电梯有限公司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申建军</w:t>
            </w:r>
          </w:p>
          <w:p>
            <w:pPr>
              <w:widowControl w:val="0"/>
              <w:spacing w:line="360" w:lineRule="exact"/>
              <w:jc w:val="center"/>
              <w:textAlignment w:val="center"/>
              <w:rPr>
                <w:rFonts w:hint="eastAsia"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eastAsia="zh-CN"/>
              </w:rPr>
              <w:t>胡</w:t>
            </w:r>
            <w:r>
              <w:rPr>
                <w:rFonts w:hint="eastAsia" w:ascii="仿宋_GB2312" w:hAnsi="仿宋_GB2312" w:eastAsia="仿宋_GB2312" w:cs="仿宋_GB2312"/>
                <w:b w:val="0"/>
                <w:bCs w:val="0"/>
                <w:color w:val="auto"/>
                <w:kern w:val="0"/>
                <w:szCs w:val="21"/>
                <w:lang w:val="en-US" w:eastAsia="zh-CN"/>
              </w:rPr>
              <w:t xml:space="preserve">  珂</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b w:val="0"/>
                <w:bCs w:val="0"/>
                <w:color w:val="auto"/>
                <w:kern w:val="0"/>
                <w:szCs w:val="21"/>
                <w:lang w:val="en-US" w:eastAsia="zh-CN"/>
              </w:rPr>
              <w:t>15936276288</w:t>
            </w:r>
          </w:p>
          <w:p>
            <w:pPr>
              <w:widowControl w:val="0"/>
              <w:spacing w:line="320" w:lineRule="exact"/>
              <w:jc w:val="center"/>
              <w:textAlignment w:val="center"/>
              <w:rPr>
                <w:rFonts w:hint="eastAsia"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b w:val="0"/>
                <w:bCs w:val="0"/>
                <w:color w:val="auto"/>
                <w:kern w:val="0"/>
                <w:szCs w:val="21"/>
                <w:lang w:val="en-US" w:eastAsia="zh-CN"/>
              </w:rPr>
              <w:t>13526512105</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default" w:ascii="仿宋_GB2312" w:hAnsi="仿宋_GB2312" w:eastAsia="仿宋_GB2312" w:cs="仿宋_GB2312"/>
                <w:b w:val="0"/>
                <w:bCs w:val="0"/>
                <w:color w:val="auto"/>
                <w:kern w:val="0"/>
                <w:szCs w:val="21"/>
                <w:lang w:eastAsia="zh-CN"/>
              </w:rPr>
              <w:t>90</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b w:val="0"/>
                <w:bCs w:val="0"/>
                <w:color w:val="auto"/>
                <w:kern w:val="0"/>
                <w:szCs w:val="21"/>
              </w:rPr>
              <w:t>河南必成电梯有限公司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b w:val="0"/>
                <w:bCs w:val="0"/>
                <w:color w:val="auto"/>
                <w:kern w:val="0"/>
                <w:szCs w:val="21"/>
              </w:rPr>
              <w:t>张亚萍</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b w:val="0"/>
                <w:bCs w:val="0"/>
                <w:color w:val="auto"/>
                <w:kern w:val="0"/>
                <w:szCs w:val="21"/>
              </w:rPr>
              <w:t>15237120492</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9</w:t>
            </w:r>
            <w:r>
              <w:rPr>
                <w:rFonts w:hint="default" w:ascii="仿宋_GB2312" w:hAnsi="仿宋_GB2312" w:eastAsia="仿宋_GB2312" w:cs="仿宋_GB2312"/>
                <w:b w:val="0"/>
                <w:bCs w:val="0"/>
                <w:color w:val="auto"/>
                <w:kern w:val="0"/>
                <w:szCs w:val="21"/>
                <w:lang w:eastAsia="zh-CN"/>
              </w:rPr>
              <w:t>1</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rPr>
              <w:t>歌拉瑞电梯股份有限公司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rPr>
              <w:t>郭亚楠</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rPr>
              <w:t>13673651026</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9</w:t>
            </w:r>
            <w:r>
              <w:rPr>
                <w:rFonts w:hint="default" w:ascii="仿宋_GB2312" w:hAnsi="仿宋_GB2312" w:eastAsia="仿宋_GB2312" w:cs="仿宋_GB2312"/>
                <w:b w:val="0"/>
                <w:bCs w:val="0"/>
                <w:color w:val="auto"/>
                <w:kern w:val="0"/>
                <w:szCs w:val="21"/>
                <w:lang w:eastAsia="zh-CN"/>
              </w:rPr>
              <w:t>2</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rPr>
              <w:t>郑州郑翔电梯工程有限公司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rPr>
              <w:t>王  博</w:t>
            </w:r>
            <w:r>
              <w:rPr>
                <w:rFonts w:hint="eastAsia" w:ascii="仿宋_GB2312" w:hAnsi="仿宋_GB2312" w:eastAsia="仿宋_GB2312" w:cs="仿宋_GB2312"/>
                <w:color w:val="auto"/>
                <w:kern w:val="0"/>
                <w:szCs w:val="21"/>
                <w:lang w:eastAsia="zh-CN"/>
              </w:rPr>
              <w:t xml:space="preserve"> </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rPr>
              <w:t>13592511102</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9</w:t>
            </w:r>
            <w:r>
              <w:rPr>
                <w:rFonts w:hint="default" w:ascii="仿宋_GB2312" w:hAnsi="仿宋_GB2312" w:eastAsia="仿宋_GB2312" w:cs="仿宋_GB2312"/>
                <w:b w:val="0"/>
                <w:bCs w:val="0"/>
                <w:color w:val="auto"/>
                <w:kern w:val="0"/>
                <w:szCs w:val="21"/>
                <w:lang w:eastAsia="zh-CN"/>
              </w:rPr>
              <w:t>3</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auto"/>
                <w:kern w:val="0"/>
                <w:szCs w:val="21"/>
              </w:rPr>
            </w:pPr>
            <w:r>
              <w:rPr>
                <w:rFonts w:hint="eastAsia" w:ascii="仿宋_GB2312" w:hAnsi="仿宋_GB2312" w:eastAsia="仿宋_GB2312" w:cs="仿宋_GB2312"/>
                <w:color w:val="auto"/>
                <w:kern w:val="0"/>
                <w:szCs w:val="21"/>
              </w:rPr>
              <w:t>河南鑫润电梯有限公司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auto"/>
                <w:kern w:val="0"/>
                <w:szCs w:val="21"/>
              </w:rPr>
            </w:pPr>
            <w:r>
              <w:rPr>
                <w:rFonts w:hint="eastAsia" w:ascii="仿宋_GB2312" w:hAnsi="仿宋_GB2312" w:eastAsia="仿宋_GB2312" w:cs="仿宋_GB2312"/>
                <w:color w:val="auto"/>
                <w:kern w:val="0"/>
                <w:szCs w:val="21"/>
              </w:rPr>
              <w:t>赵建辉</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b w:val="0"/>
                <w:bCs w:val="0"/>
                <w:color w:val="auto"/>
                <w:kern w:val="0"/>
                <w:szCs w:val="21"/>
              </w:rPr>
            </w:pPr>
            <w:r>
              <w:rPr>
                <w:rFonts w:hint="eastAsia" w:ascii="仿宋_GB2312" w:hAnsi="仿宋_GB2312" w:eastAsia="仿宋_GB2312" w:cs="仿宋_GB2312"/>
                <w:color w:val="auto"/>
                <w:kern w:val="0"/>
                <w:szCs w:val="21"/>
              </w:rPr>
              <w:t>13903840786</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9</w:t>
            </w:r>
            <w:r>
              <w:rPr>
                <w:rFonts w:hint="default" w:ascii="仿宋_GB2312" w:hAnsi="仿宋_GB2312" w:eastAsia="仿宋_GB2312" w:cs="仿宋_GB2312"/>
                <w:b w:val="0"/>
                <w:bCs w:val="0"/>
                <w:color w:val="auto"/>
                <w:kern w:val="0"/>
                <w:szCs w:val="21"/>
                <w:lang w:eastAsia="zh-CN"/>
              </w:rPr>
              <w:t>4</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河南伟步电梯有限公司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张铁虎</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lang w:val="en-US" w:eastAsia="zh-CN"/>
              </w:rPr>
              <w:t>18637406057</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9</w:t>
            </w:r>
            <w:r>
              <w:rPr>
                <w:rFonts w:hint="default" w:ascii="仿宋_GB2312" w:hAnsi="仿宋_GB2312" w:eastAsia="仿宋_GB2312" w:cs="仿宋_GB2312"/>
                <w:b w:val="0"/>
                <w:bCs w:val="0"/>
                <w:color w:val="auto"/>
                <w:kern w:val="0"/>
                <w:szCs w:val="21"/>
                <w:lang w:eastAsia="zh-CN"/>
              </w:rPr>
              <w:t>5</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河南汉力智能电梯工程有限公司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张玉刚</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18539272815</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9</w:t>
            </w:r>
            <w:r>
              <w:rPr>
                <w:rFonts w:hint="default" w:ascii="仿宋_GB2312" w:hAnsi="仿宋_GB2312" w:eastAsia="仿宋_GB2312" w:cs="仿宋_GB2312"/>
                <w:b w:val="0"/>
                <w:bCs w:val="0"/>
                <w:color w:val="auto"/>
                <w:kern w:val="0"/>
                <w:szCs w:val="21"/>
                <w:lang w:eastAsia="zh-CN"/>
              </w:rPr>
              <w:t>6</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西继迅达（许昌）电梯有限公司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郭占亭</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18637493051</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default" w:ascii="仿宋_GB2312" w:hAnsi="仿宋_GB2312" w:eastAsia="仿宋_GB2312" w:cs="仿宋_GB2312"/>
                <w:b w:val="0"/>
                <w:bCs w:val="0"/>
                <w:color w:val="auto"/>
                <w:kern w:val="0"/>
                <w:szCs w:val="21"/>
                <w:lang w:eastAsia="zh-CN"/>
              </w:rPr>
              <w:t>97</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苏州富士精工电梯有限公司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eastAsia="zh-CN"/>
              </w:rPr>
              <w:t>张宏涛</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val="en-US" w:eastAsia="zh-CN"/>
              </w:rPr>
              <w:t>13283763766</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eastAsia" w:ascii="仿宋_GB2312" w:hAnsi="仿宋_GB2312" w:eastAsia="仿宋_GB2312" w:cs="仿宋_GB2312"/>
                <w:b w:val="0"/>
                <w:bCs w:val="0"/>
                <w:color w:val="auto"/>
                <w:kern w:val="0"/>
                <w:szCs w:val="21"/>
                <w:lang w:val="en-US" w:eastAsia="zh-CN"/>
              </w:rPr>
              <w:t>9</w:t>
            </w:r>
            <w:r>
              <w:rPr>
                <w:rFonts w:hint="default" w:ascii="仿宋_GB2312" w:hAnsi="仿宋_GB2312" w:eastAsia="仿宋_GB2312" w:cs="仿宋_GB2312"/>
                <w:b w:val="0"/>
                <w:bCs w:val="0"/>
                <w:color w:val="auto"/>
                <w:kern w:val="0"/>
                <w:szCs w:val="21"/>
                <w:lang w:eastAsia="zh-CN"/>
              </w:rPr>
              <w:t>8</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河南美佳电梯有限公司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00" w:lineRule="exact"/>
              <w:jc w:val="center"/>
              <w:textAlignment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Cs w:val="21"/>
              </w:rPr>
              <w:t>彭庆民</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18637190368</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default" w:ascii="仿宋_GB2312" w:hAnsi="仿宋_GB2312" w:eastAsia="仿宋_GB2312" w:cs="仿宋_GB2312"/>
                <w:b w:val="0"/>
                <w:bCs w:val="0"/>
                <w:color w:val="auto"/>
                <w:kern w:val="0"/>
                <w:szCs w:val="21"/>
                <w:lang w:eastAsia="zh-CN"/>
              </w:rPr>
              <w:t>99</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河南莱创机电设备有限公司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张松伟</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15838136656</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default" w:ascii="仿宋_GB2312" w:hAnsi="仿宋_GB2312" w:eastAsia="仿宋_GB2312" w:cs="仿宋_GB2312"/>
                <w:b w:val="0"/>
                <w:bCs w:val="0"/>
                <w:color w:val="auto"/>
                <w:kern w:val="0"/>
                <w:szCs w:val="21"/>
                <w:lang w:eastAsia="zh-CN"/>
              </w:rPr>
              <w:t>100</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vertAlign w:val="baseline"/>
                <w:lang w:val="en-US" w:eastAsia="zh-CN"/>
              </w:rPr>
              <w:t>郑州市银达电梯有限公司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vertAlign w:val="baseline"/>
                <w:lang w:val="en-US" w:eastAsia="zh-CN"/>
              </w:rPr>
              <w:t>李书岭</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vertAlign w:val="baseline"/>
                <w:lang w:val="en-US" w:eastAsia="zh-CN"/>
              </w:rPr>
              <w:t>18137111168</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default" w:ascii="仿宋_GB2312" w:hAnsi="仿宋_GB2312" w:eastAsia="仿宋_GB2312" w:cs="仿宋_GB2312"/>
                <w:b w:val="0"/>
                <w:bCs w:val="0"/>
                <w:color w:val="auto"/>
                <w:kern w:val="0"/>
                <w:szCs w:val="21"/>
                <w:lang w:eastAsia="zh-CN"/>
              </w:rPr>
              <w:t>101</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kern w:val="0"/>
                <w:szCs w:val="21"/>
              </w:rPr>
              <w:t>河南天辅电梯有限公司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kern w:val="0"/>
                <w:szCs w:val="21"/>
              </w:rPr>
              <w:t>王朝莹</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kern w:val="0"/>
                <w:szCs w:val="21"/>
              </w:rPr>
              <w:t>13938495308</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default" w:ascii="仿宋_GB2312" w:hAnsi="仿宋_GB2312" w:eastAsia="仿宋_GB2312" w:cs="仿宋_GB2312"/>
                <w:b w:val="0"/>
                <w:bCs w:val="0"/>
                <w:color w:val="auto"/>
                <w:kern w:val="0"/>
                <w:szCs w:val="21"/>
                <w:lang w:eastAsia="zh-CN"/>
              </w:rPr>
              <w:t>102</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default" w:ascii="仿宋_GB2312" w:hAnsi="仿宋_GB2312" w:eastAsia="仿宋_GB2312" w:cs="仿宋_GB2312"/>
                <w:color w:val="auto"/>
                <w:sz w:val="21"/>
                <w:szCs w:val="21"/>
                <w:vertAlign w:val="baseline"/>
                <w:lang w:eastAsia="zh-CN"/>
              </w:rPr>
            </w:pPr>
            <w:r>
              <w:rPr>
                <w:rFonts w:hint="default" w:ascii="仿宋_GB2312" w:hAnsi="仿宋_GB2312" w:eastAsia="仿宋_GB2312" w:cs="仿宋_GB2312"/>
                <w:color w:val="auto"/>
                <w:sz w:val="21"/>
                <w:szCs w:val="21"/>
                <w:vertAlign w:val="baseline"/>
                <w:lang w:eastAsia="zh-CN"/>
              </w:rPr>
              <w:t>河南正乾顺环境科技有限公司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sz w:val="21"/>
                <w:szCs w:val="21"/>
                <w:vertAlign w:val="baseline"/>
                <w:lang w:eastAsia="zh-CN"/>
              </w:rPr>
            </w:pPr>
            <w:r>
              <w:rPr>
                <w:rFonts w:hint="default" w:ascii="仿宋_GB2312" w:hAnsi="仿宋_GB2312" w:eastAsia="仿宋_GB2312" w:cs="仿宋_GB2312"/>
                <w:color w:val="auto"/>
                <w:sz w:val="21"/>
                <w:szCs w:val="21"/>
                <w:vertAlign w:val="baseline"/>
                <w:lang w:eastAsia="zh-CN"/>
              </w:rPr>
              <w:t>刘利海</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default" w:ascii="仿宋_GB2312" w:hAnsi="仿宋_GB2312" w:eastAsia="仿宋_GB2312" w:cs="仿宋_GB2312"/>
                <w:color w:val="auto"/>
                <w:sz w:val="21"/>
                <w:szCs w:val="21"/>
                <w:vertAlign w:val="baseline"/>
                <w:lang w:eastAsia="zh-CN"/>
              </w:rPr>
            </w:pPr>
            <w:r>
              <w:rPr>
                <w:rFonts w:hint="default" w:ascii="仿宋_GB2312" w:hAnsi="仿宋_GB2312" w:eastAsia="仿宋_GB2312" w:cs="仿宋_GB2312"/>
                <w:color w:val="auto"/>
                <w:sz w:val="21"/>
                <w:szCs w:val="21"/>
                <w:vertAlign w:val="baseline"/>
                <w:lang w:eastAsia="zh-CN"/>
              </w:rPr>
              <w:t>18638561936</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default" w:ascii="仿宋_GB2312" w:hAnsi="仿宋_GB2312" w:eastAsia="仿宋_GB2312" w:cs="仿宋_GB2312"/>
                <w:b w:val="0"/>
                <w:bCs w:val="0"/>
                <w:color w:val="auto"/>
                <w:kern w:val="0"/>
                <w:szCs w:val="21"/>
                <w:lang w:eastAsia="zh-CN"/>
              </w:rPr>
              <w:t>103</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default" w:ascii="仿宋_GB2312" w:hAnsi="仿宋_GB2312" w:eastAsia="仿宋_GB2312" w:cs="仿宋_GB2312"/>
                <w:color w:val="auto"/>
                <w:sz w:val="21"/>
                <w:szCs w:val="21"/>
                <w:vertAlign w:val="baseline"/>
                <w:lang w:eastAsia="zh-CN"/>
              </w:rPr>
            </w:pPr>
            <w:r>
              <w:rPr>
                <w:rFonts w:hint="default" w:ascii="仿宋_GB2312" w:hAnsi="仿宋_GB2312" w:eastAsia="仿宋_GB2312" w:cs="仿宋_GB2312"/>
                <w:color w:val="auto"/>
                <w:sz w:val="21"/>
                <w:szCs w:val="21"/>
                <w:vertAlign w:val="baseline"/>
                <w:lang w:eastAsia="zh-CN"/>
              </w:rPr>
              <w:t>河南东驰智能科技有限公司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sz w:val="21"/>
                <w:szCs w:val="21"/>
                <w:vertAlign w:val="baseline"/>
                <w:lang w:eastAsia="zh-CN"/>
              </w:rPr>
            </w:pPr>
            <w:r>
              <w:rPr>
                <w:rFonts w:hint="default" w:ascii="仿宋_GB2312" w:hAnsi="仿宋_GB2312" w:eastAsia="仿宋_GB2312" w:cs="仿宋_GB2312"/>
                <w:color w:val="auto"/>
                <w:sz w:val="21"/>
                <w:szCs w:val="21"/>
                <w:vertAlign w:val="baseline"/>
                <w:lang w:eastAsia="zh-CN"/>
              </w:rPr>
              <w:t>汤东海</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default" w:ascii="仿宋_GB2312" w:hAnsi="仿宋_GB2312" w:eastAsia="仿宋_GB2312" w:cs="仿宋_GB2312"/>
                <w:color w:val="auto"/>
                <w:sz w:val="21"/>
                <w:szCs w:val="21"/>
                <w:vertAlign w:val="baseline"/>
                <w:lang w:eastAsia="zh-CN"/>
              </w:rPr>
            </w:pPr>
            <w:r>
              <w:rPr>
                <w:rFonts w:hint="default" w:ascii="仿宋_GB2312" w:hAnsi="仿宋_GB2312" w:eastAsia="仿宋_GB2312" w:cs="仿宋_GB2312"/>
                <w:color w:val="auto"/>
                <w:sz w:val="21"/>
                <w:szCs w:val="21"/>
                <w:vertAlign w:val="baseline"/>
                <w:lang w:eastAsia="zh-CN"/>
              </w:rPr>
              <w:t>18603719853</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default" w:ascii="仿宋_GB2312" w:hAnsi="仿宋_GB2312" w:eastAsia="仿宋_GB2312" w:cs="仿宋_GB2312"/>
                <w:b w:val="0"/>
                <w:bCs w:val="0"/>
                <w:color w:val="auto"/>
                <w:kern w:val="0"/>
                <w:szCs w:val="21"/>
                <w:lang w:eastAsia="zh-CN"/>
              </w:rPr>
              <w:t>104</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default" w:ascii="仿宋_GB2312" w:hAnsi="仿宋_GB2312" w:eastAsia="仿宋_GB2312" w:cs="仿宋_GB2312"/>
                <w:color w:val="auto"/>
                <w:sz w:val="21"/>
                <w:szCs w:val="21"/>
                <w:vertAlign w:val="baseline"/>
                <w:lang w:eastAsia="zh-CN"/>
              </w:rPr>
            </w:pPr>
            <w:r>
              <w:rPr>
                <w:rFonts w:hint="default" w:ascii="仿宋_GB2312" w:hAnsi="仿宋_GB2312" w:eastAsia="仿宋_GB2312" w:cs="仿宋_GB2312"/>
                <w:color w:val="auto"/>
                <w:sz w:val="21"/>
                <w:szCs w:val="21"/>
                <w:vertAlign w:val="baseline"/>
                <w:lang w:eastAsia="zh-CN"/>
              </w:rPr>
              <w:t>河南壹嘉机电设备有限公司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sz w:val="21"/>
                <w:szCs w:val="21"/>
                <w:vertAlign w:val="baseline"/>
                <w:lang w:eastAsia="zh-CN"/>
              </w:rPr>
            </w:pPr>
            <w:r>
              <w:rPr>
                <w:rFonts w:hint="default" w:ascii="仿宋_GB2312" w:hAnsi="仿宋_GB2312" w:eastAsia="仿宋_GB2312" w:cs="仿宋_GB2312"/>
                <w:color w:val="auto"/>
                <w:sz w:val="21"/>
                <w:szCs w:val="21"/>
                <w:vertAlign w:val="baseline"/>
                <w:lang w:eastAsia="zh-CN"/>
              </w:rPr>
              <w:t>张敬龙</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default" w:ascii="仿宋_GB2312" w:hAnsi="仿宋_GB2312" w:eastAsia="仿宋_GB2312" w:cs="仿宋_GB2312"/>
                <w:color w:val="auto"/>
                <w:sz w:val="21"/>
                <w:szCs w:val="21"/>
                <w:vertAlign w:val="baseline"/>
                <w:lang w:eastAsia="zh-CN"/>
              </w:rPr>
            </w:pPr>
            <w:r>
              <w:rPr>
                <w:rFonts w:hint="default" w:ascii="仿宋_GB2312" w:hAnsi="仿宋_GB2312" w:eastAsia="仿宋_GB2312" w:cs="仿宋_GB2312"/>
                <w:color w:val="auto"/>
                <w:sz w:val="21"/>
                <w:szCs w:val="21"/>
                <w:vertAlign w:val="baseline"/>
                <w:lang w:eastAsia="zh-CN"/>
              </w:rPr>
              <w:t>13938567621</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default" w:ascii="仿宋_GB2312" w:hAnsi="仿宋_GB2312" w:eastAsia="仿宋_GB2312" w:cs="仿宋_GB2312"/>
                <w:b w:val="0"/>
                <w:bCs w:val="0"/>
                <w:color w:val="auto"/>
                <w:kern w:val="0"/>
                <w:szCs w:val="21"/>
                <w:lang w:eastAsia="zh-CN"/>
              </w:rPr>
              <w:t>105</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default" w:ascii="仿宋_GB2312" w:hAnsi="仿宋_GB2312" w:eastAsia="仿宋_GB2312" w:cs="仿宋_GB2312"/>
                <w:color w:val="auto"/>
                <w:sz w:val="21"/>
                <w:szCs w:val="21"/>
                <w:vertAlign w:val="baseline"/>
                <w:lang w:eastAsia="zh-CN"/>
              </w:rPr>
            </w:pPr>
            <w:r>
              <w:rPr>
                <w:rFonts w:hint="default" w:ascii="仿宋_GB2312" w:hAnsi="仿宋_GB2312" w:eastAsia="仿宋_GB2312" w:cs="仿宋_GB2312"/>
                <w:color w:val="auto"/>
                <w:sz w:val="21"/>
                <w:szCs w:val="21"/>
                <w:vertAlign w:val="baseline"/>
                <w:lang w:eastAsia="zh-CN"/>
              </w:rPr>
              <w:t>河南众力机电工程有限公司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sz w:val="21"/>
                <w:szCs w:val="21"/>
                <w:vertAlign w:val="baseline"/>
                <w:lang w:eastAsia="zh-CN"/>
              </w:rPr>
            </w:pPr>
            <w:r>
              <w:rPr>
                <w:rFonts w:hint="default" w:ascii="仿宋_GB2312" w:hAnsi="仿宋_GB2312" w:eastAsia="仿宋_GB2312" w:cs="仿宋_GB2312"/>
                <w:color w:val="auto"/>
                <w:sz w:val="21"/>
                <w:szCs w:val="21"/>
                <w:vertAlign w:val="baseline"/>
                <w:lang w:eastAsia="zh-CN"/>
              </w:rPr>
              <w:t>潘向阳</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default" w:ascii="仿宋_GB2312" w:hAnsi="仿宋_GB2312" w:eastAsia="仿宋_GB2312" w:cs="仿宋_GB2312"/>
                <w:color w:val="auto"/>
                <w:sz w:val="21"/>
                <w:szCs w:val="21"/>
                <w:vertAlign w:val="baseline"/>
                <w:lang w:eastAsia="zh-CN"/>
              </w:rPr>
            </w:pPr>
            <w:r>
              <w:rPr>
                <w:rFonts w:hint="default" w:ascii="仿宋_GB2312" w:hAnsi="仿宋_GB2312" w:eastAsia="仿宋_GB2312" w:cs="仿宋_GB2312"/>
                <w:color w:val="auto"/>
                <w:sz w:val="21"/>
                <w:szCs w:val="21"/>
                <w:vertAlign w:val="baseline"/>
                <w:lang w:eastAsia="zh-CN"/>
              </w:rPr>
              <w:t>18530083004</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default" w:ascii="仿宋_GB2312" w:hAnsi="仿宋_GB2312" w:eastAsia="仿宋_GB2312" w:cs="仿宋_GB2312"/>
                <w:b w:val="0"/>
                <w:bCs w:val="0"/>
                <w:color w:val="auto"/>
                <w:kern w:val="0"/>
                <w:szCs w:val="21"/>
                <w:lang w:eastAsia="zh-CN"/>
              </w:rPr>
              <w:t>106</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default" w:ascii="仿宋_GB2312" w:hAnsi="仿宋_GB2312" w:eastAsia="仿宋_GB2312" w:cs="仿宋_GB2312"/>
                <w:color w:val="auto"/>
                <w:sz w:val="21"/>
                <w:szCs w:val="21"/>
                <w:vertAlign w:val="baseline"/>
                <w:lang w:eastAsia="zh-CN"/>
              </w:rPr>
            </w:pPr>
            <w:r>
              <w:rPr>
                <w:rFonts w:hint="default" w:ascii="仿宋_GB2312" w:hAnsi="仿宋_GB2312" w:eastAsia="仿宋_GB2312" w:cs="仿宋_GB2312"/>
                <w:color w:val="auto"/>
                <w:sz w:val="21"/>
                <w:szCs w:val="21"/>
                <w:vertAlign w:val="baseline"/>
                <w:lang w:eastAsia="zh-CN"/>
              </w:rPr>
              <w:t>河南天通电梯集团有限公司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sz w:val="21"/>
                <w:szCs w:val="21"/>
                <w:vertAlign w:val="baseline"/>
                <w:lang w:eastAsia="zh-CN"/>
              </w:rPr>
            </w:pPr>
            <w:r>
              <w:rPr>
                <w:rFonts w:hint="default" w:ascii="仿宋_GB2312" w:hAnsi="仿宋_GB2312" w:eastAsia="仿宋_GB2312" w:cs="仿宋_GB2312"/>
                <w:color w:val="auto"/>
                <w:sz w:val="21"/>
                <w:szCs w:val="21"/>
                <w:vertAlign w:val="baseline"/>
                <w:lang w:eastAsia="zh-CN"/>
              </w:rPr>
              <w:t>郑玉奎</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default" w:ascii="仿宋_GB2312" w:hAnsi="仿宋_GB2312" w:eastAsia="仿宋_GB2312" w:cs="仿宋_GB2312"/>
                <w:color w:val="auto"/>
                <w:sz w:val="21"/>
                <w:szCs w:val="21"/>
                <w:vertAlign w:val="baseline"/>
                <w:lang w:eastAsia="zh-CN"/>
              </w:rPr>
            </w:pPr>
            <w:r>
              <w:rPr>
                <w:rFonts w:hint="default" w:ascii="仿宋_GB2312" w:hAnsi="仿宋_GB2312" w:eastAsia="仿宋_GB2312" w:cs="仿宋_GB2312"/>
                <w:color w:val="auto"/>
                <w:sz w:val="21"/>
                <w:szCs w:val="21"/>
                <w:vertAlign w:val="baseline"/>
                <w:lang w:eastAsia="zh-CN"/>
              </w:rPr>
              <w:t>13703719719</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default" w:ascii="仿宋_GB2312" w:hAnsi="仿宋_GB2312" w:eastAsia="仿宋_GB2312" w:cs="仿宋_GB2312"/>
                <w:b w:val="0"/>
                <w:bCs w:val="0"/>
                <w:color w:val="auto"/>
                <w:kern w:val="0"/>
                <w:szCs w:val="21"/>
                <w:lang w:eastAsia="zh-CN"/>
              </w:rPr>
              <w:t>107</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default" w:ascii="仿宋_GB2312" w:hAnsi="仿宋_GB2312" w:eastAsia="仿宋_GB2312" w:cs="仿宋_GB2312"/>
                <w:color w:val="auto"/>
                <w:sz w:val="21"/>
                <w:szCs w:val="21"/>
                <w:vertAlign w:val="baseline"/>
                <w:lang w:eastAsia="zh-CN"/>
              </w:rPr>
            </w:pPr>
            <w:r>
              <w:rPr>
                <w:rFonts w:hint="default" w:ascii="仿宋_GB2312" w:hAnsi="仿宋_GB2312" w:eastAsia="仿宋_GB2312" w:cs="仿宋_GB2312"/>
                <w:color w:val="auto"/>
                <w:kern w:val="0"/>
                <w:szCs w:val="21"/>
              </w:rPr>
              <w:t>河南昊阳机电设备安装有限公司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sz w:val="21"/>
                <w:szCs w:val="21"/>
                <w:vertAlign w:val="baseline"/>
                <w:lang w:eastAsia="zh-CN"/>
              </w:rPr>
            </w:pPr>
            <w:r>
              <w:rPr>
                <w:rFonts w:hint="default" w:ascii="仿宋_GB2312" w:hAnsi="仿宋_GB2312" w:eastAsia="仿宋_GB2312" w:cs="仿宋_GB2312"/>
                <w:color w:val="auto"/>
                <w:kern w:val="0"/>
                <w:szCs w:val="21"/>
              </w:rPr>
              <w:t>刘  伟</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default" w:ascii="仿宋_GB2312" w:hAnsi="仿宋_GB2312" w:eastAsia="仿宋_GB2312" w:cs="仿宋_GB2312"/>
                <w:color w:val="auto"/>
                <w:sz w:val="21"/>
                <w:szCs w:val="21"/>
                <w:vertAlign w:val="baseline"/>
                <w:lang w:eastAsia="zh-CN"/>
              </w:rPr>
            </w:pPr>
            <w:r>
              <w:rPr>
                <w:rFonts w:hint="default" w:ascii="仿宋_GB2312" w:hAnsi="仿宋_GB2312" w:eastAsia="仿宋_GB2312" w:cs="仿宋_GB2312"/>
                <w:color w:val="auto"/>
                <w:kern w:val="0"/>
                <w:szCs w:val="21"/>
              </w:rPr>
              <w:t>15515744444</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default" w:ascii="仿宋_GB2312" w:hAnsi="仿宋_GB2312" w:eastAsia="仿宋_GB2312" w:cs="仿宋_GB2312"/>
                <w:b w:val="0"/>
                <w:bCs w:val="0"/>
                <w:color w:val="auto"/>
                <w:kern w:val="0"/>
                <w:szCs w:val="21"/>
                <w:lang w:eastAsia="zh-CN"/>
              </w:rPr>
              <w:t>108</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default" w:ascii="仿宋_GB2312" w:hAnsi="仿宋_GB2312" w:eastAsia="仿宋_GB2312" w:cs="仿宋_GB2312"/>
                <w:color w:val="auto"/>
                <w:kern w:val="0"/>
                <w:szCs w:val="21"/>
              </w:rPr>
            </w:pPr>
            <w:r>
              <w:rPr>
                <w:rFonts w:hint="default" w:ascii="仿宋_GB2312" w:hAnsi="仿宋_GB2312" w:eastAsia="仿宋_GB2312" w:cs="仿宋_GB2312"/>
                <w:color w:val="auto"/>
                <w:kern w:val="0"/>
                <w:szCs w:val="21"/>
              </w:rPr>
              <w:t>郑州元龙机械设备有限公司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default" w:ascii="仿宋_GB2312" w:hAnsi="仿宋_GB2312" w:eastAsia="仿宋_GB2312" w:cs="仿宋_GB2312"/>
                <w:color w:val="auto"/>
                <w:kern w:val="0"/>
                <w:szCs w:val="21"/>
              </w:rPr>
              <w:t>刘家伟</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color w:val="000000"/>
                <w:kern w:val="0"/>
                <w:szCs w:val="21"/>
                <w:lang w:val="en-US" w:eastAsia="zh-CN"/>
              </w:rPr>
              <w:t>13223083437</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default" w:ascii="仿宋_GB2312" w:hAnsi="仿宋_GB2312" w:eastAsia="仿宋_GB2312" w:cs="仿宋_GB2312"/>
                <w:b w:val="0"/>
                <w:bCs w:val="0"/>
                <w:color w:val="auto"/>
                <w:kern w:val="0"/>
                <w:szCs w:val="21"/>
                <w:lang w:eastAsia="zh-CN"/>
              </w:rPr>
              <w:t>109</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default" w:ascii="仿宋_GB2312" w:hAnsi="仿宋_GB2312" w:eastAsia="仿宋_GB2312" w:cs="仿宋_GB2312"/>
                <w:color w:val="auto"/>
                <w:kern w:val="0"/>
                <w:szCs w:val="21"/>
              </w:rPr>
            </w:pPr>
            <w:r>
              <w:rPr>
                <w:rFonts w:hint="default" w:ascii="仿宋_GB2312" w:hAnsi="仿宋_GB2312" w:eastAsia="仿宋_GB2312" w:cs="仿宋_GB2312"/>
                <w:color w:val="auto"/>
                <w:kern w:val="0"/>
                <w:szCs w:val="21"/>
              </w:rPr>
              <w:t>科莱曼电梯（中国）有限公司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default" w:ascii="仿宋_GB2312" w:hAnsi="仿宋_GB2312" w:eastAsia="仿宋_GB2312" w:cs="仿宋_GB2312"/>
                <w:color w:val="auto"/>
                <w:kern w:val="0"/>
                <w:szCs w:val="21"/>
              </w:rPr>
              <w:t>张永林</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default" w:ascii="仿宋_GB2312" w:hAnsi="仿宋_GB2312" w:eastAsia="仿宋_GB2312" w:cs="仿宋_GB2312"/>
                <w:color w:val="000000"/>
                <w:kern w:val="0"/>
                <w:szCs w:val="21"/>
                <w:lang w:eastAsia="zh-CN"/>
              </w:rPr>
            </w:pPr>
            <w:r>
              <w:rPr>
                <w:rFonts w:hint="default" w:ascii="仿宋_GB2312" w:hAnsi="仿宋_GB2312" w:eastAsia="仿宋_GB2312" w:cs="仿宋_GB2312"/>
                <w:color w:val="000000"/>
                <w:kern w:val="0"/>
                <w:szCs w:val="21"/>
                <w:lang w:eastAsia="zh-CN"/>
              </w:rPr>
              <w:t>18838203884</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default" w:ascii="仿宋_GB2312" w:hAnsi="仿宋_GB2312" w:eastAsia="仿宋_GB2312" w:cs="仿宋_GB2312"/>
                <w:b w:val="0"/>
                <w:bCs w:val="0"/>
                <w:color w:val="auto"/>
                <w:kern w:val="0"/>
                <w:szCs w:val="21"/>
                <w:lang w:eastAsia="zh-CN"/>
              </w:rPr>
              <w:t>110</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default" w:ascii="仿宋_GB2312" w:hAnsi="仿宋_GB2312" w:eastAsia="仿宋_GB2312" w:cs="仿宋_GB2312"/>
                <w:color w:val="auto"/>
                <w:kern w:val="0"/>
                <w:szCs w:val="21"/>
              </w:rPr>
            </w:pPr>
            <w:r>
              <w:rPr>
                <w:rFonts w:hint="default" w:ascii="仿宋_GB2312" w:hAnsi="仿宋_GB2312" w:eastAsia="仿宋_GB2312" w:cs="仿宋_GB2312"/>
                <w:color w:val="auto"/>
                <w:kern w:val="0"/>
                <w:szCs w:val="21"/>
              </w:rPr>
              <w:t>中梯电梯工程服务（河南）有限公司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default" w:ascii="仿宋_GB2312" w:hAnsi="仿宋_GB2312" w:eastAsia="仿宋_GB2312" w:cs="仿宋_GB2312"/>
                <w:color w:val="auto"/>
                <w:kern w:val="0"/>
                <w:szCs w:val="21"/>
              </w:rPr>
              <w:t>程海峰</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default" w:ascii="仿宋_GB2312" w:hAnsi="仿宋_GB2312" w:eastAsia="仿宋_GB2312" w:cs="仿宋_GB2312"/>
                <w:color w:val="000000"/>
                <w:kern w:val="0"/>
                <w:szCs w:val="21"/>
                <w:lang w:eastAsia="zh-CN"/>
              </w:rPr>
            </w:pPr>
            <w:r>
              <w:rPr>
                <w:rFonts w:hint="default" w:ascii="仿宋_GB2312" w:hAnsi="仿宋_GB2312" w:eastAsia="仿宋_GB2312" w:cs="仿宋_GB2312"/>
                <w:color w:val="auto"/>
                <w:kern w:val="0"/>
                <w:szCs w:val="21"/>
              </w:rPr>
              <w:t>13298323766</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eastAsia="zh-CN"/>
              </w:rPr>
            </w:pPr>
            <w:r>
              <w:rPr>
                <w:rFonts w:hint="default" w:ascii="仿宋_GB2312" w:hAnsi="仿宋_GB2312" w:eastAsia="仿宋_GB2312" w:cs="仿宋_GB2312"/>
                <w:b w:val="0"/>
                <w:bCs w:val="0"/>
                <w:color w:val="auto"/>
                <w:kern w:val="0"/>
                <w:szCs w:val="21"/>
                <w:lang w:eastAsia="zh-CN"/>
              </w:rPr>
              <w:t>111</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default" w:ascii="仿宋_GB2312" w:hAnsi="仿宋_GB2312" w:eastAsia="仿宋_GB2312" w:cs="仿宋_GB2312"/>
                <w:color w:val="auto"/>
                <w:kern w:val="0"/>
                <w:szCs w:val="21"/>
              </w:rPr>
            </w:pPr>
            <w:r>
              <w:rPr>
                <w:rFonts w:hint="default" w:ascii="仿宋_GB2312" w:hAnsi="仿宋_GB2312" w:eastAsia="仿宋_GB2312" w:cs="仿宋_GB2312"/>
                <w:color w:val="auto"/>
                <w:kern w:val="0"/>
                <w:szCs w:val="21"/>
              </w:rPr>
              <w:t>河南申通电梯工程有限公司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default" w:ascii="仿宋_GB2312" w:hAnsi="仿宋_GB2312" w:eastAsia="仿宋_GB2312" w:cs="仿宋_GB2312"/>
                <w:color w:val="auto"/>
                <w:kern w:val="0"/>
                <w:szCs w:val="21"/>
              </w:rPr>
              <w:t>罗宾章</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default" w:ascii="仿宋_GB2312" w:hAnsi="仿宋_GB2312" w:eastAsia="仿宋_GB2312" w:cs="仿宋_GB2312"/>
                <w:color w:val="000000"/>
                <w:kern w:val="0"/>
                <w:szCs w:val="21"/>
                <w:lang w:eastAsia="zh-CN"/>
              </w:rPr>
            </w:pPr>
            <w:r>
              <w:rPr>
                <w:rFonts w:hint="default" w:ascii="仿宋_GB2312" w:hAnsi="仿宋_GB2312" w:eastAsia="仿宋_GB2312" w:cs="仿宋_GB2312"/>
                <w:color w:val="auto"/>
                <w:kern w:val="0"/>
                <w:szCs w:val="21"/>
              </w:rPr>
              <w:t>15649625556</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b w:val="0"/>
                <w:bCs w:val="0"/>
                <w:color w:val="auto"/>
                <w:kern w:val="0"/>
                <w:szCs w:val="21"/>
                <w:lang w:val="en-US" w:eastAsia="zh-CN"/>
              </w:rPr>
              <w:t>112</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eastAsia="zh-CN"/>
              </w:rPr>
              <w:t>英沃电梯有限公司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eastAsia="zh-CN"/>
              </w:rPr>
              <w:t>王仲乾</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default"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val="en-US" w:eastAsia="zh-CN"/>
              </w:rPr>
              <w:t>18838053113</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b w:val="0"/>
                <w:bCs w:val="0"/>
                <w:color w:val="auto"/>
                <w:kern w:val="0"/>
                <w:szCs w:val="21"/>
                <w:lang w:val="en-US" w:eastAsia="zh-CN"/>
              </w:rPr>
              <w:t>113</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河南省现代电梯有限公司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闫海勤</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val="en-US" w:eastAsia="zh-CN"/>
              </w:rPr>
              <w:t>1</w:t>
            </w:r>
            <w:r>
              <w:rPr>
                <w:rFonts w:hint="eastAsia" w:ascii="仿宋_GB2312" w:hAnsi="仿宋_GB2312" w:eastAsia="仿宋_GB2312" w:cs="仿宋_GB2312"/>
                <w:color w:val="auto"/>
                <w:kern w:val="0"/>
                <w:szCs w:val="21"/>
              </w:rPr>
              <w:t>3838026671</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b w:val="0"/>
                <w:bCs w:val="0"/>
                <w:color w:val="auto"/>
                <w:kern w:val="0"/>
                <w:szCs w:val="21"/>
                <w:lang w:val="en-US" w:eastAsia="zh-CN"/>
              </w:rPr>
              <w:t>114</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郑州奥兴机电设备有限公司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杨林峰</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default"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lang w:val="en-US" w:eastAsia="zh-CN"/>
              </w:rPr>
              <w:t>18703696080</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b w:val="0"/>
                <w:bCs w:val="0"/>
                <w:color w:val="auto"/>
                <w:kern w:val="0"/>
                <w:szCs w:val="21"/>
                <w:lang w:val="en-US" w:eastAsia="zh-CN"/>
              </w:rPr>
              <w:t>115</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河南惠宅建筑科技有限公司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盖晓东</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default"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lang w:val="en-US" w:eastAsia="zh-CN"/>
              </w:rPr>
              <w:t>18237198555</w:t>
            </w:r>
          </w:p>
        </w:tc>
      </w:tr>
      <w:tr>
        <w:tblPrEx>
          <w:tblCellMar>
            <w:top w:w="15" w:type="dxa"/>
            <w:left w:w="15" w:type="dxa"/>
            <w:bottom w:w="15" w:type="dxa"/>
            <w:right w:w="15" w:type="dxa"/>
          </w:tblCellMar>
        </w:tblPrEx>
        <w:trPr>
          <w:cantSplit/>
          <w:trHeight w:val="35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b w:val="0"/>
                <w:bCs w:val="0"/>
                <w:color w:val="auto"/>
                <w:kern w:val="0"/>
                <w:szCs w:val="21"/>
                <w:lang w:val="en-US" w:eastAsia="zh-CN"/>
              </w:rPr>
              <w:t>116</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河南爱梯机电设备有限公司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杨金龙</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default"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lang w:val="en-US" w:eastAsia="zh-CN"/>
              </w:rPr>
              <w:t>13603450699</w:t>
            </w:r>
          </w:p>
        </w:tc>
      </w:tr>
      <w:tr>
        <w:tblPrEx>
          <w:tblCellMar>
            <w:top w:w="15" w:type="dxa"/>
            <w:left w:w="15" w:type="dxa"/>
            <w:bottom w:w="15" w:type="dxa"/>
            <w:right w:w="15" w:type="dxa"/>
          </w:tblCellMar>
        </w:tblPrEx>
        <w:trPr>
          <w:cantSplit/>
          <w:trHeight w:val="35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b w:val="0"/>
                <w:bCs w:val="0"/>
                <w:color w:val="auto"/>
                <w:kern w:val="0"/>
                <w:szCs w:val="21"/>
                <w:lang w:val="en-US" w:eastAsia="zh-CN"/>
              </w:rPr>
              <w:t>117</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河南贝鑫实业有限公司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韩云鸽</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default"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lang w:val="en-US" w:eastAsia="zh-CN"/>
              </w:rPr>
              <w:t>13283805557</w:t>
            </w:r>
          </w:p>
        </w:tc>
      </w:tr>
      <w:tr>
        <w:tblPrEx>
          <w:tblCellMar>
            <w:top w:w="15" w:type="dxa"/>
            <w:left w:w="15" w:type="dxa"/>
            <w:bottom w:w="15" w:type="dxa"/>
            <w:right w:w="15" w:type="dxa"/>
          </w:tblCellMar>
        </w:tblPrEx>
        <w:trPr>
          <w:cantSplit/>
          <w:trHeight w:val="35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val="en-US" w:eastAsia="zh-CN"/>
              </w:rPr>
            </w:pPr>
            <w:r>
              <w:rPr>
                <w:rFonts w:hint="eastAsia" w:ascii="仿宋_GB2312" w:hAnsi="仿宋_GB2312" w:eastAsia="仿宋_GB2312" w:cs="仿宋_GB2312"/>
                <w:b w:val="0"/>
                <w:bCs w:val="0"/>
                <w:color w:val="auto"/>
                <w:kern w:val="0"/>
                <w:szCs w:val="21"/>
                <w:lang w:val="en-US" w:eastAsia="zh-CN"/>
              </w:rPr>
              <w:t>118</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rPr>
              <w:t>恒达富士电梯有限公司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rPr>
              <w:t>高昊翔</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lang w:val="en-US" w:eastAsia="zh-CN"/>
              </w:rPr>
              <w:t>1</w:t>
            </w:r>
            <w:bookmarkStart w:id="55" w:name="_GoBack"/>
            <w:bookmarkEnd w:id="55"/>
            <w:r>
              <w:rPr>
                <w:rFonts w:hint="eastAsia" w:ascii="仿宋_GB2312" w:hAnsi="仿宋_GB2312" w:eastAsia="仿宋_GB2312" w:cs="仿宋_GB2312"/>
                <w:color w:val="auto"/>
                <w:kern w:val="0"/>
                <w:szCs w:val="21"/>
              </w:rPr>
              <w:t>3526720845</w:t>
            </w:r>
          </w:p>
        </w:tc>
      </w:tr>
      <w:tr>
        <w:tblPrEx>
          <w:tblCellMar>
            <w:top w:w="15" w:type="dxa"/>
            <w:left w:w="15" w:type="dxa"/>
            <w:bottom w:w="15" w:type="dxa"/>
            <w:right w:w="15" w:type="dxa"/>
          </w:tblCellMar>
        </w:tblPrEx>
        <w:trPr>
          <w:cantSplit/>
          <w:trHeight w:val="195" w:hRule="atLeast"/>
        </w:trPr>
        <w:tc>
          <w:tcPr>
            <w:tcW w:w="360"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val="0"/>
                <w:color w:val="auto"/>
                <w:kern w:val="0"/>
                <w:szCs w:val="21"/>
                <w:lang w:val="en-US" w:eastAsia="zh-CN"/>
              </w:rPr>
            </w:pPr>
            <w:r>
              <w:rPr>
                <w:rFonts w:hint="default" w:ascii="仿宋_GB2312" w:hAnsi="仿宋_GB2312" w:eastAsia="仿宋_GB2312" w:cs="仿宋_GB2312"/>
                <w:b w:val="0"/>
                <w:bCs w:val="0"/>
                <w:color w:val="auto"/>
                <w:kern w:val="0"/>
                <w:szCs w:val="21"/>
                <w:lang w:eastAsia="zh-CN"/>
              </w:rPr>
              <w:t>11</w:t>
            </w:r>
            <w:r>
              <w:rPr>
                <w:rFonts w:hint="eastAsia" w:ascii="仿宋_GB2312" w:hAnsi="仿宋_GB2312" w:eastAsia="仿宋_GB2312" w:cs="仿宋_GB2312"/>
                <w:b w:val="0"/>
                <w:bCs w:val="0"/>
                <w:color w:val="auto"/>
                <w:kern w:val="0"/>
                <w:szCs w:val="21"/>
                <w:lang w:val="en-US" w:eastAsia="zh-CN"/>
              </w:rPr>
              <w:t>9</w:t>
            </w:r>
          </w:p>
        </w:tc>
        <w:tc>
          <w:tcPr>
            <w:tcW w:w="29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default" w:ascii="仿宋_GB2312" w:hAnsi="仿宋_GB2312" w:eastAsia="仿宋_GB2312" w:cs="仿宋_GB2312"/>
                <w:color w:val="auto"/>
                <w:sz w:val="21"/>
                <w:szCs w:val="21"/>
                <w:vertAlign w:val="baseline"/>
                <w:lang w:eastAsia="zh-CN"/>
              </w:rPr>
            </w:pPr>
            <w:r>
              <w:rPr>
                <w:rFonts w:hint="default" w:ascii="仿宋_GB2312" w:hAnsi="仿宋_GB2312" w:eastAsia="仿宋_GB2312" w:cs="仿宋_GB2312"/>
                <w:color w:val="auto"/>
                <w:sz w:val="21"/>
                <w:szCs w:val="21"/>
                <w:vertAlign w:val="baseline"/>
                <w:lang w:eastAsia="zh-CN"/>
              </w:rPr>
              <w:t>郑州方通电梯有限公司</w:t>
            </w:r>
          </w:p>
        </w:tc>
        <w:tc>
          <w:tcPr>
            <w:tcW w:w="65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color w:val="auto"/>
                <w:kern w:val="0"/>
                <w:szCs w:val="21"/>
                <w:lang w:eastAsia="zh-CN"/>
              </w:rPr>
            </w:pPr>
            <w:r>
              <w:rPr>
                <w:rFonts w:hint="default" w:ascii="仿宋_GB2312" w:hAnsi="仿宋_GB2312" w:eastAsia="仿宋_GB2312" w:cs="仿宋_GB2312"/>
                <w:color w:val="auto"/>
                <w:kern w:val="0"/>
                <w:szCs w:val="21"/>
                <w:lang w:eastAsia="zh-CN"/>
              </w:rPr>
              <w:t>赵光辉</w:t>
            </w:r>
          </w:p>
        </w:tc>
        <w:tc>
          <w:tcPr>
            <w:tcW w:w="985"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default" w:ascii="仿宋_GB2312" w:hAnsi="仿宋_GB2312" w:eastAsia="仿宋_GB2312" w:cs="仿宋_GB2312"/>
                <w:color w:val="auto"/>
                <w:sz w:val="21"/>
                <w:szCs w:val="21"/>
                <w:vertAlign w:val="baseline"/>
                <w:lang w:eastAsia="zh-CN"/>
              </w:rPr>
            </w:pPr>
            <w:r>
              <w:rPr>
                <w:rFonts w:hint="default" w:ascii="仿宋_GB2312" w:hAnsi="仿宋_GB2312" w:eastAsia="仿宋_GB2312" w:cs="仿宋_GB2312"/>
                <w:color w:val="auto"/>
                <w:sz w:val="21"/>
                <w:szCs w:val="21"/>
                <w:vertAlign w:val="baseline"/>
                <w:lang w:eastAsia="zh-CN"/>
              </w:rPr>
              <w:t>65050377</w:t>
            </w:r>
          </w:p>
        </w:tc>
      </w:tr>
    </w:tbl>
    <w:p>
      <w:pPr>
        <w:widowControl w:val="0"/>
        <w:ind w:firstLine="481" w:firstLineChars="200"/>
        <w:rPr>
          <w:rFonts w:eastAsia="黑体" w:cs="黑体"/>
          <w:b/>
          <w:kern w:val="0"/>
          <w:sz w:val="24"/>
          <w:szCs w:val="24"/>
        </w:rPr>
      </w:pPr>
      <w:r>
        <w:rPr>
          <w:rFonts w:hint="eastAsia" w:eastAsia="黑体" w:cs="黑体"/>
          <w:b/>
          <w:kern w:val="0"/>
          <w:sz w:val="24"/>
          <w:szCs w:val="24"/>
        </w:rPr>
        <w:t>二、</w:t>
      </w:r>
      <w:r>
        <w:rPr>
          <w:rFonts w:hint="eastAsia" w:eastAsia="黑体" w:cs="黑体"/>
          <w:b/>
          <w:kern w:val="0"/>
          <w:sz w:val="24"/>
          <w:szCs w:val="24"/>
          <w:lang w:eastAsia="zh-CN"/>
        </w:rPr>
        <w:t>电梯</w:t>
      </w:r>
      <w:r>
        <w:rPr>
          <w:rFonts w:hint="eastAsia" w:eastAsia="黑体" w:cs="黑体"/>
          <w:b/>
          <w:kern w:val="0"/>
          <w:sz w:val="24"/>
          <w:szCs w:val="24"/>
        </w:rPr>
        <w:t>设计单位</w:t>
      </w:r>
    </w:p>
    <w:tbl>
      <w:tblPr>
        <w:tblStyle w:val="20"/>
        <w:tblW w:w="4999" w:type="pct"/>
        <w:jc w:val="center"/>
        <w:tblLayout w:type="autofit"/>
        <w:tblCellMar>
          <w:top w:w="15" w:type="dxa"/>
          <w:left w:w="15" w:type="dxa"/>
          <w:bottom w:w="15" w:type="dxa"/>
          <w:right w:w="15" w:type="dxa"/>
        </w:tblCellMar>
      </w:tblPr>
      <w:tblGrid>
        <w:gridCol w:w="559"/>
        <w:gridCol w:w="3749"/>
        <w:gridCol w:w="749"/>
        <w:gridCol w:w="1322"/>
      </w:tblGrid>
      <w:tr>
        <w:tblPrEx>
          <w:tblCellMar>
            <w:top w:w="15" w:type="dxa"/>
            <w:left w:w="15" w:type="dxa"/>
            <w:bottom w:w="15" w:type="dxa"/>
            <w:right w:w="15" w:type="dxa"/>
          </w:tblCellMar>
        </w:tblPrEx>
        <w:trPr>
          <w:trHeight w:val="125" w:hRule="atLeast"/>
          <w:tblHeader/>
          <w:jc w:val="center"/>
        </w:trPr>
        <w:tc>
          <w:tcPr>
            <w:tcW w:w="43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eastAsia="黑体" w:cs="黑体"/>
                <w:b/>
                <w:color w:val="000000"/>
                <w:kern w:val="0"/>
                <w:szCs w:val="21"/>
              </w:rPr>
            </w:pPr>
            <w:r>
              <w:rPr>
                <w:rFonts w:hint="eastAsia" w:eastAsia="黑体" w:cs="黑体"/>
                <w:b/>
                <w:color w:val="000000"/>
                <w:kern w:val="0"/>
                <w:szCs w:val="21"/>
              </w:rPr>
              <w:t>序号</w:t>
            </w:r>
          </w:p>
        </w:tc>
        <w:tc>
          <w:tcPr>
            <w:tcW w:w="2937"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eastAsia="黑体" w:cs="黑体"/>
                <w:b/>
                <w:color w:val="000000"/>
                <w:kern w:val="0"/>
                <w:szCs w:val="21"/>
              </w:rPr>
            </w:pPr>
            <w:r>
              <w:rPr>
                <w:rFonts w:hint="eastAsia" w:eastAsia="黑体" w:cs="黑体"/>
                <w:b/>
                <w:color w:val="000000"/>
                <w:kern w:val="0"/>
                <w:szCs w:val="21"/>
              </w:rPr>
              <w:t>单位名称</w:t>
            </w:r>
          </w:p>
        </w:tc>
        <w:tc>
          <w:tcPr>
            <w:tcW w:w="587"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eastAsia="黑体" w:cs="黑体"/>
                <w:b/>
                <w:color w:val="000000"/>
                <w:kern w:val="0"/>
                <w:szCs w:val="21"/>
              </w:rPr>
            </w:pPr>
            <w:r>
              <w:rPr>
                <w:rFonts w:hint="eastAsia" w:eastAsia="黑体" w:cs="黑体"/>
                <w:b/>
                <w:color w:val="000000"/>
                <w:kern w:val="0"/>
                <w:szCs w:val="21"/>
              </w:rPr>
              <w:t>负责人</w:t>
            </w:r>
          </w:p>
        </w:tc>
        <w:tc>
          <w:tcPr>
            <w:tcW w:w="1036"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eastAsia="黑体" w:cs="黑体"/>
                <w:b/>
                <w:color w:val="000000"/>
                <w:kern w:val="0"/>
                <w:szCs w:val="21"/>
              </w:rPr>
            </w:pPr>
            <w:r>
              <w:rPr>
                <w:rFonts w:hint="eastAsia" w:eastAsia="黑体" w:cs="黑体"/>
                <w:b/>
                <w:color w:val="000000"/>
                <w:kern w:val="0"/>
                <w:szCs w:val="21"/>
              </w:rPr>
              <w:t>联系方式</w:t>
            </w:r>
          </w:p>
        </w:tc>
      </w:tr>
      <w:tr>
        <w:tblPrEx>
          <w:tblCellMar>
            <w:top w:w="15" w:type="dxa"/>
            <w:left w:w="15" w:type="dxa"/>
            <w:bottom w:w="15" w:type="dxa"/>
            <w:right w:w="15" w:type="dxa"/>
          </w:tblCellMar>
        </w:tblPrEx>
        <w:trPr>
          <w:trHeight w:val="230" w:hRule="atLeast"/>
          <w:jc w:val="center"/>
        </w:trPr>
        <w:tc>
          <w:tcPr>
            <w:tcW w:w="43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w:t>
            </w:r>
          </w:p>
        </w:tc>
        <w:tc>
          <w:tcPr>
            <w:tcW w:w="2937"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郑州市建筑设计院</w:t>
            </w:r>
          </w:p>
        </w:tc>
        <w:tc>
          <w:tcPr>
            <w:tcW w:w="587"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lang w:eastAsia="zh-CN"/>
              </w:rPr>
            </w:pPr>
            <w:r>
              <w:rPr>
                <w:rFonts w:hint="eastAsia" w:ascii="仿宋_GB2312" w:hAnsi="仿宋_GB2312" w:eastAsia="仿宋_GB2312" w:cs="仿宋_GB2312"/>
                <w:color w:val="000000"/>
                <w:kern w:val="0"/>
                <w:szCs w:val="21"/>
                <w:lang w:eastAsia="zh-CN"/>
              </w:rPr>
              <w:t>安鸿飞</w:t>
            </w:r>
          </w:p>
        </w:tc>
        <w:tc>
          <w:tcPr>
            <w:tcW w:w="1036"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000000"/>
                <w:kern w:val="0"/>
                <w:szCs w:val="21"/>
                <w:lang w:val="en-US" w:eastAsia="zh-CN"/>
              </w:rPr>
            </w:pPr>
            <w:r>
              <w:rPr>
                <w:rFonts w:hint="eastAsia" w:ascii="仿宋_GB2312" w:hAnsi="仿宋_GB2312" w:eastAsia="仿宋_GB2312" w:cs="仿宋_GB2312"/>
                <w:color w:val="000000"/>
                <w:kern w:val="0"/>
                <w:szCs w:val="21"/>
                <w:lang w:val="en-US" w:eastAsia="zh-CN"/>
              </w:rPr>
              <w:t>13526672610</w:t>
            </w:r>
          </w:p>
        </w:tc>
      </w:tr>
      <w:tr>
        <w:tblPrEx>
          <w:tblCellMar>
            <w:top w:w="15" w:type="dxa"/>
            <w:left w:w="15" w:type="dxa"/>
            <w:bottom w:w="15" w:type="dxa"/>
            <w:right w:w="15" w:type="dxa"/>
          </w:tblCellMar>
        </w:tblPrEx>
        <w:trPr>
          <w:trHeight w:val="195" w:hRule="atLeast"/>
          <w:jc w:val="center"/>
        </w:trPr>
        <w:tc>
          <w:tcPr>
            <w:tcW w:w="43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2</w:t>
            </w:r>
          </w:p>
        </w:tc>
        <w:tc>
          <w:tcPr>
            <w:tcW w:w="2937"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河南省粮食工程设计院有限公司</w:t>
            </w:r>
          </w:p>
        </w:tc>
        <w:tc>
          <w:tcPr>
            <w:tcW w:w="587"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梅海宇</w:t>
            </w:r>
          </w:p>
        </w:tc>
        <w:tc>
          <w:tcPr>
            <w:tcW w:w="1036"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13663002655</w:t>
            </w:r>
          </w:p>
        </w:tc>
      </w:tr>
      <w:tr>
        <w:tblPrEx>
          <w:tblCellMar>
            <w:top w:w="15" w:type="dxa"/>
            <w:left w:w="15" w:type="dxa"/>
            <w:bottom w:w="15" w:type="dxa"/>
            <w:right w:w="15" w:type="dxa"/>
          </w:tblCellMar>
        </w:tblPrEx>
        <w:trPr>
          <w:trHeight w:val="191" w:hRule="atLeast"/>
          <w:jc w:val="center"/>
        </w:trPr>
        <w:tc>
          <w:tcPr>
            <w:tcW w:w="43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3</w:t>
            </w:r>
          </w:p>
        </w:tc>
        <w:tc>
          <w:tcPr>
            <w:tcW w:w="2937"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徐辉设计股份有限公司</w:t>
            </w:r>
          </w:p>
        </w:tc>
        <w:tc>
          <w:tcPr>
            <w:tcW w:w="587"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徐  辉</w:t>
            </w:r>
          </w:p>
        </w:tc>
        <w:tc>
          <w:tcPr>
            <w:tcW w:w="1036"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13683714171</w:t>
            </w:r>
          </w:p>
        </w:tc>
      </w:tr>
      <w:tr>
        <w:tblPrEx>
          <w:tblCellMar>
            <w:top w:w="15" w:type="dxa"/>
            <w:left w:w="15" w:type="dxa"/>
            <w:bottom w:w="15" w:type="dxa"/>
            <w:right w:w="15" w:type="dxa"/>
          </w:tblCellMar>
        </w:tblPrEx>
        <w:trPr>
          <w:trHeight w:val="140" w:hRule="atLeast"/>
          <w:jc w:val="center"/>
        </w:trPr>
        <w:tc>
          <w:tcPr>
            <w:tcW w:w="43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4</w:t>
            </w:r>
          </w:p>
        </w:tc>
        <w:tc>
          <w:tcPr>
            <w:tcW w:w="2937"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郑州市正岩建设集体有限公司</w:t>
            </w:r>
          </w:p>
        </w:tc>
        <w:tc>
          <w:tcPr>
            <w:tcW w:w="587"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杨  阳</w:t>
            </w:r>
          </w:p>
        </w:tc>
        <w:tc>
          <w:tcPr>
            <w:tcW w:w="1036"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15038366577</w:t>
            </w:r>
          </w:p>
        </w:tc>
      </w:tr>
      <w:tr>
        <w:tblPrEx>
          <w:tblCellMar>
            <w:top w:w="15" w:type="dxa"/>
            <w:left w:w="15" w:type="dxa"/>
            <w:bottom w:w="15" w:type="dxa"/>
            <w:right w:w="15" w:type="dxa"/>
          </w:tblCellMar>
        </w:tblPrEx>
        <w:trPr>
          <w:trHeight w:val="90" w:hRule="atLeast"/>
          <w:jc w:val="center"/>
        </w:trPr>
        <w:tc>
          <w:tcPr>
            <w:tcW w:w="43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5</w:t>
            </w:r>
          </w:p>
        </w:tc>
        <w:tc>
          <w:tcPr>
            <w:tcW w:w="2937"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河南杰泰建筑设计有限公司</w:t>
            </w:r>
          </w:p>
        </w:tc>
        <w:tc>
          <w:tcPr>
            <w:tcW w:w="587"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刘书珍</w:t>
            </w:r>
          </w:p>
        </w:tc>
        <w:tc>
          <w:tcPr>
            <w:tcW w:w="1036"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18137339605</w:t>
            </w:r>
          </w:p>
        </w:tc>
      </w:tr>
      <w:tr>
        <w:tblPrEx>
          <w:tblCellMar>
            <w:top w:w="15" w:type="dxa"/>
            <w:left w:w="15" w:type="dxa"/>
            <w:bottom w:w="15" w:type="dxa"/>
            <w:right w:w="15" w:type="dxa"/>
          </w:tblCellMar>
        </w:tblPrEx>
        <w:trPr>
          <w:trHeight w:val="245" w:hRule="atLeast"/>
          <w:jc w:val="center"/>
        </w:trPr>
        <w:tc>
          <w:tcPr>
            <w:tcW w:w="43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6</w:t>
            </w:r>
          </w:p>
        </w:tc>
        <w:tc>
          <w:tcPr>
            <w:tcW w:w="2937"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中国有色金属第六冶金建设有限公司</w:t>
            </w:r>
          </w:p>
        </w:tc>
        <w:tc>
          <w:tcPr>
            <w:tcW w:w="587"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刘红军</w:t>
            </w:r>
          </w:p>
        </w:tc>
        <w:tc>
          <w:tcPr>
            <w:tcW w:w="1036"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13838290935</w:t>
            </w:r>
          </w:p>
        </w:tc>
      </w:tr>
      <w:tr>
        <w:tblPrEx>
          <w:tblCellMar>
            <w:top w:w="15" w:type="dxa"/>
            <w:left w:w="15" w:type="dxa"/>
            <w:bottom w:w="15" w:type="dxa"/>
            <w:right w:w="15" w:type="dxa"/>
          </w:tblCellMar>
        </w:tblPrEx>
        <w:trPr>
          <w:trHeight w:val="90" w:hRule="atLeast"/>
          <w:jc w:val="center"/>
        </w:trPr>
        <w:tc>
          <w:tcPr>
            <w:tcW w:w="43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7</w:t>
            </w:r>
          </w:p>
        </w:tc>
        <w:tc>
          <w:tcPr>
            <w:tcW w:w="2937"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正鼎国际建筑设计有限公司</w:t>
            </w:r>
          </w:p>
        </w:tc>
        <w:tc>
          <w:tcPr>
            <w:tcW w:w="587"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焦  龙</w:t>
            </w:r>
          </w:p>
        </w:tc>
        <w:tc>
          <w:tcPr>
            <w:tcW w:w="1036"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15037195128</w:t>
            </w:r>
          </w:p>
        </w:tc>
      </w:tr>
      <w:tr>
        <w:tblPrEx>
          <w:tblCellMar>
            <w:top w:w="15" w:type="dxa"/>
            <w:left w:w="15" w:type="dxa"/>
            <w:bottom w:w="15" w:type="dxa"/>
            <w:right w:w="15" w:type="dxa"/>
          </w:tblCellMar>
        </w:tblPrEx>
        <w:trPr>
          <w:trHeight w:val="125" w:hRule="atLeast"/>
          <w:jc w:val="center"/>
        </w:trPr>
        <w:tc>
          <w:tcPr>
            <w:tcW w:w="43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8</w:t>
            </w:r>
          </w:p>
        </w:tc>
        <w:tc>
          <w:tcPr>
            <w:tcW w:w="2937"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河南省城乡建筑设计院有限公司</w:t>
            </w:r>
          </w:p>
        </w:tc>
        <w:tc>
          <w:tcPr>
            <w:tcW w:w="587"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张  鑫</w:t>
            </w:r>
          </w:p>
        </w:tc>
        <w:tc>
          <w:tcPr>
            <w:tcW w:w="1036"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13213213175</w:t>
            </w:r>
          </w:p>
        </w:tc>
      </w:tr>
      <w:tr>
        <w:tblPrEx>
          <w:tblCellMar>
            <w:top w:w="15" w:type="dxa"/>
            <w:left w:w="15" w:type="dxa"/>
            <w:bottom w:w="15" w:type="dxa"/>
            <w:right w:w="15" w:type="dxa"/>
          </w:tblCellMar>
        </w:tblPrEx>
        <w:trPr>
          <w:trHeight w:val="275" w:hRule="atLeast"/>
          <w:jc w:val="center"/>
        </w:trPr>
        <w:tc>
          <w:tcPr>
            <w:tcW w:w="43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9</w:t>
            </w:r>
          </w:p>
        </w:tc>
        <w:tc>
          <w:tcPr>
            <w:tcW w:w="2937"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中建</w:t>
            </w:r>
            <w:r>
              <w:rPr>
                <w:rFonts w:hint="eastAsia" w:ascii="仿宋_GB2312" w:hAnsi="仿宋_GB2312" w:eastAsia="仿宋_GB2312" w:cs="仿宋_GB2312"/>
                <w:color w:val="000000"/>
                <w:kern w:val="0"/>
                <w:szCs w:val="21"/>
                <w:lang w:eastAsia="zh-CN"/>
              </w:rPr>
              <w:t>集团</w:t>
            </w:r>
            <w:r>
              <w:rPr>
                <w:rFonts w:hint="eastAsia" w:ascii="仿宋_GB2312" w:hAnsi="仿宋_GB2312" w:eastAsia="仿宋_GB2312" w:cs="仿宋_GB2312"/>
                <w:color w:val="000000"/>
                <w:kern w:val="0"/>
                <w:szCs w:val="21"/>
              </w:rPr>
              <w:t>河南电力勘测设计院有限公司</w:t>
            </w:r>
          </w:p>
        </w:tc>
        <w:tc>
          <w:tcPr>
            <w:tcW w:w="587"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梁洪基</w:t>
            </w:r>
          </w:p>
        </w:tc>
        <w:tc>
          <w:tcPr>
            <w:tcW w:w="1036"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ind w:firstLine="105" w:firstLineChars="50"/>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15803889845</w:t>
            </w:r>
          </w:p>
        </w:tc>
      </w:tr>
      <w:tr>
        <w:tblPrEx>
          <w:tblCellMar>
            <w:top w:w="15" w:type="dxa"/>
            <w:left w:w="15" w:type="dxa"/>
            <w:bottom w:w="15" w:type="dxa"/>
            <w:right w:w="15" w:type="dxa"/>
          </w:tblCellMar>
        </w:tblPrEx>
        <w:trPr>
          <w:trHeight w:val="155" w:hRule="atLeast"/>
          <w:jc w:val="center"/>
        </w:trPr>
        <w:tc>
          <w:tcPr>
            <w:tcW w:w="43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000000"/>
                <w:kern w:val="0"/>
                <w:szCs w:val="21"/>
                <w:lang w:val="en-US" w:eastAsia="zh-CN"/>
              </w:rPr>
            </w:pPr>
            <w:r>
              <w:rPr>
                <w:rFonts w:hint="eastAsia" w:ascii="仿宋_GB2312" w:hAnsi="仿宋_GB2312" w:eastAsia="仿宋_GB2312" w:cs="仿宋_GB2312"/>
                <w:b w:val="0"/>
                <w:bCs w:val="0"/>
                <w:color w:val="000000"/>
                <w:kern w:val="0"/>
                <w:szCs w:val="21"/>
                <w:lang w:val="en-US" w:eastAsia="zh-CN"/>
              </w:rPr>
              <w:t>10</w:t>
            </w:r>
          </w:p>
        </w:tc>
        <w:tc>
          <w:tcPr>
            <w:tcW w:w="2937"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000000"/>
                <w:kern w:val="0"/>
                <w:szCs w:val="21"/>
                <w:lang w:eastAsia="zh-CN"/>
              </w:rPr>
            </w:pPr>
            <w:r>
              <w:rPr>
                <w:rFonts w:hint="eastAsia" w:ascii="仿宋_GB2312" w:hAnsi="仿宋_GB2312" w:eastAsia="仿宋_GB2312" w:cs="仿宋_GB2312"/>
                <w:b w:val="0"/>
                <w:bCs w:val="0"/>
                <w:color w:val="000000"/>
                <w:kern w:val="0"/>
                <w:szCs w:val="21"/>
                <w:lang w:eastAsia="zh-CN"/>
              </w:rPr>
              <w:t>智诚建科设计有限公司</w:t>
            </w:r>
          </w:p>
        </w:tc>
        <w:tc>
          <w:tcPr>
            <w:tcW w:w="587"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000000"/>
                <w:kern w:val="0"/>
                <w:szCs w:val="21"/>
                <w:lang w:eastAsia="zh-CN"/>
              </w:rPr>
            </w:pPr>
            <w:r>
              <w:rPr>
                <w:rFonts w:hint="eastAsia" w:ascii="仿宋_GB2312" w:hAnsi="仿宋_GB2312" w:eastAsia="仿宋_GB2312" w:cs="仿宋_GB2312"/>
                <w:b w:val="0"/>
                <w:bCs w:val="0"/>
                <w:color w:val="000000"/>
                <w:kern w:val="0"/>
                <w:szCs w:val="21"/>
                <w:lang w:eastAsia="zh-CN"/>
              </w:rPr>
              <w:t>赵培超</w:t>
            </w:r>
          </w:p>
        </w:tc>
        <w:tc>
          <w:tcPr>
            <w:tcW w:w="1036"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ind w:firstLine="105" w:firstLineChars="50"/>
              <w:textAlignment w:val="center"/>
              <w:rPr>
                <w:rFonts w:hint="eastAsia" w:ascii="仿宋_GB2312" w:hAnsi="仿宋_GB2312" w:eastAsia="仿宋_GB2312" w:cs="仿宋_GB2312"/>
                <w:b w:val="0"/>
                <w:bCs w:val="0"/>
                <w:color w:val="000000"/>
                <w:kern w:val="0"/>
                <w:szCs w:val="21"/>
                <w:lang w:val="en-US" w:eastAsia="zh-CN"/>
              </w:rPr>
            </w:pPr>
            <w:r>
              <w:rPr>
                <w:rFonts w:hint="eastAsia" w:ascii="仿宋_GB2312" w:hAnsi="仿宋_GB2312" w:eastAsia="仿宋_GB2312" w:cs="仿宋_GB2312"/>
                <w:b w:val="0"/>
                <w:bCs w:val="0"/>
                <w:color w:val="000000"/>
                <w:kern w:val="0"/>
                <w:szCs w:val="21"/>
                <w:lang w:val="en-US" w:eastAsia="zh-CN"/>
              </w:rPr>
              <w:t>13633838708</w:t>
            </w:r>
          </w:p>
        </w:tc>
      </w:tr>
      <w:tr>
        <w:tblPrEx>
          <w:tblCellMar>
            <w:top w:w="15" w:type="dxa"/>
            <w:left w:w="15" w:type="dxa"/>
            <w:bottom w:w="15" w:type="dxa"/>
            <w:right w:w="15" w:type="dxa"/>
          </w:tblCellMar>
        </w:tblPrEx>
        <w:trPr>
          <w:trHeight w:val="215" w:hRule="atLeast"/>
          <w:jc w:val="center"/>
        </w:trPr>
        <w:tc>
          <w:tcPr>
            <w:tcW w:w="43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000000"/>
                <w:kern w:val="0"/>
                <w:szCs w:val="21"/>
                <w:lang w:val="en-US" w:eastAsia="zh-CN"/>
              </w:rPr>
            </w:pPr>
            <w:r>
              <w:rPr>
                <w:rFonts w:hint="eastAsia" w:ascii="仿宋_GB2312" w:hAnsi="仿宋_GB2312" w:eastAsia="仿宋_GB2312" w:cs="仿宋_GB2312"/>
                <w:b w:val="0"/>
                <w:bCs w:val="0"/>
                <w:color w:val="000000"/>
                <w:kern w:val="0"/>
                <w:szCs w:val="21"/>
                <w:lang w:val="en-US" w:eastAsia="zh-CN"/>
              </w:rPr>
              <w:t>11</w:t>
            </w:r>
          </w:p>
        </w:tc>
        <w:tc>
          <w:tcPr>
            <w:tcW w:w="2937"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000000"/>
                <w:kern w:val="0"/>
                <w:szCs w:val="21"/>
                <w:lang w:eastAsia="zh-CN"/>
              </w:rPr>
            </w:pPr>
            <w:r>
              <w:rPr>
                <w:rFonts w:hint="eastAsia" w:ascii="仿宋_GB2312" w:hAnsi="仿宋_GB2312" w:eastAsia="仿宋_GB2312" w:cs="仿宋_GB2312"/>
                <w:b w:val="0"/>
                <w:bCs w:val="0"/>
                <w:color w:val="000000"/>
                <w:kern w:val="0"/>
                <w:szCs w:val="21"/>
                <w:lang w:eastAsia="zh-CN"/>
              </w:rPr>
              <w:t>河南省中山建筑设计有限公司</w:t>
            </w:r>
          </w:p>
        </w:tc>
        <w:tc>
          <w:tcPr>
            <w:tcW w:w="587"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000000"/>
                <w:kern w:val="0"/>
                <w:szCs w:val="21"/>
                <w:lang w:eastAsia="zh-CN"/>
              </w:rPr>
            </w:pPr>
            <w:r>
              <w:rPr>
                <w:rFonts w:hint="eastAsia" w:ascii="仿宋_GB2312" w:hAnsi="仿宋_GB2312" w:eastAsia="仿宋_GB2312" w:cs="仿宋_GB2312"/>
                <w:b w:val="0"/>
                <w:bCs w:val="0"/>
                <w:color w:val="000000"/>
                <w:kern w:val="0"/>
                <w:szCs w:val="21"/>
                <w:lang w:eastAsia="zh-CN"/>
              </w:rPr>
              <w:t>唐连伟</w:t>
            </w:r>
          </w:p>
        </w:tc>
        <w:tc>
          <w:tcPr>
            <w:tcW w:w="1036"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ind w:firstLine="105" w:firstLineChars="50"/>
              <w:textAlignment w:val="center"/>
              <w:rPr>
                <w:rFonts w:hint="eastAsia" w:ascii="仿宋_GB2312" w:hAnsi="仿宋_GB2312" w:eastAsia="仿宋_GB2312" w:cs="仿宋_GB2312"/>
                <w:b w:val="0"/>
                <w:bCs w:val="0"/>
                <w:color w:val="000000"/>
                <w:kern w:val="0"/>
                <w:szCs w:val="21"/>
                <w:lang w:val="en-US" w:eastAsia="zh-CN"/>
              </w:rPr>
            </w:pPr>
            <w:r>
              <w:rPr>
                <w:rFonts w:hint="eastAsia" w:ascii="仿宋_GB2312" w:hAnsi="仿宋_GB2312" w:eastAsia="仿宋_GB2312" w:cs="仿宋_GB2312"/>
                <w:b w:val="0"/>
                <w:bCs w:val="0"/>
                <w:color w:val="000000"/>
                <w:kern w:val="0"/>
                <w:szCs w:val="21"/>
                <w:lang w:val="en-US" w:eastAsia="zh-CN"/>
              </w:rPr>
              <w:t>13526834917</w:t>
            </w:r>
          </w:p>
        </w:tc>
      </w:tr>
      <w:tr>
        <w:tblPrEx>
          <w:tblCellMar>
            <w:top w:w="15" w:type="dxa"/>
            <w:left w:w="15" w:type="dxa"/>
            <w:bottom w:w="15" w:type="dxa"/>
            <w:right w:w="15" w:type="dxa"/>
          </w:tblCellMar>
        </w:tblPrEx>
        <w:trPr>
          <w:trHeight w:val="315" w:hRule="atLeast"/>
          <w:jc w:val="center"/>
        </w:trPr>
        <w:tc>
          <w:tcPr>
            <w:tcW w:w="43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000000"/>
                <w:kern w:val="0"/>
                <w:szCs w:val="21"/>
                <w:lang w:val="en-US" w:eastAsia="zh-CN"/>
              </w:rPr>
            </w:pPr>
            <w:r>
              <w:rPr>
                <w:rFonts w:hint="eastAsia" w:ascii="仿宋_GB2312" w:hAnsi="仿宋_GB2312" w:eastAsia="仿宋_GB2312" w:cs="仿宋_GB2312"/>
                <w:b w:val="0"/>
                <w:bCs w:val="0"/>
                <w:color w:val="000000"/>
                <w:kern w:val="0"/>
                <w:szCs w:val="21"/>
                <w:lang w:val="en-US" w:eastAsia="zh-CN"/>
              </w:rPr>
              <w:t>12</w:t>
            </w:r>
          </w:p>
        </w:tc>
        <w:tc>
          <w:tcPr>
            <w:tcW w:w="2937"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000000"/>
                <w:kern w:val="0"/>
                <w:szCs w:val="21"/>
                <w:lang w:eastAsia="zh-CN"/>
              </w:rPr>
            </w:pPr>
            <w:r>
              <w:rPr>
                <w:rFonts w:hint="eastAsia" w:ascii="仿宋_GB2312" w:hAnsi="仿宋_GB2312" w:eastAsia="仿宋_GB2312" w:cs="仿宋_GB2312"/>
                <w:b w:val="0"/>
                <w:bCs w:val="0"/>
                <w:color w:val="000000"/>
                <w:kern w:val="0"/>
                <w:szCs w:val="21"/>
                <w:lang w:eastAsia="zh-CN"/>
              </w:rPr>
              <w:t>浙江恒欣设计集团股份有限公司</w:t>
            </w:r>
          </w:p>
        </w:tc>
        <w:tc>
          <w:tcPr>
            <w:tcW w:w="587"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000000"/>
                <w:kern w:val="0"/>
                <w:szCs w:val="21"/>
                <w:lang w:eastAsia="zh-CN"/>
              </w:rPr>
            </w:pPr>
            <w:r>
              <w:rPr>
                <w:rFonts w:hint="eastAsia" w:ascii="仿宋_GB2312" w:hAnsi="仿宋_GB2312" w:eastAsia="仿宋_GB2312" w:cs="仿宋_GB2312"/>
                <w:b w:val="0"/>
                <w:bCs w:val="0"/>
                <w:color w:val="000000"/>
                <w:kern w:val="0"/>
                <w:szCs w:val="21"/>
                <w:lang w:eastAsia="zh-CN"/>
              </w:rPr>
              <w:t>徐</w:t>
            </w:r>
            <w:r>
              <w:rPr>
                <w:rFonts w:hint="eastAsia" w:ascii="仿宋_GB2312" w:hAnsi="仿宋_GB2312" w:eastAsia="仿宋_GB2312" w:cs="仿宋_GB2312"/>
                <w:b w:val="0"/>
                <w:bCs w:val="0"/>
                <w:color w:val="000000"/>
                <w:kern w:val="0"/>
                <w:szCs w:val="21"/>
                <w:lang w:val="en-US" w:eastAsia="zh-CN"/>
              </w:rPr>
              <w:t xml:space="preserve">  </w:t>
            </w:r>
            <w:r>
              <w:rPr>
                <w:rFonts w:hint="eastAsia" w:ascii="仿宋_GB2312" w:hAnsi="仿宋_GB2312" w:eastAsia="仿宋_GB2312" w:cs="仿宋_GB2312"/>
                <w:b w:val="0"/>
                <w:bCs w:val="0"/>
                <w:color w:val="000000"/>
                <w:kern w:val="0"/>
                <w:szCs w:val="21"/>
                <w:lang w:eastAsia="zh-CN"/>
              </w:rPr>
              <w:t>志</w:t>
            </w:r>
          </w:p>
        </w:tc>
        <w:tc>
          <w:tcPr>
            <w:tcW w:w="1036"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ind w:firstLine="105" w:firstLineChars="50"/>
              <w:textAlignment w:val="center"/>
              <w:rPr>
                <w:rFonts w:hint="eastAsia" w:ascii="仿宋_GB2312" w:hAnsi="仿宋_GB2312" w:eastAsia="仿宋_GB2312" w:cs="仿宋_GB2312"/>
                <w:b w:val="0"/>
                <w:bCs w:val="0"/>
                <w:color w:val="000000"/>
                <w:kern w:val="0"/>
                <w:szCs w:val="21"/>
                <w:lang w:val="en-US" w:eastAsia="zh-CN"/>
              </w:rPr>
            </w:pPr>
            <w:r>
              <w:rPr>
                <w:rFonts w:hint="eastAsia" w:ascii="仿宋_GB2312" w:hAnsi="仿宋_GB2312" w:eastAsia="仿宋_GB2312" w:cs="仿宋_GB2312"/>
                <w:b w:val="0"/>
                <w:bCs w:val="0"/>
                <w:color w:val="000000"/>
                <w:kern w:val="0"/>
                <w:szCs w:val="21"/>
                <w:lang w:val="en-US" w:eastAsia="zh-CN"/>
              </w:rPr>
              <w:t>13339193389</w:t>
            </w:r>
          </w:p>
        </w:tc>
      </w:tr>
      <w:tr>
        <w:tblPrEx>
          <w:tblCellMar>
            <w:top w:w="15" w:type="dxa"/>
            <w:left w:w="15" w:type="dxa"/>
            <w:bottom w:w="15" w:type="dxa"/>
            <w:right w:w="15" w:type="dxa"/>
          </w:tblCellMar>
        </w:tblPrEx>
        <w:trPr>
          <w:trHeight w:val="315" w:hRule="atLeast"/>
          <w:jc w:val="center"/>
        </w:trPr>
        <w:tc>
          <w:tcPr>
            <w:tcW w:w="43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000000"/>
                <w:kern w:val="0"/>
                <w:szCs w:val="21"/>
                <w:lang w:val="en-US" w:eastAsia="zh-CN"/>
              </w:rPr>
            </w:pPr>
            <w:r>
              <w:rPr>
                <w:rFonts w:hint="eastAsia" w:ascii="仿宋_GB2312" w:hAnsi="仿宋_GB2312" w:eastAsia="仿宋_GB2312" w:cs="仿宋_GB2312"/>
                <w:b w:val="0"/>
                <w:bCs w:val="0"/>
                <w:color w:val="000000"/>
                <w:kern w:val="0"/>
                <w:szCs w:val="21"/>
                <w:lang w:val="en-US" w:eastAsia="zh-CN"/>
              </w:rPr>
              <w:t>13</w:t>
            </w:r>
          </w:p>
        </w:tc>
        <w:tc>
          <w:tcPr>
            <w:tcW w:w="2937"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textAlignment w:val="center"/>
              <w:rPr>
                <w:rFonts w:hint="eastAsia" w:ascii="仿宋_GB2312" w:hAnsi="仿宋_GB2312" w:eastAsia="仿宋_GB2312" w:cs="仿宋_GB2312"/>
                <w:b w:val="0"/>
                <w:bCs w:val="0"/>
                <w:color w:val="000000"/>
                <w:kern w:val="0"/>
                <w:szCs w:val="21"/>
                <w:lang w:eastAsia="zh-CN"/>
              </w:rPr>
            </w:pPr>
            <w:r>
              <w:rPr>
                <w:rFonts w:hint="eastAsia" w:ascii="仿宋_GB2312" w:hAnsi="仿宋_GB2312" w:eastAsia="仿宋_GB2312" w:cs="仿宋_GB2312"/>
                <w:color w:val="000000"/>
                <w:kern w:val="0"/>
                <w:szCs w:val="21"/>
              </w:rPr>
              <w:t>郑州市建筑设计院</w:t>
            </w:r>
          </w:p>
        </w:tc>
        <w:tc>
          <w:tcPr>
            <w:tcW w:w="587"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val="0"/>
                <w:color w:val="000000"/>
                <w:kern w:val="0"/>
                <w:szCs w:val="21"/>
                <w:lang w:eastAsia="zh-CN"/>
              </w:rPr>
            </w:pPr>
            <w:r>
              <w:rPr>
                <w:rFonts w:hint="eastAsia" w:ascii="仿宋_GB2312" w:hAnsi="仿宋_GB2312" w:eastAsia="仿宋_GB2312" w:cs="仿宋_GB2312"/>
                <w:b w:val="0"/>
                <w:bCs w:val="0"/>
                <w:color w:val="000000"/>
                <w:kern w:val="0"/>
                <w:szCs w:val="21"/>
                <w:lang w:eastAsia="zh-CN"/>
              </w:rPr>
              <w:t>王启军</w:t>
            </w:r>
          </w:p>
        </w:tc>
        <w:tc>
          <w:tcPr>
            <w:tcW w:w="1036" w:type="pct"/>
            <w:tcBorders>
              <w:top w:val="single" w:color="auto" w:sz="4" w:space="0"/>
              <w:left w:val="single" w:color="auto" w:sz="4" w:space="0"/>
              <w:bottom w:val="single" w:color="auto" w:sz="4" w:space="0"/>
              <w:right w:val="single" w:color="auto" w:sz="4" w:space="0"/>
            </w:tcBorders>
            <w:vAlign w:val="center"/>
          </w:tcPr>
          <w:p>
            <w:pPr>
              <w:widowControl w:val="0"/>
              <w:spacing w:line="320" w:lineRule="exact"/>
              <w:ind w:firstLine="105" w:firstLineChars="50"/>
              <w:textAlignment w:val="center"/>
              <w:rPr>
                <w:rFonts w:hint="eastAsia" w:ascii="仿宋_GB2312" w:hAnsi="仿宋_GB2312" w:eastAsia="仿宋_GB2312" w:cs="仿宋_GB2312"/>
                <w:b w:val="0"/>
                <w:bCs w:val="0"/>
                <w:color w:val="000000"/>
                <w:kern w:val="0"/>
                <w:szCs w:val="21"/>
                <w:lang w:val="en-US" w:eastAsia="zh-CN"/>
              </w:rPr>
            </w:pPr>
            <w:r>
              <w:rPr>
                <w:rFonts w:hint="eastAsia" w:ascii="仿宋_GB2312" w:hAnsi="仿宋_GB2312" w:eastAsia="仿宋_GB2312" w:cs="仿宋_GB2312"/>
                <w:b w:val="0"/>
                <w:bCs w:val="0"/>
                <w:color w:val="000000"/>
                <w:kern w:val="0"/>
                <w:szCs w:val="21"/>
                <w:lang w:val="en-US" w:eastAsia="zh-CN"/>
              </w:rPr>
              <w:t>13526589096</w:t>
            </w:r>
          </w:p>
        </w:tc>
      </w:tr>
    </w:tbl>
    <w:p>
      <w:pPr>
        <w:widowControl w:val="0"/>
        <w:ind w:firstLine="481" w:firstLineChars="200"/>
        <w:rPr>
          <w:rFonts w:eastAsia="黑体" w:cs="黑体"/>
          <w:b/>
          <w:kern w:val="0"/>
          <w:sz w:val="24"/>
          <w:szCs w:val="24"/>
        </w:rPr>
      </w:pPr>
      <w:r>
        <w:rPr>
          <w:rFonts w:hint="eastAsia" w:eastAsia="黑体" w:cs="黑体"/>
          <w:b/>
          <w:kern w:val="0"/>
          <w:sz w:val="24"/>
          <w:szCs w:val="24"/>
        </w:rPr>
        <w:t>三、</w:t>
      </w:r>
      <w:r>
        <w:rPr>
          <w:rFonts w:hint="eastAsia" w:eastAsia="黑体" w:cs="黑体"/>
          <w:b/>
          <w:kern w:val="0"/>
          <w:sz w:val="24"/>
          <w:szCs w:val="24"/>
          <w:lang w:eastAsia="zh-CN"/>
        </w:rPr>
        <w:t>电梯</w:t>
      </w:r>
      <w:r>
        <w:rPr>
          <w:rFonts w:hint="eastAsia" w:eastAsia="黑体" w:cs="黑体"/>
          <w:b/>
          <w:kern w:val="0"/>
          <w:sz w:val="24"/>
          <w:szCs w:val="24"/>
        </w:rPr>
        <w:t>施工图审查机构</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490"/>
        <w:gridCol w:w="3875"/>
        <w:gridCol w:w="745"/>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295" w:hRule="atLeast"/>
          <w:jc w:val="center"/>
        </w:trPr>
        <w:tc>
          <w:tcPr>
            <w:tcW w:w="384" w:type="pct"/>
            <w:vAlign w:val="center"/>
          </w:tcPr>
          <w:p>
            <w:pPr>
              <w:widowControl w:val="0"/>
              <w:spacing w:line="300" w:lineRule="exact"/>
              <w:jc w:val="center"/>
              <w:textAlignment w:val="center"/>
              <w:rPr>
                <w:rFonts w:eastAsia="黑体" w:cs="黑体"/>
                <w:b/>
                <w:color w:val="000000"/>
                <w:kern w:val="0"/>
                <w:szCs w:val="21"/>
              </w:rPr>
            </w:pPr>
            <w:r>
              <w:rPr>
                <w:rFonts w:hint="eastAsia" w:eastAsia="黑体" w:cs="黑体"/>
                <w:b/>
                <w:color w:val="000000"/>
                <w:kern w:val="0"/>
                <w:szCs w:val="21"/>
              </w:rPr>
              <w:t>序号</w:t>
            </w:r>
          </w:p>
        </w:tc>
        <w:tc>
          <w:tcPr>
            <w:tcW w:w="3038" w:type="pct"/>
            <w:vAlign w:val="center"/>
          </w:tcPr>
          <w:p>
            <w:pPr>
              <w:widowControl w:val="0"/>
              <w:spacing w:line="300" w:lineRule="exact"/>
              <w:jc w:val="center"/>
              <w:textAlignment w:val="center"/>
              <w:rPr>
                <w:rFonts w:eastAsia="黑体" w:cs="黑体"/>
                <w:b/>
                <w:color w:val="000000"/>
                <w:kern w:val="0"/>
                <w:szCs w:val="21"/>
              </w:rPr>
            </w:pPr>
            <w:r>
              <w:rPr>
                <w:rFonts w:hint="eastAsia" w:eastAsia="黑体" w:cs="黑体"/>
                <w:b/>
                <w:color w:val="000000"/>
                <w:kern w:val="0"/>
                <w:szCs w:val="21"/>
              </w:rPr>
              <w:t>单位名称</w:t>
            </w:r>
          </w:p>
        </w:tc>
        <w:tc>
          <w:tcPr>
            <w:tcW w:w="584" w:type="pct"/>
            <w:vAlign w:val="center"/>
          </w:tcPr>
          <w:p>
            <w:pPr>
              <w:widowControl w:val="0"/>
              <w:spacing w:line="300" w:lineRule="exact"/>
              <w:jc w:val="center"/>
              <w:textAlignment w:val="center"/>
              <w:rPr>
                <w:rFonts w:eastAsia="黑体" w:cs="黑体"/>
                <w:b/>
                <w:color w:val="000000"/>
                <w:kern w:val="0"/>
                <w:szCs w:val="21"/>
              </w:rPr>
            </w:pPr>
            <w:r>
              <w:rPr>
                <w:rFonts w:hint="eastAsia" w:eastAsia="黑体" w:cs="黑体"/>
                <w:b/>
                <w:color w:val="000000"/>
                <w:kern w:val="0"/>
                <w:szCs w:val="21"/>
              </w:rPr>
              <w:t>负责人</w:t>
            </w:r>
          </w:p>
        </w:tc>
        <w:tc>
          <w:tcPr>
            <w:tcW w:w="993" w:type="pct"/>
            <w:vAlign w:val="center"/>
          </w:tcPr>
          <w:p>
            <w:pPr>
              <w:widowControl w:val="0"/>
              <w:spacing w:line="300" w:lineRule="exact"/>
              <w:jc w:val="center"/>
              <w:textAlignment w:val="center"/>
              <w:rPr>
                <w:rFonts w:eastAsia="黑体" w:cs="黑体"/>
                <w:b/>
                <w:color w:val="000000"/>
                <w:kern w:val="0"/>
                <w:szCs w:val="21"/>
              </w:rPr>
            </w:pPr>
            <w:r>
              <w:rPr>
                <w:rFonts w:hint="eastAsia" w:eastAsia="黑体" w:cs="黑体"/>
                <w:b/>
                <w:color w:val="000000"/>
                <w:kern w:val="0"/>
                <w:szCs w:val="21"/>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235" w:hRule="atLeast"/>
          <w:jc w:val="center"/>
        </w:trPr>
        <w:tc>
          <w:tcPr>
            <w:tcW w:w="384" w:type="pct"/>
            <w:vAlign w:val="center"/>
          </w:tcPr>
          <w:p>
            <w:pPr>
              <w:widowControl w:val="0"/>
              <w:spacing w:line="30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w:t>
            </w:r>
          </w:p>
        </w:tc>
        <w:tc>
          <w:tcPr>
            <w:tcW w:w="3038" w:type="pct"/>
            <w:vAlign w:val="center"/>
          </w:tcPr>
          <w:p>
            <w:pPr>
              <w:widowControl w:val="0"/>
              <w:spacing w:line="300" w:lineRule="exact"/>
              <w:jc w:val="lef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郑州蓝图勘察设计技术咨询服务中心</w:t>
            </w:r>
          </w:p>
        </w:tc>
        <w:tc>
          <w:tcPr>
            <w:tcW w:w="584" w:type="pct"/>
            <w:vAlign w:val="center"/>
          </w:tcPr>
          <w:p>
            <w:pPr>
              <w:widowControl w:val="0"/>
              <w:spacing w:line="30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梁铁锚</w:t>
            </w:r>
          </w:p>
        </w:tc>
        <w:tc>
          <w:tcPr>
            <w:tcW w:w="993" w:type="pct"/>
            <w:vAlign w:val="center"/>
          </w:tcPr>
          <w:p>
            <w:pPr>
              <w:widowControl w:val="0"/>
              <w:spacing w:line="30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13503863095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55" w:hRule="atLeast"/>
          <w:jc w:val="center"/>
        </w:trPr>
        <w:tc>
          <w:tcPr>
            <w:tcW w:w="384" w:type="pct"/>
            <w:vAlign w:val="center"/>
          </w:tcPr>
          <w:p>
            <w:pPr>
              <w:widowControl w:val="0"/>
              <w:spacing w:line="30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2</w:t>
            </w:r>
          </w:p>
        </w:tc>
        <w:tc>
          <w:tcPr>
            <w:tcW w:w="3038" w:type="pct"/>
            <w:vAlign w:val="center"/>
          </w:tcPr>
          <w:p>
            <w:pPr>
              <w:widowControl w:val="0"/>
              <w:spacing w:line="300" w:lineRule="exact"/>
              <w:jc w:val="lef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河南省建筑工程施工图审查所有限公司</w:t>
            </w:r>
          </w:p>
        </w:tc>
        <w:tc>
          <w:tcPr>
            <w:tcW w:w="584" w:type="pct"/>
            <w:vAlign w:val="center"/>
          </w:tcPr>
          <w:p>
            <w:pPr>
              <w:widowControl w:val="0"/>
              <w:spacing w:line="30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王前进</w:t>
            </w:r>
          </w:p>
        </w:tc>
        <w:tc>
          <w:tcPr>
            <w:tcW w:w="993" w:type="pct"/>
            <w:vAlign w:val="center"/>
          </w:tcPr>
          <w:p>
            <w:pPr>
              <w:widowControl w:val="0"/>
              <w:spacing w:line="30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13683835098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185" w:hRule="atLeast"/>
          <w:jc w:val="center"/>
        </w:trPr>
        <w:tc>
          <w:tcPr>
            <w:tcW w:w="384" w:type="pct"/>
            <w:vAlign w:val="center"/>
          </w:tcPr>
          <w:p>
            <w:pPr>
              <w:widowControl w:val="0"/>
              <w:spacing w:line="30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3</w:t>
            </w:r>
          </w:p>
        </w:tc>
        <w:tc>
          <w:tcPr>
            <w:tcW w:w="3038" w:type="pct"/>
            <w:vAlign w:val="center"/>
          </w:tcPr>
          <w:p>
            <w:pPr>
              <w:widowControl w:val="0"/>
              <w:spacing w:line="300" w:lineRule="exact"/>
              <w:jc w:val="lef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河南省建设工程施工图审查中心有限公司</w:t>
            </w:r>
          </w:p>
        </w:tc>
        <w:tc>
          <w:tcPr>
            <w:tcW w:w="584" w:type="pct"/>
            <w:vAlign w:val="center"/>
          </w:tcPr>
          <w:p>
            <w:pPr>
              <w:widowControl w:val="0"/>
              <w:spacing w:line="30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邓朝晖</w:t>
            </w:r>
          </w:p>
        </w:tc>
        <w:tc>
          <w:tcPr>
            <w:tcW w:w="993" w:type="pct"/>
            <w:vAlign w:val="center"/>
          </w:tcPr>
          <w:p>
            <w:pPr>
              <w:widowControl w:val="0"/>
              <w:spacing w:line="30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13613804050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245" w:hRule="atLeast"/>
          <w:jc w:val="center"/>
        </w:trPr>
        <w:tc>
          <w:tcPr>
            <w:tcW w:w="384" w:type="pct"/>
            <w:vAlign w:val="center"/>
          </w:tcPr>
          <w:p>
            <w:pPr>
              <w:widowControl w:val="0"/>
              <w:spacing w:line="30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4</w:t>
            </w:r>
          </w:p>
        </w:tc>
        <w:tc>
          <w:tcPr>
            <w:tcW w:w="3038" w:type="pct"/>
            <w:vAlign w:val="center"/>
          </w:tcPr>
          <w:p>
            <w:pPr>
              <w:widowControl w:val="0"/>
              <w:spacing w:line="300" w:lineRule="exact"/>
              <w:jc w:val="lef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河南鸿图施工图审查有限公司</w:t>
            </w:r>
          </w:p>
        </w:tc>
        <w:tc>
          <w:tcPr>
            <w:tcW w:w="584" w:type="pct"/>
            <w:vAlign w:val="center"/>
          </w:tcPr>
          <w:p>
            <w:pPr>
              <w:widowControl w:val="0"/>
              <w:spacing w:line="30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陶  蕾</w:t>
            </w:r>
          </w:p>
        </w:tc>
        <w:tc>
          <w:tcPr>
            <w:tcW w:w="993" w:type="pct"/>
            <w:vAlign w:val="center"/>
          </w:tcPr>
          <w:p>
            <w:pPr>
              <w:widowControl w:val="0"/>
              <w:spacing w:line="30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13503816608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230" w:hRule="atLeast"/>
          <w:jc w:val="center"/>
        </w:trPr>
        <w:tc>
          <w:tcPr>
            <w:tcW w:w="384" w:type="pct"/>
            <w:vAlign w:val="center"/>
          </w:tcPr>
          <w:p>
            <w:pPr>
              <w:widowControl w:val="0"/>
              <w:spacing w:line="30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5</w:t>
            </w:r>
          </w:p>
        </w:tc>
        <w:tc>
          <w:tcPr>
            <w:tcW w:w="3038" w:type="pct"/>
            <w:vAlign w:val="center"/>
          </w:tcPr>
          <w:p>
            <w:pPr>
              <w:widowControl w:val="0"/>
              <w:spacing w:line="300" w:lineRule="exact"/>
              <w:jc w:val="lef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河南德阳设计审查咨询有限公司</w:t>
            </w:r>
          </w:p>
        </w:tc>
        <w:tc>
          <w:tcPr>
            <w:tcW w:w="584" w:type="pct"/>
            <w:vAlign w:val="center"/>
          </w:tcPr>
          <w:p>
            <w:pPr>
              <w:widowControl w:val="0"/>
              <w:spacing w:line="30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李  强</w:t>
            </w:r>
          </w:p>
        </w:tc>
        <w:tc>
          <w:tcPr>
            <w:tcW w:w="993" w:type="pct"/>
            <w:vAlign w:val="center"/>
          </w:tcPr>
          <w:p>
            <w:pPr>
              <w:widowControl w:val="0"/>
              <w:spacing w:line="30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13523530955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185" w:hRule="atLeast"/>
          <w:jc w:val="center"/>
        </w:trPr>
        <w:tc>
          <w:tcPr>
            <w:tcW w:w="384" w:type="pct"/>
            <w:vAlign w:val="center"/>
          </w:tcPr>
          <w:p>
            <w:pPr>
              <w:widowControl w:val="0"/>
              <w:spacing w:line="300" w:lineRule="exact"/>
              <w:jc w:val="center"/>
              <w:textAlignment w:val="center"/>
              <w:rPr>
                <w:rFonts w:hint="eastAsia" w:ascii="仿宋_GB2312" w:hAnsi="仿宋_GB2312" w:eastAsia="仿宋_GB2312" w:cs="仿宋_GB2312"/>
                <w:color w:val="000000"/>
                <w:kern w:val="0"/>
                <w:szCs w:val="21"/>
                <w:lang w:val="en-US" w:eastAsia="zh-CN"/>
              </w:rPr>
            </w:pPr>
            <w:r>
              <w:rPr>
                <w:rFonts w:hint="eastAsia" w:ascii="仿宋_GB2312" w:hAnsi="仿宋_GB2312" w:eastAsia="仿宋_GB2312" w:cs="仿宋_GB2312"/>
                <w:color w:val="000000"/>
                <w:kern w:val="0"/>
                <w:szCs w:val="21"/>
                <w:lang w:val="en-US" w:eastAsia="zh-CN"/>
              </w:rPr>
              <w:t>6</w:t>
            </w:r>
          </w:p>
        </w:tc>
        <w:tc>
          <w:tcPr>
            <w:tcW w:w="3038" w:type="pct"/>
            <w:vAlign w:val="center"/>
          </w:tcPr>
          <w:p>
            <w:pPr>
              <w:widowControl w:val="0"/>
              <w:spacing w:line="300" w:lineRule="exact"/>
              <w:jc w:val="lef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河南利业施工图审查有限公司</w:t>
            </w:r>
          </w:p>
        </w:tc>
        <w:tc>
          <w:tcPr>
            <w:tcW w:w="584" w:type="pct"/>
            <w:vAlign w:val="center"/>
          </w:tcPr>
          <w:p>
            <w:pPr>
              <w:widowControl w:val="0"/>
              <w:spacing w:line="30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申建宇</w:t>
            </w:r>
          </w:p>
        </w:tc>
        <w:tc>
          <w:tcPr>
            <w:tcW w:w="993" w:type="pct"/>
            <w:vAlign w:val="center"/>
          </w:tcPr>
          <w:p>
            <w:pPr>
              <w:widowControl w:val="0"/>
              <w:spacing w:line="30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13803866983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180" w:hRule="atLeast"/>
          <w:jc w:val="center"/>
        </w:trPr>
        <w:tc>
          <w:tcPr>
            <w:tcW w:w="384" w:type="pct"/>
            <w:vAlign w:val="center"/>
          </w:tcPr>
          <w:p>
            <w:pPr>
              <w:widowControl w:val="0"/>
              <w:spacing w:line="300" w:lineRule="exact"/>
              <w:jc w:val="center"/>
              <w:textAlignment w:val="center"/>
              <w:rPr>
                <w:rFonts w:hint="default" w:ascii="仿宋_GB2312" w:hAnsi="仿宋_GB2312" w:eastAsia="仿宋_GB2312" w:cs="仿宋_GB2312"/>
                <w:b w:val="0"/>
                <w:bCs w:val="0"/>
                <w:color w:val="000000"/>
                <w:kern w:val="0"/>
                <w:szCs w:val="21"/>
                <w:lang w:val="en-US" w:eastAsia="zh-CN"/>
              </w:rPr>
            </w:pPr>
            <w:r>
              <w:rPr>
                <w:rFonts w:hint="eastAsia" w:ascii="仿宋_GB2312" w:hAnsi="仿宋_GB2312" w:eastAsia="仿宋_GB2312" w:cs="仿宋_GB2312"/>
                <w:b w:val="0"/>
                <w:bCs w:val="0"/>
                <w:color w:val="000000"/>
                <w:kern w:val="0"/>
                <w:szCs w:val="21"/>
                <w:lang w:val="en-US" w:eastAsia="zh-CN"/>
              </w:rPr>
              <w:t>7</w:t>
            </w:r>
          </w:p>
        </w:tc>
        <w:tc>
          <w:tcPr>
            <w:tcW w:w="3038" w:type="pct"/>
            <w:vAlign w:val="center"/>
          </w:tcPr>
          <w:p>
            <w:pPr>
              <w:widowControl w:val="0"/>
              <w:spacing w:line="300" w:lineRule="exact"/>
              <w:jc w:val="left"/>
              <w:textAlignment w:val="center"/>
              <w:rPr>
                <w:rFonts w:hint="eastAsia" w:ascii="仿宋_GB2312" w:hAnsi="仿宋_GB2312" w:eastAsia="仿宋_GB2312" w:cs="仿宋_GB2312"/>
                <w:b w:val="0"/>
                <w:bCs w:val="0"/>
                <w:color w:val="000000"/>
                <w:kern w:val="0"/>
                <w:szCs w:val="21"/>
                <w:lang w:eastAsia="zh-CN"/>
              </w:rPr>
            </w:pPr>
            <w:r>
              <w:rPr>
                <w:rFonts w:hint="eastAsia" w:ascii="仿宋_GB2312" w:hAnsi="仿宋_GB2312" w:eastAsia="仿宋_GB2312" w:cs="仿宋_GB2312"/>
                <w:b w:val="0"/>
                <w:bCs w:val="0"/>
                <w:color w:val="000000"/>
                <w:kern w:val="0"/>
                <w:szCs w:val="21"/>
                <w:lang w:eastAsia="zh-CN"/>
              </w:rPr>
              <w:t>河南呈祥工程咨询有限公司</w:t>
            </w:r>
          </w:p>
        </w:tc>
        <w:tc>
          <w:tcPr>
            <w:tcW w:w="584" w:type="pct"/>
            <w:vAlign w:val="center"/>
          </w:tcPr>
          <w:p>
            <w:pPr>
              <w:widowControl w:val="0"/>
              <w:spacing w:line="300" w:lineRule="exact"/>
              <w:jc w:val="center"/>
              <w:textAlignment w:val="center"/>
              <w:rPr>
                <w:rFonts w:hint="eastAsia" w:ascii="仿宋_GB2312" w:hAnsi="仿宋_GB2312" w:eastAsia="仿宋_GB2312" w:cs="仿宋_GB2312"/>
                <w:b w:val="0"/>
                <w:bCs w:val="0"/>
                <w:color w:val="000000"/>
                <w:kern w:val="0"/>
                <w:szCs w:val="21"/>
                <w:lang w:eastAsia="zh-CN"/>
              </w:rPr>
            </w:pPr>
            <w:r>
              <w:rPr>
                <w:rFonts w:hint="eastAsia" w:ascii="仿宋_GB2312" w:hAnsi="仿宋_GB2312" w:eastAsia="仿宋_GB2312" w:cs="仿宋_GB2312"/>
                <w:b w:val="0"/>
                <w:bCs w:val="0"/>
                <w:color w:val="000000"/>
                <w:kern w:val="0"/>
                <w:szCs w:val="21"/>
                <w:lang w:eastAsia="zh-CN"/>
              </w:rPr>
              <w:t>袁健钦</w:t>
            </w:r>
          </w:p>
        </w:tc>
        <w:tc>
          <w:tcPr>
            <w:tcW w:w="993" w:type="pct"/>
            <w:vAlign w:val="center"/>
          </w:tcPr>
          <w:p>
            <w:pPr>
              <w:widowControl w:val="0"/>
              <w:spacing w:line="300" w:lineRule="exact"/>
              <w:jc w:val="center"/>
              <w:textAlignment w:val="center"/>
              <w:rPr>
                <w:rFonts w:hint="eastAsia" w:ascii="仿宋_GB2312" w:hAnsi="仿宋_GB2312" w:eastAsia="仿宋_GB2312" w:cs="仿宋_GB2312"/>
                <w:b w:val="0"/>
                <w:bCs w:val="0"/>
                <w:color w:val="000000"/>
                <w:kern w:val="0"/>
                <w:szCs w:val="21"/>
                <w:lang w:val="en-US" w:eastAsia="zh-CN"/>
              </w:rPr>
            </w:pPr>
            <w:r>
              <w:rPr>
                <w:rFonts w:hint="eastAsia" w:ascii="仿宋_GB2312" w:hAnsi="仿宋_GB2312" w:eastAsia="仿宋_GB2312" w:cs="仿宋_GB2312"/>
                <w:b w:val="0"/>
                <w:bCs w:val="0"/>
                <w:color w:val="000000"/>
                <w:kern w:val="0"/>
                <w:szCs w:val="21"/>
                <w:lang w:val="en-US" w:eastAsia="zh-CN"/>
              </w:rPr>
              <w:t>18203682681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180" w:hRule="atLeast"/>
          <w:jc w:val="center"/>
        </w:trPr>
        <w:tc>
          <w:tcPr>
            <w:tcW w:w="384" w:type="pct"/>
            <w:vAlign w:val="center"/>
          </w:tcPr>
          <w:p>
            <w:pPr>
              <w:widowControl w:val="0"/>
              <w:spacing w:line="300" w:lineRule="exact"/>
              <w:jc w:val="center"/>
              <w:textAlignment w:val="center"/>
              <w:rPr>
                <w:rFonts w:hint="default" w:ascii="仿宋_GB2312" w:hAnsi="仿宋_GB2312" w:eastAsia="仿宋_GB2312" w:cs="仿宋_GB2312"/>
                <w:b w:val="0"/>
                <w:bCs w:val="0"/>
                <w:color w:val="000000"/>
                <w:kern w:val="0"/>
                <w:szCs w:val="21"/>
                <w:lang w:val="en-US" w:eastAsia="zh-CN"/>
              </w:rPr>
            </w:pPr>
            <w:r>
              <w:rPr>
                <w:rFonts w:hint="eastAsia" w:ascii="仿宋_GB2312" w:hAnsi="仿宋_GB2312" w:eastAsia="仿宋_GB2312" w:cs="仿宋_GB2312"/>
                <w:b w:val="0"/>
                <w:bCs w:val="0"/>
                <w:color w:val="000000"/>
                <w:kern w:val="0"/>
                <w:szCs w:val="21"/>
                <w:lang w:val="en-US" w:eastAsia="zh-CN"/>
              </w:rPr>
              <w:t>8</w:t>
            </w:r>
          </w:p>
        </w:tc>
        <w:tc>
          <w:tcPr>
            <w:tcW w:w="3038" w:type="pct"/>
            <w:vAlign w:val="center"/>
          </w:tcPr>
          <w:p>
            <w:pPr>
              <w:widowControl w:val="0"/>
              <w:spacing w:line="300" w:lineRule="exact"/>
              <w:jc w:val="left"/>
              <w:textAlignment w:val="center"/>
              <w:rPr>
                <w:rFonts w:hint="eastAsia" w:ascii="仿宋_GB2312" w:hAnsi="仿宋_GB2312" w:eastAsia="仿宋_GB2312" w:cs="仿宋_GB2312"/>
                <w:b w:val="0"/>
                <w:bCs w:val="0"/>
                <w:color w:val="000000"/>
                <w:kern w:val="0"/>
                <w:szCs w:val="21"/>
                <w:lang w:eastAsia="zh-CN"/>
              </w:rPr>
            </w:pPr>
            <w:r>
              <w:rPr>
                <w:rFonts w:hint="eastAsia" w:ascii="仿宋_GB2312" w:hAnsi="仿宋_GB2312" w:eastAsia="仿宋_GB2312" w:cs="仿宋_GB2312"/>
                <w:color w:val="000000"/>
                <w:kern w:val="0"/>
                <w:szCs w:val="21"/>
              </w:rPr>
              <w:t>河南太平洋建筑施工图审查有限公司</w:t>
            </w:r>
          </w:p>
        </w:tc>
        <w:tc>
          <w:tcPr>
            <w:tcW w:w="584" w:type="pct"/>
            <w:vAlign w:val="center"/>
          </w:tcPr>
          <w:p>
            <w:pPr>
              <w:widowControl w:val="0"/>
              <w:spacing w:line="300" w:lineRule="exact"/>
              <w:jc w:val="center"/>
              <w:textAlignment w:val="center"/>
              <w:rPr>
                <w:rFonts w:hint="eastAsia" w:ascii="仿宋_GB2312" w:hAnsi="仿宋_GB2312" w:eastAsia="仿宋_GB2312" w:cs="仿宋_GB2312"/>
                <w:b w:val="0"/>
                <w:bCs w:val="0"/>
                <w:color w:val="000000"/>
                <w:kern w:val="0"/>
                <w:szCs w:val="21"/>
                <w:lang w:eastAsia="zh-CN"/>
              </w:rPr>
            </w:pPr>
            <w:r>
              <w:rPr>
                <w:rFonts w:hint="eastAsia" w:ascii="仿宋_GB2312" w:hAnsi="仿宋_GB2312" w:eastAsia="仿宋_GB2312" w:cs="仿宋_GB2312"/>
                <w:color w:val="000000"/>
                <w:kern w:val="0"/>
                <w:szCs w:val="21"/>
              </w:rPr>
              <w:t>程占斌</w:t>
            </w:r>
          </w:p>
        </w:tc>
        <w:tc>
          <w:tcPr>
            <w:tcW w:w="993" w:type="pct"/>
            <w:vAlign w:val="center"/>
          </w:tcPr>
          <w:p>
            <w:pPr>
              <w:widowControl w:val="0"/>
              <w:spacing w:line="300" w:lineRule="exact"/>
              <w:jc w:val="center"/>
              <w:textAlignment w:val="center"/>
              <w:rPr>
                <w:rFonts w:hint="eastAsia" w:ascii="仿宋_GB2312" w:hAnsi="仿宋_GB2312" w:eastAsia="仿宋_GB2312" w:cs="仿宋_GB2312"/>
                <w:b w:val="0"/>
                <w:bCs w:val="0"/>
                <w:color w:val="000000"/>
                <w:kern w:val="0"/>
                <w:szCs w:val="21"/>
                <w:lang w:val="en-US" w:eastAsia="zh-CN"/>
              </w:rPr>
            </w:pPr>
            <w:r>
              <w:rPr>
                <w:rFonts w:hint="eastAsia" w:ascii="仿宋_GB2312" w:hAnsi="仿宋_GB2312" w:eastAsia="仿宋_GB2312" w:cs="仿宋_GB2312"/>
                <w:color w:val="000000"/>
                <w:kern w:val="0"/>
                <w:szCs w:val="21"/>
              </w:rPr>
              <w:t>61313212</w:t>
            </w:r>
          </w:p>
        </w:tc>
      </w:tr>
    </w:tbl>
    <w:p>
      <w:pPr>
        <w:widowControl w:val="0"/>
        <w:ind w:firstLine="481" w:firstLineChars="200"/>
        <w:rPr>
          <w:rFonts w:eastAsia="黑体" w:cs="黑体"/>
          <w:b/>
          <w:kern w:val="0"/>
          <w:sz w:val="24"/>
          <w:szCs w:val="24"/>
        </w:rPr>
      </w:pPr>
      <w:r>
        <w:rPr>
          <w:rFonts w:hint="eastAsia" w:eastAsia="黑体" w:cs="黑体"/>
          <w:b/>
          <w:kern w:val="0"/>
          <w:sz w:val="24"/>
          <w:szCs w:val="24"/>
        </w:rPr>
        <w:t>四、</w:t>
      </w:r>
      <w:r>
        <w:rPr>
          <w:rFonts w:hint="eastAsia" w:eastAsia="黑体" w:cs="黑体"/>
          <w:b/>
          <w:kern w:val="0"/>
          <w:sz w:val="24"/>
          <w:szCs w:val="24"/>
          <w:lang w:eastAsia="zh-CN"/>
        </w:rPr>
        <w:t>电梯施工</w:t>
      </w:r>
      <w:r>
        <w:rPr>
          <w:rFonts w:hint="eastAsia" w:eastAsia="黑体" w:cs="黑体"/>
          <w:b/>
          <w:kern w:val="0"/>
          <w:sz w:val="24"/>
          <w:szCs w:val="24"/>
        </w:rPr>
        <w:t>监理单位</w:t>
      </w:r>
    </w:p>
    <w:tbl>
      <w:tblPr>
        <w:tblStyle w:val="20"/>
        <w:tblW w:w="4999" w:type="pct"/>
        <w:jc w:val="center"/>
        <w:tblLayout w:type="autofit"/>
        <w:tblCellMar>
          <w:top w:w="15" w:type="dxa"/>
          <w:left w:w="15" w:type="dxa"/>
          <w:bottom w:w="15" w:type="dxa"/>
          <w:right w:w="15" w:type="dxa"/>
        </w:tblCellMar>
      </w:tblPr>
      <w:tblGrid>
        <w:gridCol w:w="563"/>
        <w:gridCol w:w="3534"/>
        <w:gridCol w:w="834"/>
        <w:gridCol w:w="1448"/>
      </w:tblGrid>
      <w:tr>
        <w:tblPrEx>
          <w:tblCellMar>
            <w:top w:w="15" w:type="dxa"/>
            <w:left w:w="15" w:type="dxa"/>
            <w:bottom w:w="15" w:type="dxa"/>
            <w:right w:w="15" w:type="dxa"/>
          </w:tblCellMar>
        </w:tblPrEx>
        <w:trPr>
          <w:trHeight w:val="373" w:hRule="atLeast"/>
          <w:jc w:val="center"/>
        </w:trPr>
        <w:tc>
          <w:tcPr>
            <w:tcW w:w="442"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eastAsia="黑体" w:cs="黑体"/>
                <w:b/>
                <w:color w:val="000000"/>
                <w:kern w:val="0"/>
                <w:szCs w:val="21"/>
              </w:rPr>
            </w:pPr>
            <w:r>
              <w:rPr>
                <w:rFonts w:hint="eastAsia" w:eastAsia="黑体" w:cs="黑体"/>
                <w:b/>
                <w:color w:val="000000"/>
                <w:kern w:val="0"/>
                <w:szCs w:val="21"/>
              </w:rPr>
              <w:t>序号</w:t>
            </w:r>
          </w:p>
        </w:tc>
        <w:tc>
          <w:tcPr>
            <w:tcW w:w="276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eastAsia="黑体" w:cs="黑体"/>
                <w:b/>
                <w:color w:val="000000"/>
                <w:kern w:val="0"/>
                <w:szCs w:val="21"/>
              </w:rPr>
            </w:pPr>
            <w:r>
              <w:rPr>
                <w:rFonts w:hint="eastAsia" w:eastAsia="黑体" w:cs="黑体"/>
                <w:b/>
                <w:color w:val="000000"/>
                <w:kern w:val="0"/>
                <w:szCs w:val="21"/>
              </w:rPr>
              <w:t>单位名称</w:t>
            </w:r>
          </w:p>
        </w:tc>
        <w:tc>
          <w:tcPr>
            <w:tcW w:w="653"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eastAsia="黑体" w:cs="黑体"/>
                <w:b/>
                <w:color w:val="000000"/>
                <w:kern w:val="0"/>
                <w:szCs w:val="21"/>
              </w:rPr>
            </w:pPr>
            <w:r>
              <w:rPr>
                <w:rFonts w:hint="eastAsia" w:eastAsia="黑体" w:cs="黑体"/>
                <w:b/>
                <w:color w:val="000000"/>
                <w:kern w:val="0"/>
                <w:szCs w:val="21"/>
              </w:rPr>
              <w:t>负责人</w:t>
            </w:r>
          </w:p>
        </w:tc>
        <w:tc>
          <w:tcPr>
            <w:tcW w:w="113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eastAsia="黑体" w:cs="黑体"/>
                <w:b/>
                <w:color w:val="000000"/>
                <w:kern w:val="0"/>
                <w:szCs w:val="21"/>
              </w:rPr>
            </w:pPr>
            <w:r>
              <w:rPr>
                <w:rFonts w:hint="eastAsia" w:eastAsia="黑体" w:cs="黑体"/>
                <w:b/>
                <w:color w:val="000000"/>
                <w:kern w:val="0"/>
                <w:szCs w:val="21"/>
              </w:rPr>
              <w:t>联系方式</w:t>
            </w:r>
          </w:p>
        </w:tc>
      </w:tr>
      <w:tr>
        <w:tblPrEx>
          <w:tblCellMar>
            <w:top w:w="15" w:type="dxa"/>
            <w:left w:w="15" w:type="dxa"/>
            <w:bottom w:w="15" w:type="dxa"/>
            <w:right w:w="15" w:type="dxa"/>
          </w:tblCellMar>
        </w:tblPrEx>
        <w:trPr>
          <w:trHeight w:val="275" w:hRule="atLeast"/>
          <w:jc w:val="center"/>
        </w:trPr>
        <w:tc>
          <w:tcPr>
            <w:tcW w:w="442"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w:t>
            </w:r>
          </w:p>
        </w:tc>
        <w:tc>
          <w:tcPr>
            <w:tcW w:w="2768"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lef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河南大象建设监理咨询有限公司</w:t>
            </w:r>
          </w:p>
        </w:tc>
        <w:tc>
          <w:tcPr>
            <w:tcW w:w="653"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张彩飞</w:t>
            </w:r>
          </w:p>
        </w:tc>
        <w:tc>
          <w:tcPr>
            <w:tcW w:w="113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15515799058</w:t>
            </w:r>
          </w:p>
        </w:tc>
      </w:tr>
      <w:tr>
        <w:tblPrEx>
          <w:tblCellMar>
            <w:top w:w="15" w:type="dxa"/>
            <w:left w:w="15" w:type="dxa"/>
            <w:bottom w:w="15" w:type="dxa"/>
            <w:right w:w="15" w:type="dxa"/>
          </w:tblCellMar>
        </w:tblPrEx>
        <w:trPr>
          <w:trHeight w:val="207" w:hRule="atLeast"/>
          <w:jc w:val="center"/>
        </w:trPr>
        <w:tc>
          <w:tcPr>
            <w:tcW w:w="442"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lang w:val="en-US" w:eastAsia="zh-CN"/>
              </w:rPr>
            </w:pPr>
            <w:r>
              <w:rPr>
                <w:rFonts w:hint="eastAsia" w:ascii="仿宋_GB2312" w:hAnsi="仿宋_GB2312" w:eastAsia="仿宋_GB2312" w:cs="仿宋_GB2312"/>
                <w:color w:val="000000"/>
                <w:kern w:val="0"/>
                <w:szCs w:val="21"/>
                <w:lang w:val="en-US" w:eastAsia="zh-CN"/>
              </w:rPr>
              <w:t>2</w:t>
            </w:r>
          </w:p>
        </w:tc>
        <w:tc>
          <w:tcPr>
            <w:tcW w:w="2768" w:type="pct"/>
            <w:tcBorders>
              <w:top w:val="single" w:color="auto" w:sz="4" w:space="0"/>
              <w:left w:val="single" w:color="auto" w:sz="4" w:space="0"/>
              <w:bottom w:val="single" w:color="auto" w:sz="4" w:space="0"/>
              <w:right w:val="single" w:color="auto" w:sz="4" w:space="0"/>
            </w:tcBorders>
            <w:vAlign w:val="center"/>
          </w:tcPr>
          <w:p>
            <w:pPr>
              <w:rPr>
                <w:rFonts w:hint="eastAsia" w:ascii="仿宋_GB2312" w:hAnsi="仿宋_GB2312" w:eastAsia="仿宋_GB2312" w:cs="仿宋_GB2312"/>
              </w:rPr>
            </w:pPr>
            <w:r>
              <w:rPr>
                <w:rFonts w:hint="eastAsia" w:ascii="仿宋_GB2312" w:hAnsi="仿宋_GB2312" w:eastAsia="仿宋_GB2312" w:cs="仿宋_GB2312"/>
              </w:rPr>
              <w:t>河南飞洋建设工程咨询有限公司</w:t>
            </w:r>
          </w:p>
        </w:tc>
        <w:tc>
          <w:tcPr>
            <w:tcW w:w="653"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骆拴青</w:t>
            </w:r>
          </w:p>
        </w:tc>
        <w:tc>
          <w:tcPr>
            <w:tcW w:w="113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18937165110</w:t>
            </w:r>
          </w:p>
        </w:tc>
      </w:tr>
      <w:tr>
        <w:tblPrEx>
          <w:tblCellMar>
            <w:top w:w="15" w:type="dxa"/>
            <w:left w:w="15" w:type="dxa"/>
            <w:bottom w:w="15" w:type="dxa"/>
            <w:right w:w="15" w:type="dxa"/>
          </w:tblCellMar>
        </w:tblPrEx>
        <w:trPr>
          <w:trHeight w:val="162" w:hRule="atLeast"/>
          <w:jc w:val="center"/>
        </w:trPr>
        <w:tc>
          <w:tcPr>
            <w:tcW w:w="442"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lang w:val="en-US" w:eastAsia="zh-CN"/>
              </w:rPr>
            </w:pPr>
            <w:r>
              <w:rPr>
                <w:rFonts w:hint="eastAsia" w:ascii="仿宋_GB2312" w:hAnsi="仿宋_GB2312" w:eastAsia="仿宋_GB2312" w:cs="仿宋_GB2312"/>
                <w:color w:val="000000"/>
                <w:kern w:val="0"/>
                <w:szCs w:val="21"/>
                <w:lang w:val="en-US" w:eastAsia="zh-CN"/>
              </w:rPr>
              <w:t>3</w:t>
            </w:r>
          </w:p>
        </w:tc>
        <w:tc>
          <w:tcPr>
            <w:tcW w:w="2768" w:type="pct"/>
            <w:tcBorders>
              <w:top w:val="single" w:color="auto" w:sz="4" w:space="0"/>
              <w:left w:val="single" w:color="auto" w:sz="4" w:space="0"/>
              <w:bottom w:val="single" w:color="auto" w:sz="4" w:space="0"/>
              <w:right w:val="single" w:color="auto" w:sz="4" w:space="0"/>
            </w:tcBorders>
            <w:vAlign w:val="center"/>
          </w:tcPr>
          <w:p>
            <w:pPr>
              <w:rPr>
                <w:rFonts w:hint="eastAsia" w:ascii="仿宋_GB2312" w:hAnsi="仿宋_GB2312" w:eastAsia="仿宋_GB2312" w:cs="仿宋_GB2312"/>
              </w:rPr>
            </w:pPr>
            <w:r>
              <w:rPr>
                <w:rFonts w:hint="eastAsia" w:ascii="仿宋_GB2312" w:hAnsi="仿宋_GB2312" w:eastAsia="仿宋_GB2312" w:cs="仿宋_GB2312"/>
              </w:rPr>
              <w:t>河南省育兴建设工程管理有限公司</w:t>
            </w:r>
          </w:p>
        </w:tc>
        <w:tc>
          <w:tcPr>
            <w:tcW w:w="653"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靳立正</w:t>
            </w:r>
          </w:p>
        </w:tc>
        <w:tc>
          <w:tcPr>
            <w:tcW w:w="113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13937139627</w:t>
            </w:r>
          </w:p>
        </w:tc>
      </w:tr>
      <w:tr>
        <w:tblPrEx>
          <w:tblCellMar>
            <w:top w:w="15" w:type="dxa"/>
            <w:left w:w="15" w:type="dxa"/>
            <w:bottom w:w="15" w:type="dxa"/>
            <w:right w:w="15" w:type="dxa"/>
          </w:tblCellMar>
        </w:tblPrEx>
        <w:trPr>
          <w:trHeight w:val="117" w:hRule="atLeast"/>
          <w:jc w:val="center"/>
        </w:trPr>
        <w:tc>
          <w:tcPr>
            <w:tcW w:w="442"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lang w:val="en-US" w:eastAsia="zh-CN"/>
              </w:rPr>
            </w:pPr>
            <w:r>
              <w:rPr>
                <w:rFonts w:hint="eastAsia" w:ascii="仿宋_GB2312" w:hAnsi="仿宋_GB2312" w:eastAsia="仿宋_GB2312" w:cs="仿宋_GB2312"/>
                <w:color w:val="000000"/>
                <w:kern w:val="0"/>
                <w:szCs w:val="21"/>
                <w:lang w:val="en-US" w:eastAsia="zh-CN"/>
              </w:rPr>
              <w:t>4</w:t>
            </w:r>
          </w:p>
        </w:tc>
        <w:tc>
          <w:tcPr>
            <w:tcW w:w="2768" w:type="pct"/>
            <w:tcBorders>
              <w:top w:val="single" w:color="auto" w:sz="4" w:space="0"/>
              <w:left w:val="single" w:color="auto" w:sz="4" w:space="0"/>
              <w:bottom w:val="single" w:color="auto" w:sz="4" w:space="0"/>
              <w:right w:val="single" w:color="auto" w:sz="4" w:space="0"/>
            </w:tcBorders>
            <w:vAlign w:val="center"/>
          </w:tcPr>
          <w:p>
            <w:pPr>
              <w:rPr>
                <w:rFonts w:hint="eastAsia" w:ascii="仿宋_GB2312" w:hAnsi="仿宋_GB2312" w:eastAsia="仿宋_GB2312" w:cs="仿宋_GB2312"/>
              </w:rPr>
            </w:pPr>
            <w:r>
              <w:rPr>
                <w:rFonts w:hint="eastAsia" w:ascii="仿宋_GB2312" w:hAnsi="仿宋_GB2312" w:eastAsia="仿宋_GB2312" w:cs="仿宋_GB2312"/>
              </w:rPr>
              <w:t>河南卓建工程管理有限公司</w:t>
            </w:r>
          </w:p>
        </w:tc>
        <w:tc>
          <w:tcPr>
            <w:tcW w:w="653"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候合义</w:t>
            </w:r>
          </w:p>
        </w:tc>
        <w:tc>
          <w:tcPr>
            <w:tcW w:w="113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13938255040</w:t>
            </w:r>
          </w:p>
        </w:tc>
      </w:tr>
      <w:tr>
        <w:tblPrEx>
          <w:tblCellMar>
            <w:top w:w="15" w:type="dxa"/>
            <w:left w:w="15" w:type="dxa"/>
            <w:bottom w:w="15" w:type="dxa"/>
            <w:right w:w="15" w:type="dxa"/>
          </w:tblCellMar>
        </w:tblPrEx>
        <w:trPr>
          <w:trHeight w:val="172" w:hRule="atLeast"/>
          <w:jc w:val="center"/>
        </w:trPr>
        <w:tc>
          <w:tcPr>
            <w:tcW w:w="442"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color w:val="000000"/>
                <w:kern w:val="0"/>
                <w:szCs w:val="21"/>
                <w:lang w:val="en-US" w:eastAsia="zh-CN"/>
              </w:rPr>
            </w:pPr>
            <w:r>
              <w:rPr>
                <w:rFonts w:hint="eastAsia" w:ascii="仿宋_GB2312" w:hAnsi="仿宋_GB2312" w:eastAsia="仿宋_GB2312" w:cs="仿宋_GB2312"/>
                <w:b w:val="0"/>
                <w:bCs/>
                <w:color w:val="000000"/>
                <w:kern w:val="0"/>
                <w:szCs w:val="21"/>
                <w:lang w:val="en-US" w:eastAsia="zh-CN"/>
              </w:rPr>
              <w:t>5</w:t>
            </w:r>
          </w:p>
        </w:tc>
        <w:tc>
          <w:tcPr>
            <w:tcW w:w="2768" w:type="pct"/>
            <w:tcBorders>
              <w:top w:val="single" w:color="auto" w:sz="4" w:space="0"/>
              <w:left w:val="single" w:color="auto" w:sz="4" w:space="0"/>
              <w:bottom w:val="single" w:color="auto" w:sz="4" w:space="0"/>
              <w:right w:val="single" w:color="auto" w:sz="4" w:space="0"/>
            </w:tcBorders>
            <w:vAlign w:val="center"/>
          </w:tcPr>
          <w:p>
            <w:pPr>
              <w:rPr>
                <w:rFonts w:hint="eastAsia" w:ascii="仿宋_GB2312" w:hAnsi="仿宋_GB2312" w:eastAsia="仿宋_GB2312" w:cs="仿宋_GB2312"/>
                <w:b w:val="0"/>
                <w:bCs/>
                <w:lang w:eastAsia="zh-CN"/>
              </w:rPr>
            </w:pPr>
            <w:r>
              <w:rPr>
                <w:rFonts w:hint="eastAsia" w:ascii="仿宋_GB2312" w:hAnsi="仿宋_GB2312" w:eastAsia="仿宋_GB2312" w:cs="仿宋_GB2312"/>
                <w:b w:val="0"/>
                <w:bCs/>
                <w:lang w:eastAsia="zh-CN"/>
              </w:rPr>
              <w:t>河南诚信工程管理有限公司</w:t>
            </w:r>
          </w:p>
        </w:tc>
        <w:tc>
          <w:tcPr>
            <w:tcW w:w="653"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color w:val="000000"/>
                <w:kern w:val="0"/>
                <w:szCs w:val="21"/>
              </w:rPr>
            </w:pPr>
            <w:r>
              <w:rPr>
                <w:rFonts w:hint="eastAsia" w:ascii="仿宋_GB2312" w:hAnsi="仿宋_GB2312" w:eastAsia="仿宋_GB2312" w:cs="仿宋_GB2312"/>
                <w:b w:val="0"/>
                <w:bCs/>
                <w:lang w:eastAsia="zh-CN"/>
              </w:rPr>
              <w:t>郭</w:t>
            </w:r>
            <w:r>
              <w:rPr>
                <w:rFonts w:hint="eastAsia" w:ascii="仿宋_GB2312" w:hAnsi="仿宋_GB2312" w:eastAsia="仿宋_GB2312" w:cs="仿宋_GB2312"/>
                <w:b w:val="0"/>
                <w:bCs/>
                <w:lang w:val="en-US" w:eastAsia="zh-CN"/>
              </w:rPr>
              <w:t xml:space="preserve">  </w:t>
            </w:r>
            <w:r>
              <w:rPr>
                <w:rFonts w:hint="eastAsia" w:ascii="仿宋_GB2312" w:hAnsi="仿宋_GB2312" w:eastAsia="仿宋_GB2312" w:cs="仿宋_GB2312"/>
                <w:b w:val="0"/>
                <w:bCs/>
                <w:lang w:eastAsia="zh-CN"/>
              </w:rPr>
              <w:t>晨</w:t>
            </w:r>
          </w:p>
        </w:tc>
        <w:tc>
          <w:tcPr>
            <w:tcW w:w="113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color w:val="000000"/>
                <w:kern w:val="0"/>
                <w:szCs w:val="21"/>
                <w:lang w:val="en-US" w:eastAsia="zh-CN"/>
              </w:rPr>
            </w:pPr>
            <w:r>
              <w:rPr>
                <w:rFonts w:hint="eastAsia" w:ascii="仿宋_GB2312" w:hAnsi="仿宋_GB2312" w:eastAsia="仿宋_GB2312" w:cs="仿宋_GB2312"/>
                <w:b w:val="0"/>
                <w:bCs/>
                <w:color w:val="000000"/>
                <w:kern w:val="0"/>
                <w:szCs w:val="21"/>
                <w:lang w:val="en-US" w:eastAsia="zh-CN"/>
              </w:rPr>
              <w:t>15729258023</w:t>
            </w:r>
          </w:p>
        </w:tc>
      </w:tr>
      <w:tr>
        <w:tblPrEx>
          <w:tblCellMar>
            <w:top w:w="15" w:type="dxa"/>
            <w:left w:w="15" w:type="dxa"/>
            <w:bottom w:w="15" w:type="dxa"/>
            <w:right w:w="15" w:type="dxa"/>
          </w:tblCellMar>
        </w:tblPrEx>
        <w:trPr>
          <w:trHeight w:val="172" w:hRule="atLeast"/>
          <w:jc w:val="center"/>
        </w:trPr>
        <w:tc>
          <w:tcPr>
            <w:tcW w:w="442"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default" w:ascii="仿宋_GB2312" w:hAnsi="仿宋_GB2312" w:eastAsia="仿宋_GB2312" w:cs="仿宋_GB2312"/>
                <w:b w:val="0"/>
                <w:bCs/>
                <w:color w:val="000000"/>
                <w:kern w:val="0"/>
                <w:szCs w:val="21"/>
                <w:lang w:val="en-US" w:eastAsia="zh-CN"/>
              </w:rPr>
            </w:pPr>
            <w:r>
              <w:rPr>
                <w:rFonts w:hint="eastAsia" w:ascii="仿宋_GB2312" w:hAnsi="仿宋_GB2312" w:eastAsia="仿宋_GB2312" w:cs="仿宋_GB2312"/>
                <w:b w:val="0"/>
                <w:bCs/>
                <w:color w:val="000000"/>
                <w:kern w:val="0"/>
                <w:szCs w:val="21"/>
                <w:lang w:val="en-US" w:eastAsia="zh-CN"/>
              </w:rPr>
              <w:t>6</w:t>
            </w:r>
          </w:p>
        </w:tc>
        <w:tc>
          <w:tcPr>
            <w:tcW w:w="2768" w:type="pct"/>
            <w:tcBorders>
              <w:top w:val="single" w:color="auto" w:sz="4" w:space="0"/>
              <w:left w:val="single" w:color="auto" w:sz="4" w:space="0"/>
              <w:bottom w:val="single" w:color="auto" w:sz="4" w:space="0"/>
              <w:right w:val="single" w:color="auto" w:sz="4" w:space="0"/>
            </w:tcBorders>
            <w:vAlign w:val="center"/>
          </w:tcPr>
          <w:p>
            <w:pPr>
              <w:rPr>
                <w:rFonts w:hint="eastAsia" w:ascii="仿宋_GB2312" w:hAnsi="仿宋_GB2312" w:eastAsia="仿宋_GB2312" w:cs="仿宋_GB2312"/>
                <w:b w:val="0"/>
                <w:bCs/>
                <w:lang w:eastAsia="zh-CN"/>
              </w:rPr>
            </w:pPr>
            <w:r>
              <w:rPr>
                <w:rFonts w:hint="eastAsia" w:ascii="仿宋_GB2312" w:hAnsi="仿宋_GB2312" w:eastAsia="仿宋_GB2312" w:cs="仿宋_GB2312"/>
              </w:rPr>
              <w:t>河南宏业建设管理股份有限公司</w:t>
            </w:r>
          </w:p>
        </w:tc>
        <w:tc>
          <w:tcPr>
            <w:tcW w:w="653"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lang w:eastAsia="zh-CN"/>
              </w:rPr>
            </w:pPr>
            <w:r>
              <w:rPr>
                <w:rFonts w:hint="eastAsia" w:ascii="仿宋_GB2312" w:hAnsi="仿宋_GB2312" w:eastAsia="仿宋_GB2312" w:cs="仿宋_GB2312"/>
                <w:color w:val="000000"/>
                <w:kern w:val="0"/>
                <w:szCs w:val="21"/>
              </w:rPr>
              <w:t>张  飞</w:t>
            </w:r>
          </w:p>
        </w:tc>
        <w:tc>
          <w:tcPr>
            <w:tcW w:w="1134" w:type="pct"/>
            <w:tcBorders>
              <w:top w:val="single" w:color="auto" w:sz="4" w:space="0"/>
              <w:left w:val="single" w:color="auto" w:sz="4" w:space="0"/>
              <w:bottom w:val="single" w:color="auto" w:sz="4" w:space="0"/>
              <w:right w:val="single" w:color="auto" w:sz="4" w:space="0"/>
            </w:tcBorders>
            <w:vAlign w:val="center"/>
          </w:tcPr>
          <w:p>
            <w:pPr>
              <w:widowControl w:val="0"/>
              <w:spacing w:line="360" w:lineRule="exact"/>
              <w:jc w:val="center"/>
              <w:textAlignment w:val="center"/>
              <w:rPr>
                <w:rFonts w:hint="eastAsia" w:ascii="仿宋_GB2312" w:hAnsi="仿宋_GB2312" w:eastAsia="仿宋_GB2312" w:cs="仿宋_GB2312"/>
                <w:b w:val="0"/>
                <w:bCs/>
                <w:color w:val="000000"/>
                <w:kern w:val="0"/>
                <w:szCs w:val="21"/>
                <w:lang w:val="en-US" w:eastAsia="zh-CN"/>
              </w:rPr>
            </w:pPr>
            <w:r>
              <w:rPr>
                <w:rFonts w:hint="eastAsia" w:ascii="仿宋_GB2312" w:hAnsi="仿宋_GB2312" w:eastAsia="仿宋_GB2312" w:cs="仿宋_GB2312"/>
                <w:color w:val="000000"/>
                <w:kern w:val="0"/>
                <w:szCs w:val="21"/>
              </w:rPr>
              <w:t>56505016</w:t>
            </w:r>
          </w:p>
        </w:tc>
      </w:tr>
    </w:tbl>
    <w:p>
      <w:pPr>
        <w:widowControl w:val="0"/>
        <w:ind w:firstLine="481" w:firstLineChars="200"/>
        <w:rPr>
          <w:rFonts w:eastAsia="黑体" w:cs="黑体"/>
          <w:b/>
          <w:kern w:val="0"/>
          <w:sz w:val="24"/>
          <w:szCs w:val="24"/>
        </w:rPr>
      </w:pPr>
      <w:r>
        <w:rPr>
          <w:rFonts w:hint="eastAsia" w:eastAsia="黑体" w:cs="黑体"/>
          <w:b/>
          <w:kern w:val="0"/>
          <w:sz w:val="24"/>
          <w:szCs w:val="24"/>
        </w:rPr>
        <w:t>五、</w:t>
      </w:r>
      <w:r>
        <w:rPr>
          <w:rFonts w:hint="eastAsia" w:eastAsia="黑体" w:cs="黑体"/>
          <w:b/>
          <w:kern w:val="0"/>
          <w:sz w:val="24"/>
          <w:szCs w:val="24"/>
          <w:lang w:eastAsia="zh-CN"/>
        </w:rPr>
        <w:t>电梯</w:t>
      </w:r>
      <w:r>
        <w:rPr>
          <w:rFonts w:hint="eastAsia" w:eastAsia="黑体" w:cs="黑体"/>
          <w:b/>
          <w:kern w:val="0"/>
          <w:sz w:val="24"/>
          <w:szCs w:val="24"/>
        </w:rPr>
        <w:t>施工单位</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45"/>
        <w:gridCol w:w="3491"/>
        <w:gridCol w:w="904"/>
        <w:gridCol w:w="1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9" w:hRule="atLeast"/>
          <w:tblHeader/>
          <w:jc w:val="center"/>
        </w:trPr>
        <w:tc>
          <w:tcPr>
            <w:tcW w:w="427" w:type="pct"/>
            <w:vAlign w:val="center"/>
          </w:tcPr>
          <w:p>
            <w:pPr>
              <w:widowControl w:val="0"/>
              <w:spacing w:line="320" w:lineRule="exact"/>
              <w:jc w:val="center"/>
              <w:textAlignment w:val="center"/>
              <w:rPr>
                <w:rFonts w:eastAsia="黑体" w:cs="黑体"/>
                <w:b/>
                <w:color w:val="000000"/>
                <w:kern w:val="0"/>
                <w:szCs w:val="21"/>
              </w:rPr>
            </w:pPr>
            <w:r>
              <w:rPr>
                <w:rFonts w:hint="eastAsia" w:eastAsia="黑体" w:cs="黑体"/>
                <w:b/>
                <w:color w:val="000000"/>
                <w:kern w:val="0"/>
                <w:szCs w:val="21"/>
              </w:rPr>
              <w:t>序号</w:t>
            </w:r>
          </w:p>
        </w:tc>
        <w:tc>
          <w:tcPr>
            <w:tcW w:w="2738" w:type="pct"/>
            <w:vAlign w:val="center"/>
          </w:tcPr>
          <w:p>
            <w:pPr>
              <w:widowControl w:val="0"/>
              <w:spacing w:line="320" w:lineRule="exact"/>
              <w:jc w:val="center"/>
              <w:textAlignment w:val="center"/>
              <w:rPr>
                <w:rFonts w:eastAsia="黑体" w:cs="黑体"/>
                <w:b/>
                <w:color w:val="000000"/>
                <w:kern w:val="0"/>
                <w:szCs w:val="21"/>
              </w:rPr>
            </w:pPr>
            <w:r>
              <w:rPr>
                <w:rFonts w:hint="eastAsia" w:eastAsia="黑体" w:cs="黑体"/>
                <w:b/>
                <w:color w:val="000000"/>
                <w:kern w:val="0"/>
                <w:szCs w:val="21"/>
              </w:rPr>
              <w:t>单位名称</w:t>
            </w:r>
          </w:p>
        </w:tc>
        <w:tc>
          <w:tcPr>
            <w:tcW w:w="709" w:type="pct"/>
            <w:vAlign w:val="center"/>
          </w:tcPr>
          <w:p>
            <w:pPr>
              <w:widowControl w:val="0"/>
              <w:spacing w:line="320" w:lineRule="exact"/>
              <w:jc w:val="center"/>
              <w:textAlignment w:val="center"/>
              <w:rPr>
                <w:rFonts w:eastAsia="黑体" w:cs="黑体"/>
                <w:b/>
                <w:color w:val="000000"/>
                <w:kern w:val="0"/>
                <w:szCs w:val="21"/>
              </w:rPr>
            </w:pPr>
            <w:r>
              <w:rPr>
                <w:rFonts w:hint="eastAsia" w:eastAsia="黑体" w:cs="黑体"/>
                <w:b/>
                <w:color w:val="000000"/>
                <w:kern w:val="0"/>
                <w:szCs w:val="21"/>
              </w:rPr>
              <w:t>负责人</w:t>
            </w:r>
          </w:p>
        </w:tc>
        <w:tc>
          <w:tcPr>
            <w:tcW w:w="1125" w:type="pct"/>
            <w:vAlign w:val="center"/>
          </w:tcPr>
          <w:p>
            <w:pPr>
              <w:widowControl w:val="0"/>
              <w:spacing w:line="320" w:lineRule="exact"/>
              <w:jc w:val="center"/>
              <w:textAlignment w:val="center"/>
              <w:rPr>
                <w:rFonts w:eastAsia="黑体" w:cs="黑体"/>
                <w:b/>
                <w:color w:val="000000"/>
                <w:kern w:val="0"/>
                <w:szCs w:val="21"/>
              </w:rPr>
            </w:pPr>
            <w:r>
              <w:rPr>
                <w:rFonts w:hint="eastAsia" w:eastAsia="黑体" w:cs="黑体"/>
                <w:b/>
                <w:color w:val="000000"/>
                <w:kern w:val="0"/>
                <w:szCs w:val="21"/>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2" w:hRule="atLeast"/>
          <w:jc w:val="center"/>
        </w:trPr>
        <w:tc>
          <w:tcPr>
            <w:tcW w:w="427" w:type="pct"/>
            <w:vAlign w:val="center"/>
          </w:tcPr>
          <w:p>
            <w:pPr>
              <w:widowControl w:val="0"/>
              <w:spacing w:line="360" w:lineRule="exact"/>
              <w:jc w:val="center"/>
              <w:textAlignment w:val="center"/>
              <w:rPr>
                <w:rFonts w:hint="eastAsia" w:ascii="仿宋_GB2312" w:hAnsi="仿宋_GB2312" w:eastAsia="仿宋_GB2312" w:cs="仿宋_GB2312"/>
                <w:color w:val="000000"/>
                <w:kern w:val="0"/>
                <w:szCs w:val="21"/>
                <w:lang w:val="en-US" w:eastAsia="zh-CN"/>
              </w:rPr>
            </w:pPr>
            <w:r>
              <w:rPr>
                <w:rFonts w:hint="eastAsia" w:ascii="仿宋_GB2312" w:hAnsi="仿宋_GB2312" w:eastAsia="仿宋_GB2312" w:cs="仿宋_GB2312"/>
                <w:color w:val="000000"/>
                <w:kern w:val="0"/>
                <w:szCs w:val="21"/>
                <w:lang w:val="en-US" w:eastAsia="zh-CN"/>
              </w:rPr>
              <w:t>1</w:t>
            </w:r>
          </w:p>
        </w:tc>
        <w:tc>
          <w:tcPr>
            <w:tcW w:w="2738" w:type="pct"/>
            <w:vAlign w:val="center"/>
          </w:tcPr>
          <w:p>
            <w:pPr>
              <w:rPr>
                <w:rFonts w:hint="eastAsia" w:ascii="仿宋_GB2312" w:hAnsi="仿宋_GB2312" w:eastAsia="仿宋_GB2312" w:cs="仿宋_GB2312"/>
              </w:rPr>
            </w:pPr>
            <w:r>
              <w:rPr>
                <w:rFonts w:hint="eastAsia" w:ascii="仿宋_GB2312" w:hAnsi="仿宋_GB2312" w:eastAsia="仿宋_GB2312" w:cs="仿宋_GB2312"/>
              </w:rPr>
              <w:t>河南本恒建设工程有限公司</w:t>
            </w:r>
          </w:p>
        </w:tc>
        <w:tc>
          <w:tcPr>
            <w:tcW w:w="709" w:type="pct"/>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翟广杰</w:t>
            </w:r>
          </w:p>
        </w:tc>
        <w:tc>
          <w:tcPr>
            <w:tcW w:w="1125" w:type="pct"/>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13383831990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2" w:hRule="atLeast"/>
          <w:jc w:val="center"/>
        </w:trPr>
        <w:tc>
          <w:tcPr>
            <w:tcW w:w="427" w:type="pct"/>
            <w:vAlign w:val="center"/>
          </w:tcPr>
          <w:p>
            <w:pPr>
              <w:widowControl w:val="0"/>
              <w:spacing w:line="360" w:lineRule="exact"/>
              <w:jc w:val="center"/>
              <w:textAlignment w:val="center"/>
              <w:rPr>
                <w:rFonts w:hint="default"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lang w:val="en-US" w:eastAsia="zh-CN"/>
              </w:rPr>
              <w:t>2</w:t>
            </w:r>
          </w:p>
        </w:tc>
        <w:tc>
          <w:tcPr>
            <w:tcW w:w="2738" w:type="pct"/>
            <w:vAlign w:val="center"/>
          </w:tcPr>
          <w:p>
            <w:pPr>
              <w:rPr>
                <w:rFonts w:hint="eastAsia" w:ascii="仿宋_GB2312" w:hAnsi="仿宋_GB2312" w:eastAsia="仿宋_GB2312" w:cs="仿宋_GB2312"/>
                <w:color w:val="auto"/>
              </w:rPr>
            </w:pPr>
            <w:r>
              <w:rPr>
                <w:rFonts w:hint="eastAsia" w:ascii="仿宋_GB2312" w:hAnsi="仿宋_GB2312" w:eastAsia="仿宋_GB2312" w:cs="仿宋_GB2312"/>
                <w:b w:val="0"/>
                <w:bCs w:val="0"/>
                <w:color w:val="auto"/>
                <w:kern w:val="0"/>
                <w:szCs w:val="21"/>
              </w:rPr>
              <w:t>河南省欧瑞电梯有限公司</w:t>
            </w:r>
          </w:p>
        </w:tc>
        <w:tc>
          <w:tcPr>
            <w:tcW w:w="709" w:type="pct"/>
            <w:vAlign w:val="center"/>
          </w:tcPr>
          <w:p>
            <w:pPr>
              <w:widowControl w:val="0"/>
              <w:spacing w:line="360" w:lineRule="exact"/>
              <w:jc w:val="center"/>
              <w:textAlignment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eastAsia="zh-CN"/>
              </w:rPr>
              <w:t>王再军</w:t>
            </w:r>
          </w:p>
        </w:tc>
        <w:tc>
          <w:tcPr>
            <w:tcW w:w="1125" w:type="pct"/>
            <w:vAlign w:val="center"/>
          </w:tcPr>
          <w:p>
            <w:pPr>
              <w:widowControl w:val="0"/>
              <w:spacing w:line="360" w:lineRule="exact"/>
              <w:jc w:val="center"/>
              <w:textAlignment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b w:val="0"/>
                <w:bCs w:val="0"/>
                <w:color w:val="auto"/>
                <w:kern w:val="0"/>
                <w:szCs w:val="21"/>
              </w:rPr>
              <w:t>18848888884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7" w:hRule="atLeast"/>
          <w:jc w:val="center"/>
        </w:trPr>
        <w:tc>
          <w:tcPr>
            <w:tcW w:w="427" w:type="pct"/>
            <w:vAlign w:val="center"/>
          </w:tcPr>
          <w:p>
            <w:pPr>
              <w:widowControl w:val="0"/>
              <w:spacing w:line="360" w:lineRule="exact"/>
              <w:jc w:val="center"/>
              <w:textAlignment w:val="center"/>
              <w:rPr>
                <w:rFonts w:hint="default" w:ascii="仿宋_GB2312" w:hAnsi="仿宋_GB2312" w:eastAsia="仿宋_GB2312" w:cs="仿宋_GB2312"/>
                <w:color w:val="000000"/>
                <w:kern w:val="0"/>
                <w:szCs w:val="21"/>
                <w:lang w:val="en-US" w:eastAsia="zh-CN"/>
              </w:rPr>
            </w:pPr>
            <w:r>
              <w:rPr>
                <w:rFonts w:hint="eastAsia" w:ascii="仿宋_GB2312" w:hAnsi="仿宋_GB2312" w:eastAsia="仿宋_GB2312" w:cs="仿宋_GB2312"/>
                <w:color w:val="000000"/>
                <w:kern w:val="0"/>
                <w:szCs w:val="21"/>
                <w:lang w:val="en-US" w:eastAsia="zh-CN"/>
              </w:rPr>
              <w:t>3</w:t>
            </w:r>
          </w:p>
        </w:tc>
        <w:tc>
          <w:tcPr>
            <w:tcW w:w="2738" w:type="pct"/>
            <w:vAlign w:val="center"/>
          </w:tcPr>
          <w:p>
            <w:pPr>
              <w:rPr>
                <w:rFonts w:hint="eastAsia" w:ascii="仿宋_GB2312" w:hAnsi="仿宋_GB2312" w:eastAsia="仿宋_GB2312" w:cs="仿宋_GB2312"/>
              </w:rPr>
            </w:pPr>
            <w:r>
              <w:rPr>
                <w:rFonts w:hint="eastAsia" w:ascii="仿宋_GB2312" w:hAnsi="仿宋_GB2312" w:eastAsia="仿宋_GB2312" w:cs="仿宋_GB2312"/>
              </w:rPr>
              <w:t>河南泽天钢结构工程有限公司</w:t>
            </w:r>
          </w:p>
        </w:tc>
        <w:tc>
          <w:tcPr>
            <w:tcW w:w="709" w:type="pct"/>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闫金峰</w:t>
            </w:r>
          </w:p>
        </w:tc>
        <w:tc>
          <w:tcPr>
            <w:tcW w:w="1125" w:type="pct"/>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13733839959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5" w:hRule="atLeast"/>
          <w:jc w:val="center"/>
        </w:trPr>
        <w:tc>
          <w:tcPr>
            <w:tcW w:w="427" w:type="pct"/>
            <w:vAlign w:val="center"/>
          </w:tcPr>
          <w:p>
            <w:pPr>
              <w:widowControl w:val="0"/>
              <w:spacing w:line="360" w:lineRule="exact"/>
              <w:jc w:val="center"/>
              <w:textAlignment w:val="center"/>
              <w:rPr>
                <w:rFonts w:hint="default" w:ascii="仿宋_GB2312" w:hAnsi="仿宋_GB2312" w:eastAsia="仿宋_GB2312" w:cs="仿宋_GB2312"/>
                <w:color w:val="000000"/>
                <w:kern w:val="0"/>
                <w:szCs w:val="21"/>
                <w:lang w:val="en-US" w:eastAsia="zh-CN"/>
              </w:rPr>
            </w:pPr>
            <w:r>
              <w:rPr>
                <w:rFonts w:hint="eastAsia" w:ascii="仿宋_GB2312" w:hAnsi="仿宋_GB2312" w:eastAsia="仿宋_GB2312" w:cs="仿宋_GB2312"/>
                <w:color w:val="000000"/>
                <w:kern w:val="0"/>
                <w:szCs w:val="21"/>
                <w:lang w:val="en-US" w:eastAsia="zh-CN"/>
              </w:rPr>
              <w:t>4</w:t>
            </w:r>
          </w:p>
        </w:tc>
        <w:tc>
          <w:tcPr>
            <w:tcW w:w="2738" w:type="pct"/>
            <w:vAlign w:val="center"/>
          </w:tcPr>
          <w:p>
            <w:pPr>
              <w:widowControl w:val="0"/>
              <w:spacing w:line="360" w:lineRule="exact"/>
              <w:jc w:val="lef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郑州长兴建设工程有限公司</w:t>
            </w:r>
          </w:p>
        </w:tc>
        <w:tc>
          <w:tcPr>
            <w:tcW w:w="709" w:type="pct"/>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王宝腾</w:t>
            </w:r>
          </w:p>
        </w:tc>
        <w:tc>
          <w:tcPr>
            <w:tcW w:w="1125" w:type="pct"/>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13939055505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5" w:hRule="atLeast"/>
          <w:jc w:val="center"/>
        </w:trPr>
        <w:tc>
          <w:tcPr>
            <w:tcW w:w="427" w:type="pct"/>
            <w:vAlign w:val="center"/>
          </w:tcPr>
          <w:p>
            <w:pPr>
              <w:widowControl w:val="0"/>
              <w:spacing w:line="360" w:lineRule="exact"/>
              <w:jc w:val="center"/>
              <w:textAlignment w:val="center"/>
              <w:rPr>
                <w:rFonts w:hint="default" w:ascii="仿宋_GB2312" w:hAnsi="仿宋_GB2312" w:eastAsia="仿宋_GB2312" w:cs="仿宋_GB2312"/>
                <w:color w:val="000000"/>
                <w:kern w:val="0"/>
                <w:szCs w:val="21"/>
                <w:lang w:val="en-US" w:eastAsia="zh-CN"/>
              </w:rPr>
            </w:pPr>
            <w:r>
              <w:rPr>
                <w:rFonts w:hint="eastAsia" w:ascii="仿宋_GB2312" w:hAnsi="仿宋_GB2312" w:eastAsia="仿宋_GB2312" w:cs="仿宋_GB2312"/>
                <w:color w:val="000000"/>
                <w:kern w:val="0"/>
                <w:szCs w:val="21"/>
                <w:lang w:val="en-US" w:eastAsia="zh-CN"/>
              </w:rPr>
              <w:t>5</w:t>
            </w:r>
          </w:p>
        </w:tc>
        <w:tc>
          <w:tcPr>
            <w:tcW w:w="2738" w:type="pct"/>
            <w:vAlign w:val="center"/>
          </w:tcPr>
          <w:p>
            <w:pPr>
              <w:widowControl w:val="0"/>
              <w:spacing w:line="360" w:lineRule="exact"/>
              <w:jc w:val="lef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郑州康正装饰工程有限公司</w:t>
            </w:r>
          </w:p>
        </w:tc>
        <w:tc>
          <w:tcPr>
            <w:tcW w:w="709" w:type="pct"/>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任小庆</w:t>
            </w:r>
          </w:p>
        </w:tc>
        <w:tc>
          <w:tcPr>
            <w:tcW w:w="1125" w:type="pct"/>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13213154869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5" w:hRule="atLeast"/>
          <w:jc w:val="center"/>
        </w:trPr>
        <w:tc>
          <w:tcPr>
            <w:tcW w:w="427" w:type="pct"/>
            <w:vAlign w:val="center"/>
          </w:tcPr>
          <w:p>
            <w:pPr>
              <w:widowControl w:val="0"/>
              <w:spacing w:line="360" w:lineRule="exact"/>
              <w:jc w:val="center"/>
              <w:textAlignment w:val="center"/>
              <w:rPr>
                <w:rFonts w:hint="default" w:ascii="仿宋_GB2312" w:hAnsi="仿宋_GB2312" w:eastAsia="仿宋_GB2312" w:cs="仿宋_GB2312"/>
                <w:color w:val="000000"/>
                <w:kern w:val="0"/>
                <w:szCs w:val="21"/>
                <w:lang w:val="en-US" w:eastAsia="zh-CN"/>
              </w:rPr>
            </w:pPr>
            <w:r>
              <w:rPr>
                <w:rFonts w:hint="eastAsia" w:ascii="仿宋_GB2312" w:hAnsi="仿宋_GB2312" w:eastAsia="仿宋_GB2312" w:cs="仿宋_GB2312"/>
                <w:color w:val="000000"/>
                <w:kern w:val="0"/>
                <w:szCs w:val="21"/>
                <w:lang w:val="en-US" w:eastAsia="zh-CN"/>
              </w:rPr>
              <w:t>6</w:t>
            </w:r>
          </w:p>
        </w:tc>
        <w:tc>
          <w:tcPr>
            <w:tcW w:w="2738" w:type="pct"/>
            <w:vAlign w:val="center"/>
          </w:tcPr>
          <w:p>
            <w:pPr>
              <w:widowControl w:val="0"/>
              <w:spacing w:line="360" w:lineRule="exact"/>
              <w:jc w:val="lef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郑州市正岩建设集体有限公司</w:t>
            </w:r>
          </w:p>
        </w:tc>
        <w:tc>
          <w:tcPr>
            <w:tcW w:w="709" w:type="pct"/>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郭延霞</w:t>
            </w:r>
          </w:p>
        </w:tc>
        <w:tc>
          <w:tcPr>
            <w:tcW w:w="1125" w:type="pct"/>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13903845769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9" w:hRule="atLeast"/>
          <w:jc w:val="center"/>
        </w:trPr>
        <w:tc>
          <w:tcPr>
            <w:tcW w:w="427" w:type="pct"/>
            <w:vAlign w:val="center"/>
          </w:tcPr>
          <w:p>
            <w:pPr>
              <w:widowControl w:val="0"/>
              <w:spacing w:line="360" w:lineRule="exact"/>
              <w:jc w:val="center"/>
              <w:textAlignment w:val="center"/>
              <w:rPr>
                <w:rFonts w:hint="default" w:ascii="仿宋_GB2312" w:hAnsi="仿宋_GB2312" w:eastAsia="仿宋_GB2312" w:cs="仿宋_GB2312"/>
                <w:color w:val="000000"/>
                <w:kern w:val="0"/>
                <w:szCs w:val="21"/>
                <w:lang w:val="en-US" w:eastAsia="zh-CN"/>
              </w:rPr>
            </w:pPr>
            <w:r>
              <w:rPr>
                <w:rFonts w:hint="eastAsia" w:ascii="仿宋_GB2312" w:hAnsi="仿宋_GB2312" w:eastAsia="仿宋_GB2312" w:cs="仿宋_GB2312"/>
                <w:color w:val="000000"/>
                <w:kern w:val="0"/>
                <w:szCs w:val="21"/>
                <w:lang w:val="en-US" w:eastAsia="zh-CN"/>
              </w:rPr>
              <w:t>7</w:t>
            </w:r>
          </w:p>
        </w:tc>
        <w:tc>
          <w:tcPr>
            <w:tcW w:w="2738" w:type="pct"/>
            <w:vAlign w:val="center"/>
          </w:tcPr>
          <w:p>
            <w:pPr>
              <w:widowControl w:val="0"/>
              <w:spacing w:line="360" w:lineRule="exact"/>
              <w:jc w:val="lef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河南文博建设工程有限公司</w:t>
            </w:r>
          </w:p>
        </w:tc>
        <w:tc>
          <w:tcPr>
            <w:tcW w:w="709" w:type="pct"/>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肖胜利</w:t>
            </w:r>
          </w:p>
        </w:tc>
        <w:tc>
          <w:tcPr>
            <w:tcW w:w="1125" w:type="pct"/>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13017686518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5" w:hRule="atLeast"/>
          <w:jc w:val="center"/>
        </w:trPr>
        <w:tc>
          <w:tcPr>
            <w:tcW w:w="427" w:type="pct"/>
            <w:vAlign w:val="center"/>
          </w:tcPr>
          <w:p>
            <w:pPr>
              <w:widowControl w:val="0"/>
              <w:spacing w:line="360" w:lineRule="exact"/>
              <w:jc w:val="center"/>
              <w:textAlignment w:val="center"/>
              <w:rPr>
                <w:rFonts w:hint="default" w:ascii="仿宋_GB2312" w:hAnsi="仿宋_GB2312" w:eastAsia="仿宋_GB2312" w:cs="仿宋_GB2312"/>
                <w:color w:val="000000"/>
                <w:kern w:val="0"/>
                <w:szCs w:val="21"/>
                <w:lang w:val="en-US" w:eastAsia="zh-CN"/>
              </w:rPr>
            </w:pPr>
            <w:r>
              <w:rPr>
                <w:rFonts w:hint="eastAsia" w:ascii="仿宋_GB2312" w:hAnsi="仿宋_GB2312" w:eastAsia="仿宋_GB2312" w:cs="仿宋_GB2312"/>
                <w:color w:val="000000"/>
                <w:kern w:val="0"/>
                <w:szCs w:val="21"/>
                <w:lang w:val="en-US" w:eastAsia="zh-CN"/>
              </w:rPr>
              <w:t>8</w:t>
            </w:r>
          </w:p>
        </w:tc>
        <w:tc>
          <w:tcPr>
            <w:tcW w:w="2738" w:type="pct"/>
            <w:vAlign w:val="center"/>
          </w:tcPr>
          <w:p>
            <w:pPr>
              <w:widowControl w:val="0"/>
              <w:spacing w:line="360" w:lineRule="exact"/>
              <w:jc w:val="lef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郑州铭建建筑工程有限公司</w:t>
            </w:r>
          </w:p>
        </w:tc>
        <w:tc>
          <w:tcPr>
            <w:tcW w:w="709" w:type="pct"/>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孙  鹏</w:t>
            </w:r>
          </w:p>
        </w:tc>
        <w:tc>
          <w:tcPr>
            <w:tcW w:w="1125" w:type="pct"/>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18703695626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5" w:hRule="atLeast"/>
          <w:jc w:val="center"/>
        </w:trPr>
        <w:tc>
          <w:tcPr>
            <w:tcW w:w="427" w:type="pct"/>
            <w:vAlign w:val="center"/>
          </w:tcPr>
          <w:p>
            <w:pPr>
              <w:widowControl w:val="0"/>
              <w:spacing w:line="360" w:lineRule="exact"/>
              <w:jc w:val="center"/>
              <w:textAlignment w:val="center"/>
              <w:rPr>
                <w:rFonts w:hint="default" w:ascii="仿宋_GB2312" w:hAnsi="仿宋_GB2312" w:eastAsia="仿宋_GB2312" w:cs="仿宋_GB2312"/>
                <w:color w:val="000000"/>
                <w:kern w:val="0"/>
                <w:szCs w:val="21"/>
                <w:lang w:val="en-US" w:eastAsia="zh-CN"/>
              </w:rPr>
            </w:pPr>
            <w:r>
              <w:rPr>
                <w:rFonts w:hint="eastAsia" w:ascii="仿宋_GB2312" w:hAnsi="仿宋_GB2312" w:eastAsia="仿宋_GB2312" w:cs="仿宋_GB2312"/>
                <w:color w:val="000000"/>
                <w:kern w:val="0"/>
                <w:szCs w:val="21"/>
                <w:lang w:val="en-US" w:eastAsia="zh-CN"/>
              </w:rPr>
              <w:t>9</w:t>
            </w:r>
          </w:p>
        </w:tc>
        <w:tc>
          <w:tcPr>
            <w:tcW w:w="2738" w:type="pct"/>
            <w:vAlign w:val="center"/>
          </w:tcPr>
          <w:p>
            <w:pPr>
              <w:widowControl w:val="0"/>
              <w:spacing w:line="360" w:lineRule="exact"/>
              <w:jc w:val="lef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河南省建设集团有限公司</w:t>
            </w:r>
          </w:p>
        </w:tc>
        <w:tc>
          <w:tcPr>
            <w:tcW w:w="709" w:type="pct"/>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肖灏天</w:t>
            </w:r>
          </w:p>
        </w:tc>
        <w:tc>
          <w:tcPr>
            <w:tcW w:w="1125" w:type="pct"/>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15517577700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5" w:hRule="atLeast"/>
          <w:jc w:val="center"/>
        </w:trPr>
        <w:tc>
          <w:tcPr>
            <w:tcW w:w="427" w:type="pct"/>
            <w:vAlign w:val="center"/>
          </w:tcPr>
          <w:p>
            <w:pPr>
              <w:widowControl w:val="0"/>
              <w:spacing w:line="360" w:lineRule="exact"/>
              <w:jc w:val="center"/>
              <w:textAlignment w:val="center"/>
              <w:rPr>
                <w:rFonts w:hint="default" w:ascii="仿宋_GB2312" w:hAnsi="仿宋_GB2312" w:eastAsia="仿宋_GB2312" w:cs="仿宋_GB2312"/>
                <w:color w:val="000000"/>
                <w:kern w:val="0"/>
                <w:szCs w:val="21"/>
                <w:lang w:val="en-US" w:eastAsia="zh-CN"/>
              </w:rPr>
            </w:pPr>
            <w:r>
              <w:rPr>
                <w:rFonts w:hint="eastAsia" w:ascii="仿宋_GB2312" w:hAnsi="仿宋_GB2312" w:eastAsia="仿宋_GB2312" w:cs="仿宋_GB2312"/>
                <w:color w:val="000000"/>
                <w:kern w:val="0"/>
                <w:szCs w:val="21"/>
                <w:lang w:val="en-US" w:eastAsia="zh-CN"/>
              </w:rPr>
              <w:t>10</w:t>
            </w:r>
          </w:p>
        </w:tc>
        <w:tc>
          <w:tcPr>
            <w:tcW w:w="2738" w:type="pct"/>
            <w:vAlign w:val="center"/>
          </w:tcPr>
          <w:p>
            <w:pPr>
              <w:widowControl w:val="0"/>
              <w:spacing w:line="360" w:lineRule="exact"/>
              <w:jc w:val="lef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河南鸿盛建筑工程有限公司</w:t>
            </w:r>
          </w:p>
        </w:tc>
        <w:tc>
          <w:tcPr>
            <w:tcW w:w="709" w:type="pct"/>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袁海燕</w:t>
            </w:r>
          </w:p>
        </w:tc>
        <w:tc>
          <w:tcPr>
            <w:tcW w:w="1125" w:type="pct"/>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15699999507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4" w:hRule="atLeast"/>
          <w:jc w:val="center"/>
        </w:trPr>
        <w:tc>
          <w:tcPr>
            <w:tcW w:w="427" w:type="pct"/>
            <w:vAlign w:val="center"/>
          </w:tcPr>
          <w:p>
            <w:pPr>
              <w:widowControl w:val="0"/>
              <w:spacing w:line="360" w:lineRule="exact"/>
              <w:jc w:val="center"/>
              <w:textAlignment w:val="center"/>
              <w:rPr>
                <w:rFonts w:hint="eastAsia" w:ascii="仿宋_GB2312" w:hAnsi="仿宋_GB2312" w:eastAsia="仿宋_GB2312" w:cs="仿宋_GB2312"/>
                <w:color w:val="000000"/>
                <w:kern w:val="0"/>
                <w:szCs w:val="21"/>
                <w:lang w:val="en-US" w:eastAsia="zh-CN"/>
              </w:rPr>
            </w:pPr>
            <w:r>
              <w:rPr>
                <w:rFonts w:hint="eastAsia" w:ascii="仿宋_GB2312" w:hAnsi="仿宋_GB2312" w:eastAsia="仿宋_GB2312" w:cs="仿宋_GB2312"/>
                <w:color w:val="000000"/>
                <w:kern w:val="0"/>
                <w:szCs w:val="21"/>
              </w:rPr>
              <w:t>1</w:t>
            </w:r>
            <w:r>
              <w:rPr>
                <w:rFonts w:hint="eastAsia" w:ascii="仿宋_GB2312" w:hAnsi="仿宋_GB2312" w:eastAsia="仿宋_GB2312" w:cs="仿宋_GB2312"/>
                <w:color w:val="000000"/>
                <w:kern w:val="0"/>
                <w:szCs w:val="21"/>
                <w:lang w:val="en-US" w:eastAsia="zh-CN"/>
              </w:rPr>
              <w:t>1</w:t>
            </w:r>
          </w:p>
        </w:tc>
        <w:tc>
          <w:tcPr>
            <w:tcW w:w="2738" w:type="pct"/>
            <w:vAlign w:val="center"/>
          </w:tcPr>
          <w:p>
            <w:pPr>
              <w:widowControl w:val="0"/>
              <w:spacing w:line="360" w:lineRule="exact"/>
              <w:jc w:val="lef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平顶山市东辉建筑安装有限公司</w:t>
            </w:r>
          </w:p>
        </w:tc>
        <w:tc>
          <w:tcPr>
            <w:tcW w:w="709" w:type="pct"/>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薛  瑞</w:t>
            </w:r>
          </w:p>
        </w:tc>
        <w:tc>
          <w:tcPr>
            <w:tcW w:w="1125" w:type="pct"/>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15639010000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5" w:hRule="atLeast"/>
          <w:jc w:val="center"/>
        </w:trPr>
        <w:tc>
          <w:tcPr>
            <w:tcW w:w="427" w:type="pct"/>
            <w:vAlign w:val="center"/>
          </w:tcPr>
          <w:p>
            <w:pPr>
              <w:widowControl w:val="0"/>
              <w:spacing w:line="360" w:lineRule="exact"/>
              <w:jc w:val="center"/>
              <w:textAlignment w:val="center"/>
              <w:rPr>
                <w:rFonts w:hint="eastAsia" w:ascii="仿宋_GB2312" w:hAnsi="仿宋_GB2312" w:eastAsia="仿宋_GB2312" w:cs="仿宋_GB2312"/>
                <w:color w:val="000000"/>
                <w:kern w:val="0"/>
                <w:szCs w:val="21"/>
                <w:lang w:val="en-US" w:eastAsia="zh-CN"/>
              </w:rPr>
            </w:pPr>
            <w:r>
              <w:rPr>
                <w:rFonts w:hint="eastAsia" w:ascii="仿宋_GB2312" w:hAnsi="仿宋_GB2312" w:eastAsia="仿宋_GB2312" w:cs="仿宋_GB2312"/>
                <w:color w:val="000000"/>
                <w:kern w:val="0"/>
                <w:szCs w:val="21"/>
              </w:rPr>
              <w:t>1</w:t>
            </w:r>
            <w:r>
              <w:rPr>
                <w:rFonts w:hint="eastAsia" w:ascii="仿宋_GB2312" w:hAnsi="仿宋_GB2312" w:eastAsia="仿宋_GB2312" w:cs="仿宋_GB2312"/>
                <w:color w:val="000000"/>
                <w:kern w:val="0"/>
                <w:szCs w:val="21"/>
                <w:lang w:val="en-US" w:eastAsia="zh-CN"/>
              </w:rPr>
              <w:t>2</w:t>
            </w:r>
          </w:p>
        </w:tc>
        <w:tc>
          <w:tcPr>
            <w:tcW w:w="2738" w:type="pct"/>
            <w:vAlign w:val="center"/>
          </w:tcPr>
          <w:p>
            <w:pPr>
              <w:widowControl w:val="0"/>
              <w:spacing w:line="360" w:lineRule="exact"/>
              <w:jc w:val="lef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河南行超建筑科技有限公司</w:t>
            </w:r>
          </w:p>
        </w:tc>
        <w:tc>
          <w:tcPr>
            <w:tcW w:w="709" w:type="pct"/>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任  真</w:t>
            </w:r>
          </w:p>
        </w:tc>
        <w:tc>
          <w:tcPr>
            <w:tcW w:w="1125" w:type="pct"/>
            <w:vAlign w:val="center"/>
          </w:tcPr>
          <w:p>
            <w:pPr>
              <w:widowControl w:val="0"/>
              <w:spacing w:line="360" w:lineRule="exact"/>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13683825715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5" w:hRule="atLeast"/>
          <w:jc w:val="center"/>
        </w:trPr>
        <w:tc>
          <w:tcPr>
            <w:tcW w:w="427" w:type="pct"/>
            <w:vAlign w:val="center"/>
          </w:tcPr>
          <w:p>
            <w:pPr>
              <w:widowControl w:val="0"/>
              <w:spacing w:line="360" w:lineRule="exact"/>
              <w:jc w:val="center"/>
              <w:textAlignment w:val="center"/>
              <w:rPr>
                <w:rFonts w:hint="default" w:ascii="仿宋_GB2312" w:hAnsi="仿宋_GB2312" w:eastAsia="仿宋_GB2312" w:cs="仿宋_GB2312"/>
                <w:b w:val="0"/>
                <w:bCs w:val="0"/>
                <w:color w:val="000000"/>
                <w:kern w:val="0"/>
                <w:szCs w:val="21"/>
                <w:lang w:val="en-US" w:eastAsia="zh-CN"/>
              </w:rPr>
            </w:pPr>
            <w:r>
              <w:rPr>
                <w:rFonts w:hint="eastAsia" w:ascii="仿宋_GB2312" w:hAnsi="仿宋_GB2312" w:eastAsia="仿宋_GB2312" w:cs="仿宋_GB2312"/>
                <w:b w:val="0"/>
                <w:bCs w:val="0"/>
                <w:color w:val="000000"/>
                <w:kern w:val="0"/>
                <w:szCs w:val="21"/>
                <w:lang w:val="en-US" w:eastAsia="zh-CN"/>
              </w:rPr>
              <w:t>13</w:t>
            </w:r>
          </w:p>
        </w:tc>
        <w:tc>
          <w:tcPr>
            <w:tcW w:w="2738" w:type="pct"/>
            <w:vAlign w:val="center"/>
          </w:tcPr>
          <w:p>
            <w:pPr>
              <w:widowControl w:val="0"/>
              <w:spacing w:line="360" w:lineRule="exact"/>
              <w:jc w:val="left"/>
              <w:textAlignment w:val="center"/>
              <w:rPr>
                <w:rFonts w:hint="eastAsia" w:ascii="仿宋_GB2312" w:hAnsi="仿宋_GB2312" w:eastAsia="仿宋_GB2312" w:cs="仿宋_GB2312"/>
                <w:b w:val="0"/>
                <w:bCs w:val="0"/>
                <w:color w:val="000000"/>
                <w:kern w:val="0"/>
                <w:szCs w:val="21"/>
                <w:lang w:eastAsia="zh-CN"/>
              </w:rPr>
            </w:pPr>
            <w:r>
              <w:rPr>
                <w:rFonts w:hint="eastAsia" w:ascii="仿宋_GB2312" w:hAnsi="仿宋_GB2312" w:eastAsia="仿宋_GB2312" w:cs="仿宋_GB2312"/>
                <w:b w:val="0"/>
                <w:bCs w:val="0"/>
                <w:color w:val="000000"/>
                <w:kern w:val="0"/>
                <w:szCs w:val="21"/>
                <w:lang w:eastAsia="zh-CN"/>
              </w:rPr>
              <w:t>中晟鑫建设发展有限公司</w:t>
            </w:r>
          </w:p>
        </w:tc>
        <w:tc>
          <w:tcPr>
            <w:tcW w:w="709" w:type="pct"/>
            <w:vAlign w:val="center"/>
          </w:tcPr>
          <w:p>
            <w:pPr>
              <w:widowControl w:val="0"/>
              <w:spacing w:line="360" w:lineRule="exact"/>
              <w:jc w:val="center"/>
              <w:textAlignment w:val="center"/>
              <w:rPr>
                <w:rFonts w:hint="eastAsia" w:ascii="仿宋_GB2312" w:hAnsi="仿宋_GB2312" w:eastAsia="仿宋_GB2312" w:cs="仿宋_GB2312"/>
                <w:b w:val="0"/>
                <w:bCs w:val="0"/>
                <w:color w:val="000000"/>
                <w:kern w:val="0"/>
                <w:szCs w:val="21"/>
                <w:lang w:eastAsia="zh-CN"/>
              </w:rPr>
            </w:pPr>
            <w:r>
              <w:rPr>
                <w:rFonts w:hint="eastAsia" w:ascii="仿宋_GB2312" w:hAnsi="仿宋_GB2312" w:eastAsia="仿宋_GB2312" w:cs="仿宋_GB2312"/>
                <w:b w:val="0"/>
                <w:bCs w:val="0"/>
                <w:color w:val="000000"/>
                <w:kern w:val="0"/>
                <w:szCs w:val="21"/>
                <w:lang w:eastAsia="zh-CN"/>
              </w:rPr>
              <w:t>田</w:t>
            </w:r>
            <w:r>
              <w:rPr>
                <w:rFonts w:hint="eastAsia" w:ascii="仿宋_GB2312" w:hAnsi="仿宋_GB2312" w:eastAsia="仿宋_GB2312" w:cs="仿宋_GB2312"/>
                <w:b w:val="0"/>
                <w:bCs w:val="0"/>
                <w:color w:val="000000"/>
                <w:kern w:val="0"/>
                <w:szCs w:val="21"/>
                <w:lang w:val="en-US" w:eastAsia="zh-CN"/>
              </w:rPr>
              <w:t xml:space="preserve">  </w:t>
            </w:r>
            <w:r>
              <w:rPr>
                <w:rFonts w:hint="eastAsia" w:ascii="仿宋_GB2312" w:hAnsi="仿宋_GB2312" w:eastAsia="仿宋_GB2312" w:cs="仿宋_GB2312"/>
                <w:b w:val="0"/>
                <w:bCs w:val="0"/>
                <w:color w:val="000000"/>
                <w:kern w:val="0"/>
                <w:szCs w:val="21"/>
                <w:lang w:eastAsia="zh-CN"/>
              </w:rPr>
              <w:t>华</w:t>
            </w:r>
          </w:p>
        </w:tc>
        <w:tc>
          <w:tcPr>
            <w:tcW w:w="1125" w:type="pct"/>
            <w:vAlign w:val="center"/>
          </w:tcPr>
          <w:p>
            <w:pPr>
              <w:widowControl w:val="0"/>
              <w:spacing w:line="360" w:lineRule="exact"/>
              <w:jc w:val="center"/>
              <w:textAlignment w:val="center"/>
              <w:rPr>
                <w:rFonts w:hint="eastAsia" w:ascii="仿宋_GB2312" w:hAnsi="仿宋_GB2312" w:eastAsia="仿宋_GB2312" w:cs="仿宋_GB2312"/>
                <w:b w:val="0"/>
                <w:bCs w:val="0"/>
                <w:color w:val="000000"/>
                <w:kern w:val="0"/>
                <w:szCs w:val="21"/>
                <w:lang w:val="en-US" w:eastAsia="zh-CN"/>
              </w:rPr>
            </w:pPr>
            <w:r>
              <w:rPr>
                <w:rFonts w:hint="eastAsia" w:ascii="仿宋_GB2312" w:hAnsi="仿宋_GB2312" w:eastAsia="仿宋_GB2312" w:cs="仿宋_GB2312"/>
                <w:b w:val="0"/>
                <w:bCs w:val="0"/>
                <w:color w:val="000000"/>
                <w:kern w:val="0"/>
                <w:szCs w:val="21"/>
                <w:lang w:val="en-US" w:eastAsia="zh-CN"/>
              </w:rPr>
              <w:t>15544169616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0" w:hRule="atLeast"/>
          <w:jc w:val="center"/>
        </w:trPr>
        <w:tc>
          <w:tcPr>
            <w:tcW w:w="427" w:type="pct"/>
            <w:vAlign w:val="center"/>
          </w:tcPr>
          <w:p>
            <w:pPr>
              <w:widowControl w:val="0"/>
              <w:spacing w:line="360" w:lineRule="exact"/>
              <w:jc w:val="center"/>
              <w:textAlignment w:val="center"/>
              <w:rPr>
                <w:rFonts w:hint="default" w:ascii="仿宋_GB2312" w:hAnsi="仿宋_GB2312" w:eastAsia="仿宋_GB2312" w:cs="仿宋_GB2312"/>
                <w:b w:val="0"/>
                <w:bCs w:val="0"/>
                <w:color w:val="000000"/>
                <w:kern w:val="0"/>
                <w:szCs w:val="21"/>
                <w:lang w:val="en-US" w:eastAsia="zh-CN"/>
              </w:rPr>
            </w:pPr>
            <w:r>
              <w:rPr>
                <w:rFonts w:hint="eastAsia" w:ascii="仿宋_GB2312" w:hAnsi="仿宋_GB2312" w:eastAsia="仿宋_GB2312" w:cs="仿宋_GB2312"/>
                <w:b w:val="0"/>
                <w:bCs w:val="0"/>
                <w:color w:val="000000"/>
                <w:kern w:val="0"/>
                <w:szCs w:val="21"/>
                <w:lang w:val="en-US" w:eastAsia="zh-CN"/>
              </w:rPr>
              <w:t>14</w:t>
            </w:r>
          </w:p>
        </w:tc>
        <w:tc>
          <w:tcPr>
            <w:tcW w:w="2738" w:type="pct"/>
            <w:vAlign w:val="center"/>
          </w:tcPr>
          <w:p>
            <w:pPr>
              <w:widowControl w:val="0"/>
              <w:spacing w:line="360" w:lineRule="exact"/>
              <w:jc w:val="left"/>
              <w:textAlignment w:val="center"/>
              <w:rPr>
                <w:rFonts w:hint="eastAsia" w:ascii="仿宋_GB2312" w:hAnsi="仿宋_GB2312" w:eastAsia="仿宋_GB2312" w:cs="仿宋_GB2312"/>
                <w:b w:val="0"/>
                <w:bCs w:val="0"/>
                <w:color w:val="000000"/>
                <w:kern w:val="0"/>
                <w:szCs w:val="21"/>
                <w:lang w:eastAsia="zh-CN"/>
              </w:rPr>
            </w:pPr>
            <w:r>
              <w:rPr>
                <w:rFonts w:hint="eastAsia" w:ascii="仿宋_GB2312" w:hAnsi="仿宋_GB2312" w:eastAsia="仿宋_GB2312" w:cs="仿宋_GB2312"/>
                <w:b w:val="0"/>
                <w:bCs w:val="0"/>
                <w:color w:val="000000"/>
                <w:kern w:val="0"/>
                <w:szCs w:val="21"/>
                <w:lang w:eastAsia="zh-CN"/>
              </w:rPr>
              <w:t>林州金龙建筑工程有限公司</w:t>
            </w:r>
          </w:p>
        </w:tc>
        <w:tc>
          <w:tcPr>
            <w:tcW w:w="709" w:type="pct"/>
            <w:vAlign w:val="center"/>
          </w:tcPr>
          <w:p>
            <w:pPr>
              <w:widowControl w:val="0"/>
              <w:spacing w:line="360" w:lineRule="exact"/>
              <w:jc w:val="center"/>
              <w:textAlignment w:val="center"/>
              <w:rPr>
                <w:rFonts w:hint="eastAsia" w:ascii="仿宋_GB2312" w:hAnsi="仿宋_GB2312" w:eastAsia="仿宋_GB2312" w:cs="仿宋_GB2312"/>
                <w:b w:val="0"/>
                <w:bCs w:val="0"/>
                <w:color w:val="000000"/>
                <w:kern w:val="0"/>
                <w:szCs w:val="21"/>
                <w:lang w:val="en-US" w:eastAsia="zh-CN"/>
              </w:rPr>
            </w:pPr>
            <w:r>
              <w:rPr>
                <w:rFonts w:hint="eastAsia" w:ascii="仿宋_GB2312" w:hAnsi="仿宋_GB2312" w:eastAsia="仿宋_GB2312" w:cs="仿宋_GB2312"/>
                <w:b w:val="0"/>
                <w:bCs w:val="0"/>
                <w:color w:val="000000"/>
                <w:kern w:val="0"/>
                <w:szCs w:val="21"/>
                <w:lang w:eastAsia="zh-CN"/>
              </w:rPr>
              <w:t>彭新国</w:t>
            </w:r>
          </w:p>
        </w:tc>
        <w:tc>
          <w:tcPr>
            <w:tcW w:w="1125" w:type="pct"/>
            <w:vAlign w:val="center"/>
          </w:tcPr>
          <w:p>
            <w:pPr>
              <w:widowControl w:val="0"/>
              <w:spacing w:line="360" w:lineRule="exact"/>
              <w:jc w:val="center"/>
              <w:textAlignment w:val="center"/>
              <w:rPr>
                <w:rFonts w:hint="eastAsia" w:ascii="仿宋_GB2312" w:hAnsi="仿宋_GB2312" w:eastAsia="仿宋_GB2312" w:cs="仿宋_GB2312"/>
                <w:b w:val="0"/>
                <w:bCs w:val="0"/>
                <w:color w:val="000000"/>
                <w:kern w:val="0"/>
                <w:szCs w:val="21"/>
                <w:lang w:val="en-US" w:eastAsia="zh-CN"/>
              </w:rPr>
            </w:pPr>
            <w:r>
              <w:rPr>
                <w:rFonts w:hint="eastAsia" w:ascii="仿宋_GB2312" w:hAnsi="仿宋_GB2312" w:eastAsia="仿宋_GB2312" w:cs="仿宋_GB2312"/>
                <w:b w:val="0"/>
                <w:bCs w:val="0"/>
                <w:color w:val="000000"/>
                <w:kern w:val="0"/>
                <w:szCs w:val="21"/>
                <w:lang w:val="en-US" w:eastAsia="zh-CN"/>
              </w:rPr>
              <w:t>13937167885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5" w:hRule="atLeast"/>
          <w:jc w:val="center"/>
        </w:trPr>
        <w:tc>
          <w:tcPr>
            <w:tcW w:w="427" w:type="pct"/>
            <w:vAlign w:val="center"/>
          </w:tcPr>
          <w:p>
            <w:pPr>
              <w:widowControl w:val="0"/>
              <w:spacing w:line="360" w:lineRule="exact"/>
              <w:jc w:val="center"/>
              <w:textAlignment w:val="center"/>
              <w:rPr>
                <w:rFonts w:hint="default" w:ascii="仿宋_GB2312" w:hAnsi="仿宋_GB2312" w:eastAsia="仿宋_GB2312" w:cs="仿宋_GB2312"/>
                <w:b w:val="0"/>
                <w:bCs w:val="0"/>
                <w:color w:val="000000"/>
                <w:kern w:val="0"/>
                <w:szCs w:val="21"/>
                <w:lang w:val="en-US" w:eastAsia="zh-CN"/>
              </w:rPr>
            </w:pPr>
            <w:r>
              <w:rPr>
                <w:rFonts w:hint="eastAsia" w:ascii="仿宋_GB2312" w:hAnsi="仿宋_GB2312" w:eastAsia="仿宋_GB2312" w:cs="仿宋_GB2312"/>
                <w:b w:val="0"/>
                <w:bCs w:val="0"/>
                <w:color w:val="000000"/>
                <w:kern w:val="0"/>
                <w:szCs w:val="21"/>
                <w:lang w:val="en-US" w:eastAsia="zh-CN"/>
              </w:rPr>
              <w:t>15</w:t>
            </w:r>
          </w:p>
        </w:tc>
        <w:tc>
          <w:tcPr>
            <w:tcW w:w="2738" w:type="pct"/>
            <w:vAlign w:val="center"/>
          </w:tcPr>
          <w:p>
            <w:pPr>
              <w:widowControl w:val="0"/>
              <w:spacing w:line="360" w:lineRule="exact"/>
              <w:jc w:val="left"/>
              <w:textAlignment w:val="center"/>
              <w:rPr>
                <w:rFonts w:hint="eastAsia" w:ascii="仿宋_GB2312" w:hAnsi="仿宋_GB2312" w:eastAsia="仿宋_GB2312" w:cs="仿宋_GB2312"/>
                <w:b w:val="0"/>
                <w:bCs w:val="0"/>
                <w:color w:val="000000"/>
                <w:kern w:val="0"/>
                <w:szCs w:val="21"/>
                <w:lang w:eastAsia="zh-CN"/>
              </w:rPr>
            </w:pPr>
            <w:r>
              <w:rPr>
                <w:rFonts w:hint="eastAsia" w:ascii="仿宋_GB2312" w:hAnsi="仿宋_GB2312" w:eastAsia="仿宋_GB2312" w:cs="仿宋_GB2312"/>
                <w:b w:val="0"/>
                <w:bCs w:val="0"/>
                <w:color w:val="000000"/>
                <w:kern w:val="0"/>
                <w:szCs w:val="21"/>
                <w:lang w:eastAsia="zh-CN"/>
              </w:rPr>
              <w:t>河南中赟建设有限公司</w:t>
            </w:r>
          </w:p>
        </w:tc>
        <w:tc>
          <w:tcPr>
            <w:tcW w:w="709" w:type="pct"/>
            <w:vAlign w:val="center"/>
          </w:tcPr>
          <w:p>
            <w:pPr>
              <w:widowControl w:val="0"/>
              <w:spacing w:line="360" w:lineRule="exact"/>
              <w:jc w:val="center"/>
              <w:textAlignment w:val="center"/>
              <w:rPr>
                <w:rFonts w:hint="eastAsia" w:ascii="仿宋_GB2312" w:hAnsi="仿宋_GB2312" w:eastAsia="仿宋_GB2312" w:cs="仿宋_GB2312"/>
                <w:b w:val="0"/>
                <w:bCs w:val="0"/>
                <w:color w:val="000000"/>
                <w:kern w:val="0"/>
                <w:szCs w:val="21"/>
                <w:lang w:eastAsia="zh-CN"/>
              </w:rPr>
            </w:pPr>
            <w:r>
              <w:rPr>
                <w:rFonts w:hint="eastAsia" w:ascii="仿宋_GB2312" w:hAnsi="仿宋_GB2312" w:eastAsia="仿宋_GB2312" w:cs="仿宋_GB2312"/>
                <w:b w:val="0"/>
                <w:bCs w:val="0"/>
                <w:color w:val="000000"/>
                <w:kern w:val="0"/>
                <w:szCs w:val="21"/>
                <w:lang w:eastAsia="zh-CN"/>
              </w:rPr>
              <w:t>尤全国</w:t>
            </w:r>
          </w:p>
          <w:p>
            <w:pPr>
              <w:widowControl w:val="0"/>
              <w:spacing w:line="360" w:lineRule="exact"/>
              <w:jc w:val="center"/>
              <w:textAlignment w:val="center"/>
              <w:rPr>
                <w:rFonts w:hint="eastAsia" w:ascii="仿宋_GB2312" w:hAnsi="仿宋_GB2312" w:eastAsia="仿宋_GB2312" w:cs="仿宋_GB2312"/>
                <w:b w:val="0"/>
                <w:bCs w:val="0"/>
                <w:color w:val="000000"/>
                <w:kern w:val="0"/>
                <w:szCs w:val="21"/>
                <w:lang w:eastAsia="zh-CN"/>
              </w:rPr>
            </w:pPr>
            <w:r>
              <w:rPr>
                <w:rFonts w:hint="eastAsia" w:ascii="仿宋_GB2312" w:hAnsi="仿宋_GB2312" w:eastAsia="仿宋_GB2312" w:cs="仿宋_GB2312"/>
                <w:b w:val="0"/>
                <w:bCs w:val="0"/>
                <w:color w:val="000000"/>
                <w:kern w:val="0"/>
                <w:szCs w:val="21"/>
                <w:lang w:eastAsia="zh-CN"/>
              </w:rPr>
              <w:t>孙</w:t>
            </w:r>
            <w:r>
              <w:rPr>
                <w:rFonts w:hint="eastAsia" w:ascii="仿宋_GB2312" w:hAnsi="仿宋_GB2312" w:eastAsia="仿宋_GB2312" w:cs="仿宋_GB2312"/>
                <w:b w:val="0"/>
                <w:bCs w:val="0"/>
                <w:color w:val="000000"/>
                <w:kern w:val="0"/>
                <w:szCs w:val="21"/>
                <w:lang w:val="en-US" w:eastAsia="zh-CN"/>
              </w:rPr>
              <w:t xml:space="preserve">  </w:t>
            </w:r>
            <w:r>
              <w:rPr>
                <w:rFonts w:hint="eastAsia" w:ascii="仿宋_GB2312" w:hAnsi="仿宋_GB2312" w:eastAsia="仿宋_GB2312" w:cs="仿宋_GB2312"/>
                <w:b w:val="0"/>
                <w:bCs w:val="0"/>
                <w:color w:val="000000"/>
                <w:kern w:val="0"/>
                <w:szCs w:val="21"/>
                <w:lang w:eastAsia="zh-CN"/>
              </w:rPr>
              <w:t>玉</w:t>
            </w:r>
          </w:p>
        </w:tc>
        <w:tc>
          <w:tcPr>
            <w:tcW w:w="1125" w:type="pct"/>
            <w:vAlign w:val="center"/>
          </w:tcPr>
          <w:p>
            <w:pPr>
              <w:widowControl w:val="0"/>
              <w:spacing w:line="360" w:lineRule="exact"/>
              <w:jc w:val="center"/>
              <w:textAlignment w:val="center"/>
              <w:rPr>
                <w:rFonts w:hint="eastAsia" w:ascii="仿宋_GB2312" w:hAnsi="仿宋_GB2312" w:eastAsia="仿宋_GB2312" w:cs="仿宋_GB2312"/>
                <w:b w:val="0"/>
                <w:bCs w:val="0"/>
                <w:color w:val="000000"/>
                <w:kern w:val="0"/>
                <w:szCs w:val="21"/>
                <w:lang w:val="en-US" w:eastAsia="zh-CN"/>
              </w:rPr>
            </w:pPr>
            <w:r>
              <w:rPr>
                <w:rFonts w:hint="eastAsia" w:ascii="仿宋_GB2312" w:hAnsi="仿宋_GB2312" w:eastAsia="仿宋_GB2312" w:cs="仿宋_GB2312"/>
                <w:b w:val="0"/>
                <w:bCs w:val="0"/>
                <w:color w:val="000000"/>
                <w:kern w:val="0"/>
                <w:szCs w:val="21"/>
                <w:lang w:val="en-US" w:eastAsia="zh-CN"/>
              </w:rPr>
              <w:t>15346296163</w:t>
            </w:r>
          </w:p>
          <w:p>
            <w:pPr>
              <w:widowControl w:val="0"/>
              <w:spacing w:line="360" w:lineRule="exact"/>
              <w:jc w:val="center"/>
              <w:textAlignment w:val="center"/>
              <w:rPr>
                <w:rFonts w:hint="eastAsia" w:ascii="仿宋_GB2312" w:hAnsi="仿宋_GB2312" w:eastAsia="仿宋_GB2312" w:cs="仿宋_GB2312"/>
                <w:b w:val="0"/>
                <w:bCs w:val="0"/>
                <w:color w:val="000000"/>
                <w:kern w:val="0"/>
                <w:szCs w:val="21"/>
                <w:lang w:val="en-US" w:eastAsia="zh-CN"/>
              </w:rPr>
            </w:pPr>
            <w:r>
              <w:rPr>
                <w:rFonts w:hint="eastAsia" w:ascii="仿宋_GB2312" w:hAnsi="仿宋_GB2312" w:eastAsia="仿宋_GB2312" w:cs="仿宋_GB2312"/>
                <w:b w:val="0"/>
                <w:bCs w:val="0"/>
                <w:color w:val="000000"/>
                <w:kern w:val="0"/>
                <w:szCs w:val="21"/>
                <w:lang w:val="en-US" w:eastAsia="zh-CN"/>
              </w:rPr>
              <w:t>18838004767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5" w:hRule="atLeast"/>
          <w:jc w:val="center"/>
        </w:trPr>
        <w:tc>
          <w:tcPr>
            <w:tcW w:w="427" w:type="pct"/>
            <w:vAlign w:val="center"/>
          </w:tcPr>
          <w:p>
            <w:pPr>
              <w:widowControl w:val="0"/>
              <w:spacing w:line="360" w:lineRule="exact"/>
              <w:jc w:val="center"/>
              <w:textAlignment w:val="center"/>
              <w:rPr>
                <w:rFonts w:hint="default" w:ascii="仿宋_GB2312" w:hAnsi="仿宋_GB2312" w:eastAsia="仿宋_GB2312" w:cs="仿宋_GB2312"/>
                <w:b w:val="0"/>
                <w:bCs w:val="0"/>
                <w:color w:val="000000"/>
                <w:kern w:val="0"/>
                <w:szCs w:val="21"/>
                <w:lang w:val="en-US" w:eastAsia="zh-CN"/>
              </w:rPr>
            </w:pPr>
            <w:r>
              <w:rPr>
                <w:rFonts w:hint="eastAsia" w:ascii="仿宋_GB2312" w:hAnsi="仿宋_GB2312" w:eastAsia="仿宋_GB2312" w:cs="仿宋_GB2312"/>
                <w:b w:val="0"/>
                <w:bCs w:val="0"/>
                <w:color w:val="000000"/>
                <w:kern w:val="0"/>
                <w:szCs w:val="21"/>
                <w:lang w:val="en-US" w:eastAsia="zh-CN"/>
              </w:rPr>
              <w:t>16</w:t>
            </w:r>
          </w:p>
        </w:tc>
        <w:tc>
          <w:tcPr>
            <w:tcW w:w="2738" w:type="pct"/>
            <w:vAlign w:val="center"/>
          </w:tcPr>
          <w:p>
            <w:pPr>
              <w:widowControl w:val="0"/>
              <w:spacing w:line="360" w:lineRule="exact"/>
              <w:jc w:val="left"/>
              <w:textAlignment w:val="center"/>
              <w:rPr>
                <w:rFonts w:hint="eastAsia" w:ascii="仿宋_GB2312" w:hAnsi="仿宋_GB2312" w:eastAsia="仿宋_GB2312" w:cs="仿宋_GB2312"/>
                <w:b w:val="0"/>
                <w:bCs w:val="0"/>
                <w:color w:val="000000"/>
                <w:kern w:val="0"/>
                <w:szCs w:val="21"/>
                <w:lang w:eastAsia="zh-CN"/>
              </w:rPr>
            </w:pPr>
            <w:r>
              <w:rPr>
                <w:rFonts w:hint="eastAsia" w:ascii="仿宋_GB2312" w:hAnsi="仿宋_GB2312" w:eastAsia="仿宋_GB2312" w:cs="仿宋_GB2312"/>
                <w:b w:val="0"/>
                <w:bCs w:val="0"/>
                <w:color w:val="000000"/>
                <w:kern w:val="0"/>
                <w:szCs w:val="21"/>
                <w:lang w:eastAsia="zh-CN"/>
              </w:rPr>
              <w:t>河南林中建筑工程有限公司</w:t>
            </w:r>
          </w:p>
        </w:tc>
        <w:tc>
          <w:tcPr>
            <w:tcW w:w="709" w:type="pct"/>
            <w:vAlign w:val="center"/>
          </w:tcPr>
          <w:p>
            <w:pPr>
              <w:widowControl w:val="0"/>
              <w:spacing w:line="360" w:lineRule="exact"/>
              <w:jc w:val="center"/>
              <w:textAlignment w:val="center"/>
              <w:rPr>
                <w:rFonts w:hint="eastAsia" w:ascii="仿宋_GB2312" w:hAnsi="仿宋_GB2312" w:eastAsia="仿宋_GB2312" w:cs="仿宋_GB2312"/>
                <w:b w:val="0"/>
                <w:bCs w:val="0"/>
                <w:color w:val="000000"/>
                <w:kern w:val="0"/>
                <w:szCs w:val="21"/>
                <w:lang w:eastAsia="zh-CN"/>
              </w:rPr>
            </w:pPr>
            <w:r>
              <w:rPr>
                <w:rFonts w:hint="eastAsia" w:ascii="仿宋_GB2312" w:hAnsi="仿宋_GB2312" w:eastAsia="仿宋_GB2312" w:cs="仿宋_GB2312"/>
                <w:b w:val="0"/>
                <w:bCs w:val="0"/>
                <w:color w:val="000000"/>
                <w:kern w:val="0"/>
                <w:szCs w:val="21"/>
                <w:lang w:eastAsia="zh-CN"/>
              </w:rPr>
              <w:t>郝玉彬</w:t>
            </w:r>
          </w:p>
        </w:tc>
        <w:tc>
          <w:tcPr>
            <w:tcW w:w="1125" w:type="pct"/>
            <w:vAlign w:val="center"/>
          </w:tcPr>
          <w:p>
            <w:pPr>
              <w:widowControl w:val="0"/>
              <w:spacing w:line="360" w:lineRule="exact"/>
              <w:jc w:val="center"/>
              <w:textAlignment w:val="center"/>
              <w:rPr>
                <w:rFonts w:hint="eastAsia" w:ascii="仿宋_GB2312" w:hAnsi="仿宋_GB2312" w:eastAsia="仿宋_GB2312" w:cs="仿宋_GB2312"/>
                <w:b w:val="0"/>
                <w:bCs w:val="0"/>
                <w:color w:val="000000"/>
                <w:kern w:val="0"/>
                <w:szCs w:val="21"/>
                <w:lang w:val="en-US" w:eastAsia="zh-CN"/>
              </w:rPr>
            </w:pPr>
            <w:r>
              <w:rPr>
                <w:rFonts w:hint="eastAsia" w:ascii="仿宋_GB2312" w:hAnsi="仿宋_GB2312" w:eastAsia="仿宋_GB2312" w:cs="仿宋_GB2312"/>
                <w:b w:val="0"/>
                <w:bCs w:val="0"/>
                <w:color w:val="000000"/>
                <w:kern w:val="0"/>
                <w:szCs w:val="21"/>
                <w:lang w:val="en-US" w:eastAsia="zh-CN"/>
              </w:rPr>
              <w:t>13027705751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5" w:hRule="atLeast"/>
          <w:jc w:val="center"/>
        </w:trPr>
        <w:tc>
          <w:tcPr>
            <w:tcW w:w="427" w:type="pct"/>
            <w:vAlign w:val="center"/>
          </w:tcPr>
          <w:p>
            <w:pPr>
              <w:widowControl w:val="0"/>
              <w:spacing w:line="360" w:lineRule="exact"/>
              <w:jc w:val="center"/>
              <w:textAlignment w:val="center"/>
              <w:rPr>
                <w:rFonts w:hint="default" w:ascii="仿宋_GB2312" w:hAnsi="仿宋_GB2312" w:eastAsia="仿宋_GB2312" w:cs="仿宋_GB2312"/>
                <w:b w:val="0"/>
                <w:bCs w:val="0"/>
                <w:color w:val="000000"/>
                <w:kern w:val="0"/>
                <w:szCs w:val="21"/>
                <w:lang w:val="en-US" w:eastAsia="zh-CN"/>
              </w:rPr>
            </w:pPr>
            <w:r>
              <w:rPr>
                <w:rFonts w:hint="eastAsia" w:ascii="仿宋_GB2312" w:hAnsi="仿宋_GB2312" w:eastAsia="仿宋_GB2312" w:cs="仿宋_GB2312"/>
                <w:b w:val="0"/>
                <w:bCs w:val="0"/>
                <w:color w:val="000000"/>
                <w:kern w:val="0"/>
                <w:szCs w:val="21"/>
                <w:lang w:val="en-US" w:eastAsia="zh-CN"/>
              </w:rPr>
              <w:t>17</w:t>
            </w:r>
          </w:p>
        </w:tc>
        <w:tc>
          <w:tcPr>
            <w:tcW w:w="2738" w:type="pct"/>
            <w:vAlign w:val="center"/>
          </w:tcPr>
          <w:p>
            <w:pPr>
              <w:widowControl w:val="0"/>
              <w:spacing w:line="360" w:lineRule="exact"/>
              <w:jc w:val="left"/>
              <w:textAlignment w:val="center"/>
              <w:rPr>
                <w:rFonts w:hint="eastAsia" w:eastAsia="仿宋_GB2312" w:cs="仿宋_GB2312"/>
                <w:b w:val="0"/>
                <w:bCs w:val="0"/>
                <w:color w:val="000000"/>
                <w:kern w:val="0"/>
                <w:szCs w:val="21"/>
                <w:lang w:eastAsia="zh-CN"/>
              </w:rPr>
            </w:pPr>
            <w:r>
              <w:rPr>
                <w:rFonts w:hint="eastAsia" w:eastAsia="仿宋_GB2312" w:cs="仿宋_GB2312"/>
                <w:b w:val="0"/>
                <w:bCs w:val="0"/>
                <w:color w:val="000000"/>
                <w:kern w:val="0"/>
                <w:szCs w:val="21"/>
                <w:lang w:eastAsia="zh-CN"/>
              </w:rPr>
              <w:t>河南战友实业集团有限公司</w:t>
            </w:r>
          </w:p>
        </w:tc>
        <w:tc>
          <w:tcPr>
            <w:tcW w:w="709" w:type="pct"/>
            <w:vAlign w:val="center"/>
          </w:tcPr>
          <w:p>
            <w:pPr>
              <w:widowControl w:val="0"/>
              <w:spacing w:line="360" w:lineRule="exact"/>
              <w:jc w:val="center"/>
              <w:textAlignment w:val="center"/>
              <w:rPr>
                <w:rFonts w:hint="eastAsia" w:ascii="仿宋_GB2312" w:hAnsi="仿宋_GB2312" w:eastAsia="仿宋_GB2312" w:cs="仿宋_GB2312"/>
                <w:b w:val="0"/>
                <w:bCs w:val="0"/>
                <w:color w:val="000000"/>
                <w:kern w:val="0"/>
                <w:szCs w:val="21"/>
                <w:lang w:eastAsia="zh-CN"/>
              </w:rPr>
            </w:pPr>
            <w:r>
              <w:rPr>
                <w:rFonts w:hint="eastAsia" w:ascii="仿宋_GB2312" w:hAnsi="仿宋_GB2312" w:eastAsia="仿宋_GB2312" w:cs="仿宋_GB2312"/>
                <w:b w:val="0"/>
                <w:bCs w:val="0"/>
                <w:color w:val="000000"/>
                <w:kern w:val="0"/>
                <w:szCs w:val="21"/>
                <w:lang w:eastAsia="zh-CN"/>
              </w:rPr>
              <w:t>皇甫甜田</w:t>
            </w:r>
          </w:p>
        </w:tc>
        <w:tc>
          <w:tcPr>
            <w:tcW w:w="1125" w:type="pct"/>
            <w:vAlign w:val="center"/>
          </w:tcPr>
          <w:p>
            <w:pPr>
              <w:widowControl w:val="0"/>
              <w:spacing w:line="360" w:lineRule="exact"/>
              <w:jc w:val="center"/>
              <w:textAlignment w:val="center"/>
              <w:rPr>
                <w:rFonts w:hint="eastAsia" w:ascii="仿宋_GB2312" w:hAnsi="仿宋_GB2312" w:eastAsia="仿宋_GB2312" w:cs="仿宋_GB2312"/>
                <w:b w:val="0"/>
                <w:bCs w:val="0"/>
                <w:color w:val="000000"/>
                <w:kern w:val="0"/>
                <w:szCs w:val="21"/>
                <w:lang w:val="en-US" w:eastAsia="zh-CN"/>
              </w:rPr>
            </w:pPr>
            <w:r>
              <w:rPr>
                <w:rFonts w:hint="eastAsia" w:ascii="仿宋_GB2312" w:hAnsi="仿宋_GB2312" w:eastAsia="仿宋_GB2312" w:cs="仿宋_GB2312"/>
                <w:b w:val="0"/>
                <w:bCs w:val="0"/>
                <w:color w:val="000000"/>
                <w:kern w:val="0"/>
                <w:szCs w:val="21"/>
                <w:lang w:val="en-US" w:eastAsia="zh-CN"/>
              </w:rPr>
              <w:t>18037892933</w:t>
            </w:r>
          </w:p>
        </w:tc>
      </w:tr>
    </w:tbl>
    <w:p>
      <w:pPr>
        <w:numPr>
          <w:ilvl w:val="0"/>
          <w:numId w:val="0"/>
        </w:numPr>
        <w:ind w:firstLine="602" w:firstLineChars="250"/>
        <w:rPr>
          <w:rFonts w:hint="eastAsia" w:ascii="黑体" w:hAnsi="黑体" w:eastAsia="黑体" w:cs="黑体"/>
          <w:b/>
          <w:bCs/>
          <w:sz w:val="24"/>
          <w:szCs w:val="24"/>
          <w:lang w:eastAsia="zh-CN"/>
        </w:rPr>
      </w:pPr>
      <w:r>
        <w:rPr>
          <w:rFonts w:hint="eastAsia" w:ascii="黑体" w:hAnsi="黑体" w:eastAsia="黑体" w:cs="黑体"/>
          <w:b/>
          <w:bCs/>
          <w:sz w:val="24"/>
          <w:szCs w:val="24"/>
          <w:lang w:eastAsia="zh-CN"/>
        </w:rPr>
        <w:t>六、电梯电力安装（新装、增容、改造）单位</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2725"/>
        <w:gridCol w:w="1212"/>
        <w:gridCol w:w="1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vAlign w:val="center"/>
          </w:tcPr>
          <w:p>
            <w:pPr>
              <w:widowControl w:val="0"/>
              <w:numPr>
                <w:ilvl w:val="0"/>
                <w:numId w:val="0"/>
              </w:numPr>
              <w:jc w:val="center"/>
              <w:rPr>
                <w:rFonts w:hint="eastAsia" w:ascii="黑体" w:hAnsi="黑体" w:eastAsia="黑体" w:cs="黑体"/>
                <w:b/>
                <w:bCs/>
                <w:sz w:val="21"/>
                <w:szCs w:val="21"/>
                <w:vertAlign w:val="baseline"/>
                <w:lang w:eastAsia="zh-CN"/>
              </w:rPr>
            </w:pPr>
            <w:r>
              <w:rPr>
                <w:rFonts w:hint="eastAsia" w:ascii="黑体" w:hAnsi="黑体" w:eastAsia="黑体" w:cs="黑体"/>
                <w:b/>
                <w:bCs/>
                <w:sz w:val="21"/>
                <w:szCs w:val="21"/>
                <w:vertAlign w:val="baseline"/>
                <w:lang w:eastAsia="zh-CN"/>
              </w:rPr>
              <w:t>序号</w:t>
            </w:r>
          </w:p>
        </w:tc>
        <w:tc>
          <w:tcPr>
            <w:tcW w:w="3873" w:type="dxa"/>
            <w:vAlign w:val="center"/>
          </w:tcPr>
          <w:p>
            <w:pPr>
              <w:widowControl w:val="0"/>
              <w:numPr>
                <w:ilvl w:val="0"/>
                <w:numId w:val="0"/>
              </w:numPr>
              <w:jc w:val="center"/>
              <w:rPr>
                <w:rFonts w:hint="eastAsia" w:ascii="黑体" w:hAnsi="黑体" w:eastAsia="黑体" w:cs="黑体"/>
                <w:b/>
                <w:bCs/>
                <w:sz w:val="21"/>
                <w:szCs w:val="21"/>
                <w:vertAlign w:val="baseline"/>
                <w:lang w:eastAsia="zh-CN"/>
              </w:rPr>
            </w:pPr>
            <w:r>
              <w:rPr>
                <w:rFonts w:hint="eastAsia" w:ascii="黑体" w:hAnsi="黑体" w:eastAsia="黑体" w:cs="黑体"/>
                <w:b/>
                <w:bCs/>
                <w:sz w:val="21"/>
                <w:szCs w:val="21"/>
                <w:vertAlign w:val="baseline"/>
                <w:lang w:eastAsia="zh-CN"/>
              </w:rPr>
              <w:t>单位名称</w:t>
            </w:r>
          </w:p>
        </w:tc>
        <w:tc>
          <w:tcPr>
            <w:tcW w:w="1605" w:type="dxa"/>
            <w:vAlign w:val="center"/>
          </w:tcPr>
          <w:p>
            <w:pPr>
              <w:widowControl w:val="0"/>
              <w:numPr>
                <w:ilvl w:val="0"/>
                <w:numId w:val="0"/>
              </w:numPr>
              <w:jc w:val="center"/>
              <w:rPr>
                <w:rFonts w:hint="eastAsia" w:ascii="黑体" w:hAnsi="黑体" w:eastAsia="黑体" w:cs="黑体"/>
                <w:b/>
                <w:bCs/>
                <w:sz w:val="21"/>
                <w:szCs w:val="21"/>
                <w:vertAlign w:val="baseline"/>
                <w:lang w:eastAsia="zh-CN"/>
              </w:rPr>
            </w:pPr>
            <w:r>
              <w:rPr>
                <w:rFonts w:hint="eastAsia" w:ascii="黑体" w:hAnsi="黑体" w:eastAsia="黑体" w:cs="黑体"/>
                <w:b/>
                <w:bCs/>
                <w:sz w:val="21"/>
                <w:szCs w:val="21"/>
                <w:vertAlign w:val="baseline"/>
                <w:lang w:eastAsia="zh-CN"/>
              </w:rPr>
              <w:t>负责人</w:t>
            </w:r>
          </w:p>
        </w:tc>
        <w:tc>
          <w:tcPr>
            <w:tcW w:w="2131" w:type="dxa"/>
            <w:vAlign w:val="center"/>
          </w:tcPr>
          <w:p>
            <w:pPr>
              <w:widowControl w:val="0"/>
              <w:numPr>
                <w:ilvl w:val="0"/>
                <w:numId w:val="0"/>
              </w:numPr>
              <w:jc w:val="center"/>
              <w:rPr>
                <w:rFonts w:hint="eastAsia" w:ascii="黑体" w:hAnsi="黑体" w:eastAsia="黑体" w:cs="黑体"/>
                <w:b/>
                <w:bCs/>
                <w:sz w:val="21"/>
                <w:szCs w:val="21"/>
                <w:vertAlign w:val="baseline"/>
                <w:lang w:eastAsia="zh-CN"/>
              </w:rPr>
            </w:pPr>
            <w:r>
              <w:rPr>
                <w:rFonts w:hint="eastAsia" w:ascii="黑体" w:hAnsi="黑体" w:eastAsia="黑体" w:cs="黑体"/>
                <w:b/>
                <w:bCs/>
                <w:sz w:val="21"/>
                <w:szCs w:val="21"/>
                <w:vertAlign w:val="baseline"/>
                <w:lang w:eastAsia="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vAlign w:val="center"/>
          </w:tcPr>
          <w:p>
            <w:pPr>
              <w:widowControl w:val="0"/>
              <w:numPr>
                <w:ilvl w:val="0"/>
                <w:numId w:val="0"/>
              </w:num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3873" w:type="dxa"/>
            <w:vAlign w:val="center"/>
          </w:tcPr>
          <w:p>
            <w:pPr>
              <w:widowControl w:val="0"/>
              <w:numPr>
                <w:ilvl w:val="0"/>
                <w:numId w:val="0"/>
              </w:numPr>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河南辰光电力有限公司</w:t>
            </w:r>
          </w:p>
        </w:tc>
        <w:tc>
          <w:tcPr>
            <w:tcW w:w="1605" w:type="dxa"/>
            <w:vAlign w:val="center"/>
          </w:tcPr>
          <w:p>
            <w:pPr>
              <w:widowControl w:val="0"/>
              <w:numPr>
                <w:ilvl w:val="0"/>
                <w:numId w:val="0"/>
              </w:numPr>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黄</w:t>
            </w:r>
            <w:r>
              <w:rPr>
                <w:rFonts w:hint="eastAsia" w:ascii="仿宋_GB2312" w:hAnsi="仿宋_GB2312" w:eastAsia="仿宋_GB2312" w:cs="仿宋_GB2312"/>
                <w:sz w:val="21"/>
                <w:szCs w:val="21"/>
                <w:vertAlign w:val="baseline"/>
                <w:lang w:val="en-US" w:eastAsia="zh-CN"/>
              </w:rPr>
              <w:t xml:space="preserve">  </w:t>
            </w:r>
            <w:r>
              <w:rPr>
                <w:rFonts w:hint="eastAsia" w:ascii="仿宋_GB2312" w:hAnsi="仿宋_GB2312" w:eastAsia="仿宋_GB2312" w:cs="仿宋_GB2312"/>
                <w:sz w:val="21"/>
                <w:szCs w:val="21"/>
                <w:vertAlign w:val="baseline"/>
                <w:lang w:eastAsia="zh-CN"/>
              </w:rPr>
              <w:t>舫</w:t>
            </w:r>
          </w:p>
        </w:tc>
        <w:tc>
          <w:tcPr>
            <w:tcW w:w="2131" w:type="dxa"/>
            <w:vAlign w:val="center"/>
          </w:tcPr>
          <w:p>
            <w:pPr>
              <w:widowControl w:val="0"/>
              <w:numPr>
                <w:ilvl w:val="0"/>
                <w:numId w:val="0"/>
              </w:num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13783601986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vAlign w:val="center"/>
          </w:tcPr>
          <w:p>
            <w:pPr>
              <w:widowControl w:val="0"/>
              <w:numPr>
                <w:ilvl w:val="0"/>
                <w:numId w:val="0"/>
              </w:num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w:t>
            </w:r>
          </w:p>
        </w:tc>
        <w:tc>
          <w:tcPr>
            <w:tcW w:w="3873" w:type="dxa"/>
            <w:vAlign w:val="center"/>
          </w:tcPr>
          <w:p>
            <w:pPr>
              <w:widowControl w:val="0"/>
              <w:numPr>
                <w:ilvl w:val="0"/>
                <w:numId w:val="0"/>
              </w:numPr>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河南龙腾电力有限公司</w:t>
            </w:r>
          </w:p>
        </w:tc>
        <w:tc>
          <w:tcPr>
            <w:tcW w:w="1605" w:type="dxa"/>
            <w:vAlign w:val="center"/>
          </w:tcPr>
          <w:p>
            <w:pPr>
              <w:widowControl w:val="0"/>
              <w:numPr>
                <w:ilvl w:val="0"/>
                <w:numId w:val="0"/>
              </w:numPr>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张培文</w:t>
            </w:r>
          </w:p>
        </w:tc>
        <w:tc>
          <w:tcPr>
            <w:tcW w:w="2131" w:type="dxa"/>
            <w:vAlign w:val="center"/>
          </w:tcPr>
          <w:p>
            <w:pPr>
              <w:widowControl w:val="0"/>
              <w:numPr>
                <w:ilvl w:val="0"/>
                <w:numId w:val="0"/>
              </w:num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15737158795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13" w:type="dxa"/>
            <w:vAlign w:val="center"/>
          </w:tcPr>
          <w:p>
            <w:pPr>
              <w:widowControl w:val="0"/>
              <w:numPr>
                <w:ilvl w:val="0"/>
                <w:numId w:val="0"/>
              </w:num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w:t>
            </w:r>
          </w:p>
        </w:tc>
        <w:tc>
          <w:tcPr>
            <w:tcW w:w="3873" w:type="dxa"/>
            <w:vAlign w:val="center"/>
          </w:tcPr>
          <w:p>
            <w:pPr>
              <w:widowControl w:val="0"/>
              <w:numPr>
                <w:ilvl w:val="0"/>
                <w:numId w:val="0"/>
              </w:numPr>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河南郑特变实业有限公司</w:t>
            </w:r>
          </w:p>
        </w:tc>
        <w:tc>
          <w:tcPr>
            <w:tcW w:w="1605" w:type="dxa"/>
            <w:vAlign w:val="center"/>
          </w:tcPr>
          <w:p>
            <w:pPr>
              <w:widowControl w:val="0"/>
              <w:numPr>
                <w:ilvl w:val="0"/>
                <w:numId w:val="0"/>
              </w:numPr>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刘华禛</w:t>
            </w:r>
          </w:p>
        </w:tc>
        <w:tc>
          <w:tcPr>
            <w:tcW w:w="2131" w:type="dxa"/>
            <w:vAlign w:val="center"/>
          </w:tcPr>
          <w:p>
            <w:pPr>
              <w:widowControl w:val="0"/>
              <w:numPr>
                <w:ilvl w:val="0"/>
                <w:numId w:val="0"/>
              </w:num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18203672187</w:t>
            </w:r>
          </w:p>
        </w:tc>
      </w:tr>
    </w:tbl>
    <w:p>
      <w:pPr>
        <w:pStyle w:val="2"/>
        <w:widowControl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br w:type="page"/>
      </w:r>
      <w:bookmarkStart w:id="37" w:name="_Toc28177462"/>
      <w:bookmarkStart w:id="38" w:name="_Toc2235756"/>
      <w:bookmarkStart w:id="39" w:name="_Toc24717"/>
    </w:p>
    <w:p>
      <w:pPr>
        <w:pStyle w:val="2"/>
        <w:widowControl w:val="0"/>
        <w:jc w:val="center"/>
        <w:rPr>
          <w:rFonts w:ascii="楷体_GB2312" w:hAnsi="楷体_GB2312" w:eastAsia="楷体_GB2312" w:cs="楷体_GB2312"/>
        </w:rPr>
      </w:pPr>
      <w:r>
        <w:rPr>
          <w:rFonts w:hint="eastAsia" w:ascii="Times New Roman" w:hAnsi="Times New Roman"/>
          <w:b/>
          <w:sz w:val="32"/>
          <w:szCs w:val="32"/>
        </w:rPr>
        <w:t>既有住宅加装电梯项目协议</w:t>
      </w:r>
      <w:r>
        <w:rPr>
          <w:rFonts w:ascii="Times New Roman" w:hAnsi="Times New Roman"/>
        </w:rPr>
        <w:br w:type="textWrapping"/>
      </w:r>
      <w:r>
        <w:rPr>
          <w:rFonts w:hint="eastAsia"/>
        </w:rPr>
        <w:t>（参考文本）</w:t>
      </w:r>
      <w:bookmarkEnd w:id="37"/>
      <w:bookmarkEnd w:id="38"/>
      <w:bookmarkEnd w:id="39"/>
    </w:p>
    <w:p>
      <w:pPr>
        <w:widowControl w:val="0"/>
        <w:ind w:firstLine="480" w:firstLineChars="200"/>
        <w:rPr>
          <w:rFonts w:eastAsia="仿宋_GB2312" w:cs="仿宋_GB2312"/>
          <w:sz w:val="24"/>
          <w:szCs w:val="24"/>
        </w:rPr>
      </w:pPr>
    </w:p>
    <w:p>
      <w:pPr>
        <w:widowControl w:val="0"/>
        <w:ind w:firstLine="480" w:firstLineChars="200"/>
        <w:rPr>
          <w:rFonts w:eastAsia="仿宋_GB2312" w:cs="仿宋_GB2312"/>
          <w:sz w:val="24"/>
          <w:szCs w:val="24"/>
        </w:rPr>
      </w:pPr>
      <w:r>
        <w:rPr>
          <w:rFonts w:hint="eastAsia" w:eastAsia="仿宋_GB2312" w:cs="仿宋_GB2312"/>
          <w:sz w:val="24"/>
          <w:szCs w:val="24"/>
        </w:rPr>
        <w:t>根据国家有关法律法规，本单元相关业主经过友好协商，就本单元加装电梯项目达成如下协议：</w:t>
      </w:r>
    </w:p>
    <w:p>
      <w:pPr>
        <w:widowControl w:val="0"/>
        <w:ind w:firstLine="481" w:firstLineChars="200"/>
        <w:rPr>
          <w:rFonts w:eastAsia="黑体" w:cs="黑体"/>
          <w:b/>
          <w:sz w:val="24"/>
          <w:szCs w:val="24"/>
        </w:rPr>
      </w:pPr>
      <w:r>
        <w:rPr>
          <w:rFonts w:hint="eastAsia" w:eastAsia="黑体" w:cs="黑体"/>
          <w:b/>
          <w:sz w:val="24"/>
          <w:szCs w:val="24"/>
        </w:rPr>
        <w:t>一、电梯位置</w:t>
      </w:r>
    </w:p>
    <w:p>
      <w:pPr>
        <w:widowControl w:val="0"/>
        <w:ind w:firstLine="480" w:firstLineChars="200"/>
        <w:rPr>
          <w:rFonts w:eastAsia="仿宋_GB2312" w:cs="仿宋_GB2312"/>
          <w:sz w:val="24"/>
          <w:szCs w:val="24"/>
        </w:rPr>
      </w:pPr>
      <w:r>
        <w:rPr>
          <w:rFonts w:hint="eastAsia" w:eastAsia="仿宋_GB2312" w:cs="仿宋_GB2312"/>
          <w:sz w:val="24"/>
          <w:szCs w:val="24"/>
        </w:rPr>
        <w:t>本单元相关业主同意在本单元（</w:t>
      </w:r>
      <w:r>
        <w:rPr>
          <w:rFonts w:eastAsia="仿宋_GB2312" w:cs="仿宋_GB2312"/>
          <w:sz w:val="24"/>
          <w:szCs w:val="24"/>
        </w:rPr>
        <w:t>_____</w:t>
      </w:r>
      <w:r>
        <w:rPr>
          <w:rFonts w:hint="eastAsia" w:ascii="仿宋_GB2312" w:hAnsi="仿宋_GB2312" w:eastAsia="仿宋_GB2312" w:cs="仿宋_GB2312"/>
          <w:sz w:val="24"/>
          <w:szCs w:val="24"/>
        </w:rPr>
        <w:t>区</w:t>
      </w:r>
      <w:r>
        <w:rPr>
          <w:rFonts w:hint="eastAsia" w:ascii="仿宋_GB2312" w:hAnsi="仿宋_GB2312" w:eastAsia="仿宋_GB2312" w:cs="仿宋_GB2312"/>
          <w:sz w:val="24"/>
          <w:szCs w:val="24"/>
          <w:lang w:eastAsia="zh-CN"/>
        </w:rPr>
        <w:t>县（市）</w:t>
      </w:r>
      <w:r>
        <w:rPr>
          <w:rFonts w:eastAsia="仿宋_GB2312" w:cs="仿宋_GB2312"/>
          <w:sz w:val="24"/>
          <w:szCs w:val="24"/>
        </w:rPr>
        <w:t>______</w:t>
      </w:r>
      <w:r>
        <w:rPr>
          <w:rFonts w:hint="eastAsia" w:eastAsia="仿宋_GB2312" w:cs="仿宋_GB2312"/>
          <w:sz w:val="24"/>
          <w:szCs w:val="24"/>
        </w:rPr>
        <w:t>街道</w:t>
      </w:r>
      <w:r>
        <w:rPr>
          <w:rFonts w:hint="eastAsia" w:eastAsia="仿宋_GB2312" w:cs="仿宋_GB2312"/>
          <w:sz w:val="24"/>
          <w:szCs w:val="24"/>
          <w:lang w:eastAsia="zh-CN"/>
        </w:rPr>
        <w:t>（乡镇）</w:t>
      </w:r>
      <w:r>
        <w:rPr>
          <w:rFonts w:eastAsia="仿宋_GB2312" w:cs="仿宋_GB2312"/>
          <w:sz w:val="24"/>
          <w:szCs w:val="24"/>
        </w:rPr>
        <w:t>______</w:t>
      </w:r>
      <w:r>
        <w:rPr>
          <w:rFonts w:hint="eastAsia" w:eastAsia="仿宋_GB2312" w:cs="仿宋_GB2312"/>
          <w:sz w:val="24"/>
          <w:szCs w:val="24"/>
        </w:rPr>
        <w:t>小区</w:t>
      </w:r>
      <w:r>
        <w:rPr>
          <w:rFonts w:hint="eastAsia" w:eastAsia="仿宋_GB2312" w:cs="仿宋_GB2312"/>
          <w:sz w:val="24"/>
          <w:szCs w:val="24"/>
          <w:lang w:eastAsia="zh-CN"/>
        </w:rPr>
        <w:t>（院）</w:t>
      </w:r>
      <w:r>
        <w:rPr>
          <w:rFonts w:eastAsia="仿宋_GB2312" w:cs="仿宋_GB2312"/>
          <w:sz w:val="24"/>
          <w:szCs w:val="24"/>
        </w:rPr>
        <w:t>____</w:t>
      </w:r>
      <w:r>
        <w:rPr>
          <w:rFonts w:hint="eastAsia" w:eastAsia="仿宋_GB2312" w:cs="仿宋_GB2312"/>
          <w:sz w:val="24"/>
          <w:szCs w:val="24"/>
        </w:rPr>
        <w:t>栋</w:t>
      </w:r>
      <w:r>
        <w:rPr>
          <w:rFonts w:eastAsia="仿宋_GB2312" w:cs="仿宋_GB2312"/>
          <w:sz w:val="24"/>
          <w:szCs w:val="24"/>
        </w:rPr>
        <w:t>___</w:t>
      </w:r>
      <w:r>
        <w:rPr>
          <w:rFonts w:hint="eastAsia" w:eastAsia="仿宋_GB2312" w:cs="仿宋_GB2312"/>
          <w:sz w:val="24"/>
          <w:szCs w:val="24"/>
        </w:rPr>
        <w:t>单元）加装载客电梯一部。</w:t>
      </w:r>
    </w:p>
    <w:p>
      <w:pPr>
        <w:widowControl w:val="0"/>
        <w:ind w:firstLine="481" w:firstLineChars="200"/>
        <w:rPr>
          <w:rFonts w:eastAsia="黑体" w:cs="黑体"/>
          <w:b/>
          <w:sz w:val="24"/>
          <w:szCs w:val="24"/>
        </w:rPr>
      </w:pPr>
      <w:r>
        <w:rPr>
          <w:rFonts w:hint="eastAsia" w:eastAsia="黑体" w:cs="黑体"/>
          <w:b/>
          <w:sz w:val="24"/>
          <w:szCs w:val="24"/>
        </w:rPr>
        <w:t>二、产权归属</w:t>
      </w:r>
    </w:p>
    <w:p>
      <w:pPr>
        <w:widowControl w:val="0"/>
        <w:ind w:firstLine="480" w:firstLineChars="200"/>
        <w:rPr>
          <w:rFonts w:eastAsia="仿宋_GB2312" w:cs="仿宋_GB2312"/>
          <w:sz w:val="24"/>
          <w:szCs w:val="24"/>
        </w:rPr>
      </w:pPr>
      <w:r>
        <w:rPr>
          <w:rFonts w:hint="eastAsia" w:eastAsia="仿宋_GB2312" w:cs="仿宋_GB2312"/>
          <w:sz w:val="24"/>
          <w:szCs w:val="24"/>
        </w:rPr>
        <w:t>加装电梯后的新增面积，不计入各分户业主的产权面积和土地分面积，不再办理不动产登记。</w:t>
      </w:r>
    </w:p>
    <w:p>
      <w:pPr>
        <w:widowControl w:val="0"/>
        <w:ind w:firstLine="481" w:firstLineChars="200"/>
        <w:rPr>
          <w:rFonts w:eastAsia="黑体" w:cs="黑体"/>
          <w:b/>
          <w:sz w:val="24"/>
          <w:szCs w:val="24"/>
        </w:rPr>
      </w:pPr>
      <w:r>
        <w:rPr>
          <w:rFonts w:hint="eastAsia" w:eastAsia="黑体" w:cs="黑体"/>
          <w:b/>
          <w:sz w:val="24"/>
          <w:szCs w:val="24"/>
        </w:rPr>
        <w:t>三、实施主体</w:t>
      </w:r>
    </w:p>
    <w:p>
      <w:pPr>
        <w:widowControl w:val="0"/>
        <w:ind w:firstLine="480" w:firstLineChars="200"/>
        <w:rPr>
          <w:rFonts w:eastAsia="仿宋_GB2312" w:cs="仿宋_GB2312"/>
          <w:sz w:val="24"/>
          <w:szCs w:val="24"/>
        </w:rPr>
      </w:pPr>
      <w:r>
        <w:rPr>
          <w:rFonts w:hint="eastAsia" w:eastAsia="仿宋_GB2312" w:cs="仿宋_GB2312"/>
          <w:sz w:val="24"/>
          <w:szCs w:val="24"/>
        </w:rPr>
        <w:t>本单元相关业主同意选择以下第</w:t>
      </w:r>
      <w:r>
        <w:rPr>
          <w:rFonts w:eastAsia="仿宋_GB2312" w:cs="仿宋_GB2312"/>
          <w:sz w:val="24"/>
          <w:szCs w:val="24"/>
        </w:rPr>
        <w:t>__</w:t>
      </w:r>
      <w:r>
        <w:rPr>
          <w:rFonts w:hint="eastAsia" w:eastAsia="仿宋_GB2312" w:cs="仿宋_GB2312"/>
          <w:sz w:val="24"/>
          <w:szCs w:val="24"/>
        </w:rPr>
        <w:t>种方式组织实施。</w:t>
      </w:r>
    </w:p>
    <w:p>
      <w:pPr>
        <w:widowControl w:val="0"/>
        <w:ind w:firstLine="480" w:firstLineChars="200"/>
        <w:rPr>
          <w:rFonts w:eastAsia="仿宋_GB2312" w:cs="仿宋_GB2312"/>
          <w:sz w:val="24"/>
          <w:szCs w:val="24"/>
        </w:rPr>
      </w:pPr>
      <w:r>
        <w:rPr>
          <w:rFonts w:hint="eastAsia" w:eastAsia="仿宋_GB2312" w:cs="仿宋_GB2312"/>
          <w:sz w:val="24"/>
          <w:szCs w:val="24"/>
        </w:rPr>
        <w:t>（一）自行实施：业主民主推选出</w:t>
      </w:r>
      <w:r>
        <w:rPr>
          <w:rFonts w:eastAsia="仿宋_GB2312" w:cs="仿宋_GB2312"/>
          <w:sz w:val="24"/>
          <w:szCs w:val="24"/>
        </w:rPr>
        <w:t>______________</w:t>
      </w:r>
      <w:r>
        <w:rPr>
          <w:rFonts w:hint="eastAsia" w:eastAsia="仿宋_GB2312" w:cs="仿宋_GB2312"/>
          <w:sz w:val="24"/>
          <w:szCs w:val="24"/>
        </w:rPr>
        <w:t>为本单元加装电梯项目总负责人。</w:t>
      </w:r>
    </w:p>
    <w:p>
      <w:pPr>
        <w:widowControl w:val="0"/>
        <w:ind w:firstLine="480" w:firstLineChars="200"/>
        <w:rPr>
          <w:rFonts w:eastAsia="仿宋_GB2312" w:cs="仿宋_GB2312"/>
          <w:sz w:val="24"/>
          <w:szCs w:val="24"/>
        </w:rPr>
      </w:pPr>
      <w:r>
        <w:rPr>
          <w:rFonts w:hint="eastAsia" w:eastAsia="仿宋_GB2312" w:cs="仿宋_GB2312"/>
          <w:sz w:val="24"/>
          <w:szCs w:val="24"/>
        </w:rPr>
        <w:t>（二）委托实施：本单元相关业主经过友好协商，现委托</w:t>
      </w:r>
      <w:r>
        <w:rPr>
          <w:rFonts w:eastAsia="仿宋_GB2312" w:cs="仿宋_GB2312"/>
          <w:sz w:val="24"/>
          <w:szCs w:val="24"/>
        </w:rPr>
        <w:t>______________</w:t>
      </w:r>
      <w:r>
        <w:rPr>
          <w:rFonts w:hint="eastAsia" w:eastAsia="仿宋_GB2312" w:cs="仿宋_GB2312"/>
          <w:sz w:val="24"/>
          <w:szCs w:val="24"/>
        </w:rPr>
        <w:t>代为办理</w:t>
      </w:r>
      <w:r>
        <w:rPr>
          <w:rFonts w:eastAsia="仿宋_GB2312" w:cs="仿宋_GB2312"/>
          <w:sz w:val="24"/>
          <w:szCs w:val="24"/>
        </w:rPr>
        <w:t>__________________</w:t>
      </w:r>
      <w:r>
        <w:rPr>
          <w:rFonts w:hint="eastAsia" w:eastAsia="仿宋_GB2312" w:cs="仿宋_GB2312"/>
          <w:sz w:val="24"/>
          <w:szCs w:val="24"/>
        </w:rPr>
        <w:t>加装电梯的有关事宜。</w:t>
      </w:r>
    </w:p>
    <w:p>
      <w:pPr>
        <w:widowControl w:val="0"/>
        <w:ind w:firstLine="481" w:firstLineChars="200"/>
        <w:rPr>
          <w:rFonts w:eastAsia="黑体" w:cs="黑体"/>
          <w:b/>
          <w:sz w:val="24"/>
          <w:szCs w:val="24"/>
        </w:rPr>
      </w:pPr>
      <w:r>
        <w:rPr>
          <w:rFonts w:hint="eastAsia" w:eastAsia="黑体" w:cs="黑体"/>
          <w:b/>
          <w:sz w:val="24"/>
          <w:szCs w:val="24"/>
        </w:rPr>
        <w:t>四、业主、电梯项目负责人或委托单位主要职责</w:t>
      </w:r>
    </w:p>
    <w:p>
      <w:pPr>
        <w:widowControl w:val="0"/>
        <w:ind w:firstLine="480" w:firstLineChars="200"/>
        <w:rPr>
          <w:rFonts w:eastAsia="仿宋_GB2312" w:cs="仿宋_GB2312"/>
          <w:sz w:val="24"/>
          <w:szCs w:val="24"/>
        </w:rPr>
      </w:pPr>
      <w:r>
        <w:rPr>
          <w:rFonts w:hint="eastAsia" w:eastAsia="仿宋_GB2312" w:cs="仿宋_GB2312"/>
          <w:sz w:val="24"/>
          <w:szCs w:val="24"/>
        </w:rPr>
        <w:t>（一）业主主要职责：</w:t>
      </w:r>
    </w:p>
    <w:p>
      <w:pPr>
        <w:widowControl w:val="0"/>
        <w:ind w:firstLine="480" w:firstLineChars="200"/>
        <w:rPr>
          <w:rFonts w:eastAsia="仿宋_GB2312" w:cs="仿宋_GB2312"/>
          <w:sz w:val="24"/>
          <w:szCs w:val="24"/>
        </w:rPr>
      </w:pPr>
      <w:r>
        <w:rPr>
          <w:rFonts w:eastAsia="仿宋_GB2312" w:cs="仿宋_GB231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eastAsia" w:eastAsia="仿宋_GB2312" w:cs="仿宋_GB2312"/>
          <w:sz w:val="24"/>
          <w:szCs w:val="24"/>
        </w:rPr>
        <w:t>。</w:t>
      </w:r>
    </w:p>
    <w:p>
      <w:pPr>
        <w:widowControl w:val="0"/>
        <w:ind w:firstLine="480" w:firstLineChars="200"/>
        <w:rPr>
          <w:rFonts w:eastAsia="仿宋_GB2312" w:cs="仿宋_GB2312"/>
          <w:sz w:val="24"/>
          <w:szCs w:val="24"/>
        </w:rPr>
      </w:pPr>
      <w:r>
        <w:rPr>
          <w:rFonts w:hint="eastAsia" w:eastAsia="仿宋_GB2312" w:cs="仿宋_GB2312"/>
          <w:sz w:val="24"/>
          <w:szCs w:val="24"/>
        </w:rPr>
        <w:t>（二）电梯项目负责人或委托单位主要职责：</w:t>
      </w:r>
    </w:p>
    <w:p>
      <w:pPr>
        <w:widowControl w:val="0"/>
        <w:ind w:firstLine="480" w:firstLineChars="200"/>
        <w:rPr>
          <w:rFonts w:eastAsia="仿宋_GB2312" w:cs="仿宋_GB2312"/>
          <w:sz w:val="24"/>
          <w:szCs w:val="24"/>
        </w:rPr>
      </w:pPr>
      <w:r>
        <w:rPr>
          <w:rFonts w:eastAsia="仿宋_GB2312" w:cs="仿宋_GB231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eastAsia" w:eastAsia="仿宋_GB2312" w:cs="仿宋_GB2312"/>
          <w:sz w:val="24"/>
          <w:szCs w:val="24"/>
        </w:rPr>
        <w:t>。</w:t>
      </w:r>
    </w:p>
    <w:p>
      <w:pPr>
        <w:widowControl w:val="0"/>
        <w:ind w:firstLine="481" w:firstLineChars="200"/>
        <w:rPr>
          <w:rFonts w:eastAsia="黑体" w:cs="黑体"/>
          <w:b/>
          <w:sz w:val="24"/>
          <w:szCs w:val="24"/>
        </w:rPr>
      </w:pPr>
      <w:r>
        <w:rPr>
          <w:rFonts w:hint="eastAsia" w:eastAsia="黑体" w:cs="黑体"/>
          <w:b/>
          <w:sz w:val="24"/>
          <w:szCs w:val="24"/>
        </w:rPr>
        <w:t>五、资金分摊比例</w:t>
      </w:r>
    </w:p>
    <w:p>
      <w:pPr>
        <w:widowControl w:val="0"/>
        <w:ind w:firstLine="480" w:firstLineChars="200"/>
        <w:rPr>
          <w:rFonts w:eastAsia="仿宋_GB2312" w:cs="仿宋_GB2312"/>
          <w:sz w:val="24"/>
          <w:szCs w:val="24"/>
        </w:rPr>
      </w:pPr>
      <w:r>
        <w:rPr>
          <w:rFonts w:hint="eastAsia" w:eastAsia="仿宋_GB2312" w:cs="仿宋_GB2312"/>
          <w:sz w:val="24"/>
          <w:szCs w:val="24"/>
        </w:rPr>
        <w:t>业主承担的建设资金部分和日常维护保养及管理费用按下列办法分摊。</w:t>
      </w:r>
    </w:p>
    <w:p>
      <w:pPr>
        <w:widowControl w:val="0"/>
        <w:ind w:firstLine="480" w:firstLineChars="200"/>
        <w:rPr>
          <w:rFonts w:eastAsia="仿宋_GB2312" w:cs="仿宋_GB2312"/>
          <w:sz w:val="24"/>
          <w:szCs w:val="24"/>
        </w:rPr>
      </w:pPr>
      <w:r>
        <w:rPr>
          <w:rFonts w:hint="eastAsia" w:ascii="仿宋_GB2312" w:hAnsi="仿宋_GB2312" w:eastAsia="仿宋_GB2312" w:cs="仿宋_GB2312"/>
          <w:sz w:val="24"/>
          <w:szCs w:val="24"/>
        </w:rPr>
        <w:t>1．</w:t>
      </w:r>
      <w:r>
        <w:rPr>
          <w:rFonts w:hint="eastAsia" w:eastAsia="仿宋_GB2312" w:cs="仿宋_GB2312"/>
          <w:sz w:val="24"/>
          <w:szCs w:val="24"/>
        </w:rPr>
        <w:t>电梯建设总资金暂以</w:t>
      </w:r>
      <w:r>
        <w:rPr>
          <w:rFonts w:eastAsia="仿宋_GB2312" w:cs="仿宋_GB2312"/>
          <w:sz w:val="24"/>
          <w:szCs w:val="24"/>
        </w:rPr>
        <w:t>_________________</w:t>
      </w:r>
      <w:r>
        <w:rPr>
          <w:rFonts w:hint="eastAsia" w:eastAsia="仿宋_GB2312" w:cs="仿宋_GB2312"/>
          <w:sz w:val="24"/>
          <w:szCs w:val="24"/>
        </w:rPr>
        <w:t>万元估算，各住户的分摊比例按以下办法执行，在完成项目结算后按比例多退少补。</w:t>
      </w:r>
    </w:p>
    <w:tbl>
      <w:tblPr>
        <w:tblStyle w:val="20"/>
        <w:tblW w:w="6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4"/>
        <w:gridCol w:w="510"/>
        <w:gridCol w:w="510"/>
        <w:gridCol w:w="510"/>
        <w:gridCol w:w="510"/>
        <w:gridCol w:w="510"/>
        <w:gridCol w:w="510"/>
        <w:gridCol w:w="510"/>
        <w:gridCol w:w="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24" w:type="dxa"/>
            <w:vAlign w:val="center"/>
          </w:tcPr>
          <w:p>
            <w:pPr>
              <w:widowControl w:val="0"/>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楼层</w:t>
            </w:r>
          </w:p>
        </w:tc>
        <w:tc>
          <w:tcPr>
            <w:tcW w:w="510" w:type="dxa"/>
            <w:vAlign w:val="center"/>
          </w:tcPr>
          <w:p>
            <w:pPr>
              <w:widowControl w:val="0"/>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10" w:type="dxa"/>
            <w:vAlign w:val="center"/>
          </w:tcPr>
          <w:p>
            <w:pPr>
              <w:widowControl w:val="0"/>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510" w:type="dxa"/>
            <w:vAlign w:val="center"/>
          </w:tcPr>
          <w:p>
            <w:pPr>
              <w:widowControl w:val="0"/>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510" w:type="dxa"/>
            <w:vAlign w:val="center"/>
          </w:tcPr>
          <w:p>
            <w:pPr>
              <w:widowControl w:val="0"/>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510" w:type="dxa"/>
            <w:vAlign w:val="center"/>
          </w:tcPr>
          <w:p>
            <w:pPr>
              <w:widowControl w:val="0"/>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510" w:type="dxa"/>
            <w:vAlign w:val="center"/>
          </w:tcPr>
          <w:p>
            <w:pPr>
              <w:widowControl w:val="0"/>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510" w:type="dxa"/>
            <w:vAlign w:val="center"/>
          </w:tcPr>
          <w:p>
            <w:pPr>
              <w:widowControl w:val="0"/>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7</w:t>
            </w:r>
          </w:p>
        </w:tc>
        <w:tc>
          <w:tcPr>
            <w:tcW w:w="801" w:type="dxa"/>
            <w:vAlign w:val="center"/>
          </w:tcPr>
          <w:p>
            <w:pPr>
              <w:widowControl w:val="0"/>
              <w:spacing w:line="360" w:lineRule="exact"/>
              <w:jc w:val="center"/>
              <w:rPr>
                <w:rFonts w:eastAsia="仿宋_GB2312" w:cs="仿宋_GB2312"/>
                <w:szCs w:val="21"/>
              </w:rPr>
            </w:pPr>
            <w:r>
              <w:rPr>
                <w:rFonts w:hint="eastAsia" w:eastAsia="仿宋_GB2312" w:cs="仿宋_GB2312"/>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24" w:type="dxa"/>
            <w:vAlign w:val="center"/>
          </w:tcPr>
          <w:p>
            <w:pPr>
              <w:widowControl w:val="0"/>
              <w:spacing w:line="360" w:lineRule="exact"/>
              <w:jc w:val="center"/>
              <w:rPr>
                <w:rFonts w:eastAsia="仿宋_GB2312" w:cs="仿宋_GB2312"/>
                <w:szCs w:val="21"/>
              </w:rPr>
            </w:pPr>
            <w:r>
              <w:rPr>
                <w:rFonts w:hint="eastAsia" w:eastAsia="仿宋_GB2312" w:cs="仿宋_GB2312"/>
                <w:szCs w:val="21"/>
              </w:rPr>
              <w:t>占总金额的百分比</w:t>
            </w:r>
          </w:p>
        </w:tc>
        <w:tc>
          <w:tcPr>
            <w:tcW w:w="510" w:type="dxa"/>
            <w:vAlign w:val="center"/>
          </w:tcPr>
          <w:p>
            <w:pPr>
              <w:widowControl w:val="0"/>
              <w:spacing w:line="360" w:lineRule="exact"/>
              <w:jc w:val="center"/>
              <w:rPr>
                <w:rFonts w:eastAsia="仿宋_GB2312" w:cs="仿宋_GB2312"/>
                <w:szCs w:val="21"/>
              </w:rPr>
            </w:pPr>
          </w:p>
        </w:tc>
        <w:tc>
          <w:tcPr>
            <w:tcW w:w="510" w:type="dxa"/>
            <w:vAlign w:val="center"/>
          </w:tcPr>
          <w:p>
            <w:pPr>
              <w:widowControl w:val="0"/>
              <w:spacing w:line="360" w:lineRule="exact"/>
              <w:jc w:val="center"/>
              <w:rPr>
                <w:rFonts w:eastAsia="仿宋_GB2312" w:cs="仿宋_GB2312"/>
                <w:szCs w:val="21"/>
              </w:rPr>
            </w:pPr>
          </w:p>
        </w:tc>
        <w:tc>
          <w:tcPr>
            <w:tcW w:w="510" w:type="dxa"/>
            <w:vAlign w:val="center"/>
          </w:tcPr>
          <w:p>
            <w:pPr>
              <w:widowControl w:val="0"/>
              <w:spacing w:line="360" w:lineRule="exact"/>
              <w:jc w:val="center"/>
              <w:rPr>
                <w:rFonts w:eastAsia="仿宋_GB2312" w:cs="仿宋_GB2312"/>
                <w:szCs w:val="21"/>
              </w:rPr>
            </w:pPr>
          </w:p>
        </w:tc>
        <w:tc>
          <w:tcPr>
            <w:tcW w:w="510" w:type="dxa"/>
            <w:vAlign w:val="center"/>
          </w:tcPr>
          <w:p>
            <w:pPr>
              <w:widowControl w:val="0"/>
              <w:spacing w:line="360" w:lineRule="exact"/>
              <w:jc w:val="center"/>
              <w:rPr>
                <w:rFonts w:eastAsia="仿宋_GB2312" w:cs="仿宋_GB2312"/>
                <w:szCs w:val="21"/>
              </w:rPr>
            </w:pPr>
          </w:p>
        </w:tc>
        <w:tc>
          <w:tcPr>
            <w:tcW w:w="510" w:type="dxa"/>
            <w:vAlign w:val="center"/>
          </w:tcPr>
          <w:p>
            <w:pPr>
              <w:widowControl w:val="0"/>
              <w:spacing w:line="360" w:lineRule="exact"/>
              <w:jc w:val="center"/>
              <w:rPr>
                <w:rFonts w:eastAsia="仿宋_GB2312" w:cs="仿宋_GB2312"/>
                <w:szCs w:val="21"/>
              </w:rPr>
            </w:pPr>
          </w:p>
        </w:tc>
        <w:tc>
          <w:tcPr>
            <w:tcW w:w="510" w:type="dxa"/>
            <w:vAlign w:val="center"/>
          </w:tcPr>
          <w:p>
            <w:pPr>
              <w:widowControl w:val="0"/>
              <w:spacing w:line="360" w:lineRule="exact"/>
              <w:jc w:val="center"/>
              <w:rPr>
                <w:rFonts w:eastAsia="仿宋_GB2312" w:cs="仿宋_GB2312"/>
                <w:szCs w:val="21"/>
              </w:rPr>
            </w:pPr>
          </w:p>
        </w:tc>
        <w:tc>
          <w:tcPr>
            <w:tcW w:w="510" w:type="dxa"/>
            <w:vAlign w:val="center"/>
          </w:tcPr>
          <w:p>
            <w:pPr>
              <w:widowControl w:val="0"/>
              <w:spacing w:line="360" w:lineRule="exact"/>
              <w:jc w:val="center"/>
              <w:rPr>
                <w:rFonts w:eastAsia="仿宋_GB2312" w:cs="仿宋_GB2312"/>
                <w:szCs w:val="21"/>
              </w:rPr>
            </w:pPr>
          </w:p>
        </w:tc>
        <w:tc>
          <w:tcPr>
            <w:tcW w:w="801" w:type="dxa"/>
            <w:vAlign w:val="center"/>
          </w:tcPr>
          <w:p>
            <w:pPr>
              <w:widowControl w:val="0"/>
              <w:spacing w:line="360" w:lineRule="exact"/>
              <w:jc w:val="center"/>
              <w:rPr>
                <w:rFonts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24" w:type="dxa"/>
            <w:vAlign w:val="center"/>
          </w:tcPr>
          <w:p>
            <w:pPr>
              <w:widowControl w:val="0"/>
              <w:spacing w:line="360" w:lineRule="exact"/>
              <w:jc w:val="center"/>
              <w:rPr>
                <w:rFonts w:eastAsia="仿宋_GB2312" w:cs="仿宋_GB2312"/>
                <w:szCs w:val="21"/>
              </w:rPr>
            </w:pPr>
            <w:r>
              <w:rPr>
                <w:rFonts w:hint="eastAsia" w:eastAsia="仿宋_GB2312" w:cs="仿宋_GB2312"/>
                <w:szCs w:val="21"/>
              </w:rPr>
              <w:t>每户分摊数（万元）</w:t>
            </w:r>
          </w:p>
        </w:tc>
        <w:tc>
          <w:tcPr>
            <w:tcW w:w="510" w:type="dxa"/>
            <w:vAlign w:val="center"/>
          </w:tcPr>
          <w:p>
            <w:pPr>
              <w:widowControl w:val="0"/>
              <w:spacing w:line="360" w:lineRule="exact"/>
              <w:jc w:val="center"/>
              <w:rPr>
                <w:rFonts w:eastAsia="仿宋_GB2312" w:cs="仿宋_GB2312"/>
                <w:szCs w:val="21"/>
              </w:rPr>
            </w:pPr>
          </w:p>
        </w:tc>
        <w:tc>
          <w:tcPr>
            <w:tcW w:w="510" w:type="dxa"/>
            <w:vAlign w:val="center"/>
          </w:tcPr>
          <w:p>
            <w:pPr>
              <w:widowControl w:val="0"/>
              <w:spacing w:line="360" w:lineRule="exact"/>
              <w:jc w:val="center"/>
              <w:rPr>
                <w:rFonts w:eastAsia="仿宋_GB2312" w:cs="仿宋_GB2312"/>
                <w:szCs w:val="21"/>
              </w:rPr>
            </w:pPr>
          </w:p>
        </w:tc>
        <w:tc>
          <w:tcPr>
            <w:tcW w:w="510" w:type="dxa"/>
            <w:vAlign w:val="center"/>
          </w:tcPr>
          <w:p>
            <w:pPr>
              <w:widowControl w:val="0"/>
              <w:spacing w:line="360" w:lineRule="exact"/>
              <w:jc w:val="center"/>
              <w:rPr>
                <w:rFonts w:eastAsia="仿宋_GB2312" w:cs="仿宋_GB2312"/>
                <w:szCs w:val="21"/>
              </w:rPr>
            </w:pPr>
          </w:p>
        </w:tc>
        <w:tc>
          <w:tcPr>
            <w:tcW w:w="510" w:type="dxa"/>
            <w:vAlign w:val="center"/>
          </w:tcPr>
          <w:p>
            <w:pPr>
              <w:widowControl w:val="0"/>
              <w:spacing w:line="360" w:lineRule="exact"/>
              <w:jc w:val="center"/>
              <w:rPr>
                <w:rFonts w:eastAsia="仿宋_GB2312" w:cs="仿宋_GB2312"/>
                <w:szCs w:val="21"/>
              </w:rPr>
            </w:pPr>
          </w:p>
        </w:tc>
        <w:tc>
          <w:tcPr>
            <w:tcW w:w="510" w:type="dxa"/>
            <w:vAlign w:val="center"/>
          </w:tcPr>
          <w:p>
            <w:pPr>
              <w:widowControl w:val="0"/>
              <w:spacing w:line="360" w:lineRule="exact"/>
              <w:jc w:val="center"/>
              <w:rPr>
                <w:rFonts w:eastAsia="仿宋_GB2312" w:cs="仿宋_GB2312"/>
                <w:szCs w:val="21"/>
              </w:rPr>
            </w:pPr>
          </w:p>
        </w:tc>
        <w:tc>
          <w:tcPr>
            <w:tcW w:w="510" w:type="dxa"/>
            <w:vAlign w:val="center"/>
          </w:tcPr>
          <w:p>
            <w:pPr>
              <w:widowControl w:val="0"/>
              <w:spacing w:line="360" w:lineRule="exact"/>
              <w:jc w:val="center"/>
              <w:rPr>
                <w:rFonts w:eastAsia="仿宋_GB2312" w:cs="仿宋_GB2312"/>
                <w:szCs w:val="21"/>
              </w:rPr>
            </w:pPr>
          </w:p>
        </w:tc>
        <w:tc>
          <w:tcPr>
            <w:tcW w:w="510" w:type="dxa"/>
            <w:vAlign w:val="center"/>
          </w:tcPr>
          <w:p>
            <w:pPr>
              <w:widowControl w:val="0"/>
              <w:spacing w:line="360" w:lineRule="exact"/>
              <w:jc w:val="center"/>
              <w:rPr>
                <w:rFonts w:eastAsia="仿宋_GB2312" w:cs="仿宋_GB2312"/>
                <w:szCs w:val="21"/>
              </w:rPr>
            </w:pPr>
          </w:p>
        </w:tc>
        <w:tc>
          <w:tcPr>
            <w:tcW w:w="801" w:type="dxa"/>
            <w:vAlign w:val="center"/>
          </w:tcPr>
          <w:p>
            <w:pPr>
              <w:widowControl w:val="0"/>
              <w:spacing w:line="360" w:lineRule="exact"/>
              <w:jc w:val="center"/>
              <w:rPr>
                <w:rFonts w:eastAsia="仿宋_GB2312" w:cs="仿宋_GB2312"/>
                <w:szCs w:val="21"/>
              </w:rPr>
            </w:pPr>
          </w:p>
        </w:tc>
      </w:tr>
    </w:tbl>
    <w:p>
      <w:pPr>
        <w:widowControl w:val="0"/>
        <w:ind w:firstLine="480" w:firstLineChars="200"/>
        <w:rPr>
          <w:rFonts w:eastAsia="仿宋_GB2312" w:cs="仿宋_GB2312"/>
          <w:sz w:val="24"/>
          <w:szCs w:val="24"/>
        </w:rPr>
      </w:pPr>
      <w:r>
        <w:rPr>
          <w:rFonts w:hint="eastAsia" w:ascii="仿宋_GB2312" w:hAnsi="仿宋_GB2312" w:eastAsia="仿宋_GB2312" w:cs="仿宋_GB2312"/>
          <w:sz w:val="24"/>
          <w:szCs w:val="24"/>
        </w:rPr>
        <w:t>2.</w:t>
      </w:r>
      <w:r>
        <w:rPr>
          <w:rFonts w:hint="eastAsia" w:eastAsia="仿宋_GB2312" w:cs="仿宋_GB2312"/>
          <w:sz w:val="24"/>
          <w:szCs w:val="24"/>
        </w:rPr>
        <w:t>电梯电费运行费用的分摊办法</w:t>
      </w:r>
    </w:p>
    <w:tbl>
      <w:tblPr>
        <w:tblStyle w:val="20"/>
        <w:tblW w:w="6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0"/>
        <w:gridCol w:w="510"/>
        <w:gridCol w:w="510"/>
        <w:gridCol w:w="510"/>
        <w:gridCol w:w="510"/>
        <w:gridCol w:w="510"/>
        <w:gridCol w:w="510"/>
        <w:gridCol w:w="510"/>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40" w:type="dxa"/>
            <w:vAlign w:val="center"/>
          </w:tcPr>
          <w:p>
            <w:pPr>
              <w:widowControl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楼层</w:t>
            </w:r>
          </w:p>
        </w:tc>
        <w:tc>
          <w:tcPr>
            <w:tcW w:w="510" w:type="dxa"/>
            <w:vAlign w:val="center"/>
          </w:tcPr>
          <w:p>
            <w:pPr>
              <w:widowControl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10" w:type="dxa"/>
            <w:vAlign w:val="center"/>
          </w:tcPr>
          <w:p>
            <w:pPr>
              <w:widowControl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510" w:type="dxa"/>
            <w:vAlign w:val="center"/>
          </w:tcPr>
          <w:p>
            <w:pPr>
              <w:widowControl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510" w:type="dxa"/>
            <w:vAlign w:val="center"/>
          </w:tcPr>
          <w:p>
            <w:pPr>
              <w:widowControl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510" w:type="dxa"/>
            <w:vAlign w:val="center"/>
          </w:tcPr>
          <w:p>
            <w:pPr>
              <w:widowControl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510" w:type="dxa"/>
            <w:vAlign w:val="center"/>
          </w:tcPr>
          <w:p>
            <w:pPr>
              <w:widowControl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510" w:type="dxa"/>
            <w:vAlign w:val="center"/>
          </w:tcPr>
          <w:p>
            <w:pPr>
              <w:widowControl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7</w:t>
            </w:r>
          </w:p>
        </w:tc>
        <w:tc>
          <w:tcPr>
            <w:tcW w:w="786" w:type="dxa"/>
            <w:vAlign w:val="center"/>
          </w:tcPr>
          <w:p>
            <w:pPr>
              <w:widowControl w:val="0"/>
              <w:jc w:val="center"/>
              <w:rPr>
                <w:rFonts w:eastAsia="仿宋_GB2312" w:cs="仿宋_GB2312"/>
                <w:szCs w:val="21"/>
              </w:rPr>
            </w:pPr>
            <w:r>
              <w:rPr>
                <w:rFonts w:hint="eastAsia" w:eastAsia="仿宋_GB2312" w:cs="仿宋_GB2312"/>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40" w:type="dxa"/>
            <w:vAlign w:val="center"/>
          </w:tcPr>
          <w:p>
            <w:pPr>
              <w:widowControl w:val="0"/>
              <w:jc w:val="center"/>
              <w:rPr>
                <w:rFonts w:eastAsia="仿宋_GB2312" w:cs="仿宋_GB2312"/>
                <w:szCs w:val="21"/>
              </w:rPr>
            </w:pPr>
            <w:r>
              <w:rPr>
                <w:rFonts w:hint="eastAsia" w:eastAsia="仿宋_GB2312" w:cs="仿宋_GB2312"/>
                <w:szCs w:val="21"/>
              </w:rPr>
              <w:t>占总金额的百分比</w:t>
            </w:r>
          </w:p>
        </w:tc>
        <w:tc>
          <w:tcPr>
            <w:tcW w:w="510" w:type="dxa"/>
            <w:vAlign w:val="center"/>
          </w:tcPr>
          <w:p>
            <w:pPr>
              <w:widowControl w:val="0"/>
              <w:jc w:val="center"/>
              <w:rPr>
                <w:rFonts w:eastAsia="仿宋_GB2312" w:cs="仿宋_GB2312"/>
                <w:szCs w:val="21"/>
              </w:rPr>
            </w:pPr>
          </w:p>
        </w:tc>
        <w:tc>
          <w:tcPr>
            <w:tcW w:w="510" w:type="dxa"/>
            <w:vAlign w:val="center"/>
          </w:tcPr>
          <w:p>
            <w:pPr>
              <w:widowControl w:val="0"/>
              <w:jc w:val="center"/>
              <w:rPr>
                <w:rFonts w:eastAsia="仿宋_GB2312" w:cs="仿宋_GB2312"/>
                <w:szCs w:val="21"/>
              </w:rPr>
            </w:pPr>
          </w:p>
        </w:tc>
        <w:tc>
          <w:tcPr>
            <w:tcW w:w="510" w:type="dxa"/>
            <w:vAlign w:val="center"/>
          </w:tcPr>
          <w:p>
            <w:pPr>
              <w:widowControl w:val="0"/>
              <w:jc w:val="center"/>
              <w:rPr>
                <w:rFonts w:eastAsia="仿宋_GB2312" w:cs="仿宋_GB2312"/>
                <w:szCs w:val="21"/>
              </w:rPr>
            </w:pPr>
          </w:p>
        </w:tc>
        <w:tc>
          <w:tcPr>
            <w:tcW w:w="510" w:type="dxa"/>
            <w:vAlign w:val="center"/>
          </w:tcPr>
          <w:p>
            <w:pPr>
              <w:widowControl w:val="0"/>
              <w:jc w:val="center"/>
              <w:rPr>
                <w:rFonts w:eastAsia="仿宋_GB2312" w:cs="仿宋_GB2312"/>
                <w:szCs w:val="21"/>
              </w:rPr>
            </w:pPr>
          </w:p>
        </w:tc>
        <w:tc>
          <w:tcPr>
            <w:tcW w:w="510" w:type="dxa"/>
            <w:vAlign w:val="center"/>
          </w:tcPr>
          <w:p>
            <w:pPr>
              <w:widowControl w:val="0"/>
              <w:jc w:val="center"/>
              <w:rPr>
                <w:rFonts w:eastAsia="仿宋_GB2312" w:cs="仿宋_GB2312"/>
                <w:szCs w:val="21"/>
              </w:rPr>
            </w:pPr>
          </w:p>
        </w:tc>
        <w:tc>
          <w:tcPr>
            <w:tcW w:w="510" w:type="dxa"/>
            <w:vAlign w:val="center"/>
          </w:tcPr>
          <w:p>
            <w:pPr>
              <w:widowControl w:val="0"/>
              <w:jc w:val="center"/>
              <w:rPr>
                <w:rFonts w:eastAsia="仿宋_GB2312" w:cs="仿宋_GB2312"/>
                <w:szCs w:val="21"/>
              </w:rPr>
            </w:pPr>
          </w:p>
        </w:tc>
        <w:tc>
          <w:tcPr>
            <w:tcW w:w="510" w:type="dxa"/>
            <w:vAlign w:val="center"/>
          </w:tcPr>
          <w:p>
            <w:pPr>
              <w:widowControl w:val="0"/>
              <w:jc w:val="center"/>
              <w:rPr>
                <w:rFonts w:eastAsia="仿宋_GB2312" w:cs="仿宋_GB2312"/>
                <w:szCs w:val="21"/>
              </w:rPr>
            </w:pPr>
          </w:p>
        </w:tc>
        <w:tc>
          <w:tcPr>
            <w:tcW w:w="786" w:type="dxa"/>
            <w:vAlign w:val="center"/>
          </w:tcPr>
          <w:p>
            <w:pPr>
              <w:widowControl w:val="0"/>
              <w:jc w:val="center"/>
              <w:rPr>
                <w:rFonts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40" w:type="dxa"/>
            <w:vAlign w:val="center"/>
          </w:tcPr>
          <w:p>
            <w:pPr>
              <w:widowControl w:val="0"/>
              <w:jc w:val="center"/>
              <w:rPr>
                <w:rFonts w:eastAsia="仿宋_GB2312" w:cs="仿宋_GB2312"/>
                <w:szCs w:val="21"/>
              </w:rPr>
            </w:pPr>
            <w:r>
              <w:rPr>
                <w:rFonts w:hint="eastAsia" w:eastAsia="仿宋_GB2312" w:cs="仿宋_GB2312"/>
                <w:szCs w:val="21"/>
              </w:rPr>
              <w:t>每户分摊数（万元）</w:t>
            </w:r>
          </w:p>
        </w:tc>
        <w:tc>
          <w:tcPr>
            <w:tcW w:w="510" w:type="dxa"/>
            <w:vAlign w:val="center"/>
          </w:tcPr>
          <w:p>
            <w:pPr>
              <w:widowControl w:val="0"/>
              <w:jc w:val="center"/>
              <w:rPr>
                <w:rFonts w:eastAsia="仿宋_GB2312" w:cs="仿宋_GB2312"/>
                <w:szCs w:val="21"/>
              </w:rPr>
            </w:pPr>
          </w:p>
        </w:tc>
        <w:tc>
          <w:tcPr>
            <w:tcW w:w="510" w:type="dxa"/>
            <w:vAlign w:val="center"/>
          </w:tcPr>
          <w:p>
            <w:pPr>
              <w:widowControl w:val="0"/>
              <w:jc w:val="center"/>
              <w:rPr>
                <w:rFonts w:eastAsia="仿宋_GB2312" w:cs="仿宋_GB2312"/>
                <w:szCs w:val="21"/>
              </w:rPr>
            </w:pPr>
          </w:p>
        </w:tc>
        <w:tc>
          <w:tcPr>
            <w:tcW w:w="510" w:type="dxa"/>
            <w:vAlign w:val="center"/>
          </w:tcPr>
          <w:p>
            <w:pPr>
              <w:widowControl w:val="0"/>
              <w:jc w:val="center"/>
              <w:rPr>
                <w:rFonts w:eastAsia="仿宋_GB2312" w:cs="仿宋_GB2312"/>
                <w:szCs w:val="21"/>
              </w:rPr>
            </w:pPr>
          </w:p>
        </w:tc>
        <w:tc>
          <w:tcPr>
            <w:tcW w:w="510" w:type="dxa"/>
            <w:vAlign w:val="center"/>
          </w:tcPr>
          <w:p>
            <w:pPr>
              <w:widowControl w:val="0"/>
              <w:jc w:val="center"/>
              <w:rPr>
                <w:rFonts w:eastAsia="仿宋_GB2312" w:cs="仿宋_GB2312"/>
                <w:szCs w:val="21"/>
              </w:rPr>
            </w:pPr>
          </w:p>
        </w:tc>
        <w:tc>
          <w:tcPr>
            <w:tcW w:w="510" w:type="dxa"/>
            <w:vAlign w:val="center"/>
          </w:tcPr>
          <w:p>
            <w:pPr>
              <w:widowControl w:val="0"/>
              <w:jc w:val="center"/>
              <w:rPr>
                <w:rFonts w:eastAsia="仿宋_GB2312" w:cs="仿宋_GB2312"/>
                <w:szCs w:val="21"/>
              </w:rPr>
            </w:pPr>
          </w:p>
        </w:tc>
        <w:tc>
          <w:tcPr>
            <w:tcW w:w="510" w:type="dxa"/>
            <w:vAlign w:val="center"/>
          </w:tcPr>
          <w:p>
            <w:pPr>
              <w:widowControl w:val="0"/>
              <w:jc w:val="center"/>
              <w:rPr>
                <w:rFonts w:eastAsia="仿宋_GB2312" w:cs="仿宋_GB2312"/>
                <w:szCs w:val="21"/>
              </w:rPr>
            </w:pPr>
          </w:p>
        </w:tc>
        <w:tc>
          <w:tcPr>
            <w:tcW w:w="510" w:type="dxa"/>
            <w:vAlign w:val="center"/>
          </w:tcPr>
          <w:p>
            <w:pPr>
              <w:widowControl w:val="0"/>
              <w:jc w:val="center"/>
              <w:rPr>
                <w:rFonts w:eastAsia="仿宋_GB2312" w:cs="仿宋_GB2312"/>
                <w:szCs w:val="21"/>
              </w:rPr>
            </w:pPr>
          </w:p>
        </w:tc>
        <w:tc>
          <w:tcPr>
            <w:tcW w:w="786" w:type="dxa"/>
            <w:vAlign w:val="center"/>
          </w:tcPr>
          <w:p>
            <w:pPr>
              <w:widowControl w:val="0"/>
              <w:jc w:val="center"/>
              <w:rPr>
                <w:rFonts w:eastAsia="仿宋_GB2312" w:cs="仿宋_GB2312"/>
                <w:szCs w:val="21"/>
              </w:rPr>
            </w:pPr>
          </w:p>
        </w:tc>
      </w:tr>
    </w:tbl>
    <w:p>
      <w:pPr>
        <w:widowControl w:val="0"/>
        <w:ind w:firstLine="480" w:firstLineChars="200"/>
        <w:rPr>
          <w:rFonts w:eastAsia="仿宋_GB2312" w:cs="仿宋_GB2312"/>
          <w:sz w:val="24"/>
          <w:szCs w:val="24"/>
        </w:rPr>
      </w:pPr>
      <w:r>
        <w:rPr>
          <w:rFonts w:hint="eastAsia" w:ascii="仿宋_GB2312" w:hAnsi="仿宋_GB2312" w:eastAsia="仿宋_GB2312" w:cs="仿宋_GB2312"/>
          <w:sz w:val="24"/>
          <w:szCs w:val="24"/>
        </w:rPr>
        <w:t>3.</w:t>
      </w:r>
      <w:r>
        <w:rPr>
          <w:rFonts w:hint="eastAsia" w:eastAsia="仿宋_GB2312" w:cs="仿宋_GB2312"/>
          <w:sz w:val="24"/>
          <w:szCs w:val="24"/>
        </w:rPr>
        <w:t>电梯维护费用（含保养、维修、更新、管理</w:t>
      </w:r>
      <w:r>
        <w:rPr>
          <w:rFonts w:hint="eastAsia" w:eastAsia="仿宋_GB2312" w:cs="仿宋_GB2312"/>
          <w:sz w:val="24"/>
          <w:szCs w:val="24"/>
          <w:lang w:eastAsia="zh-CN"/>
        </w:rPr>
        <w:t>、保险</w:t>
      </w:r>
      <w:r>
        <w:rPr>
          <w:rFonts w:hint="eastAsia" w:eastAsia="仿宋_GB2312" w:cs="仿宋_GB2312"/>
          <w:sz w:val="24"/>
          <w:szCs w:val="24"/>
        </w:rPr>
        <w:t>费用）的分摊办法</w:t>
      </w:r>
    </w:p>
    <w:tbl>
      <w:tblPr>
        <w:tblStyle w:val="20"/>
        <w:tblW w:w="6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9"/>
        <w:gridCol w:w="510"/>
        <w:gridCol w:w="510"/>
        <w:gridCol w:w="510"/>
        <w:gridCol w:w="510"/>
        <w:gridCol w:w="510"/>
        <w:gridCol w:w="510"/>
        <w:gridCol w:w="510"/>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049" w:type="dxa"/>
            <w:vAlign w:val="center"/>
          </w:tcPr>
          <w:p>
            <w:pPr>
              <w:widowControl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楼层</w:t>
            </w:r>
          </w:p>
        </w:tc>
        <w:tc>
          <w:tcPr>
            <w:tcW w:w="510" w:type="dxa"/>
            <w:vAlign w:val="center"/>
          </w:tcPr>
          <w:p>
            <w:pPr>
              <w:widowControl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10" w:type="dxa"/>
            <w:vAlign w:val="center"/>
          </w:tcPr>
          <w:p>
            <w:pPr>
              <w:widowControl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510" w:type="dxa"/>
            <w:vAlign w:val="center"/>
          </w:tcPr>
          <w:p>
            <w:pPr>
              <w:widowControl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510" w:type="dxa"/>
            <w:vAlign w:val="center"/>
          </w:tcPr>
          <w:p>
            <w:pPr>
              <w:widowControl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510" w:type="dxa"/>
            <w:vAlign w:val="center"/>
          </w:tcPr>
          <w:p>
            <w:pPr>
              <w:widowControl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510" w:type="dxa"/>
            <w:vAlign w:val="center"/>
          </w:tcPr>
          <w:p>
            <w:pPr>
              <w:widowControl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510" w:type="dxa"/>
            <w:vAlign w:val="center"/>
          </w:tcPr>
          <w:p>
            <w:pPr>
              <w:widowControl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7</w:t>
            </w:r>
          </w:p>
        </w:tc>
        <w:tc>
          <w:tcPr>
            <w:tcW w:w="718" w:type="dxa"/>
            <w:vAlign w:val="center"/>
          </w:tcPr>
          <w:p>
            <w:pPr>
              <w:widowControl w:val="0"/>
              <w:jc w:val="center"/>
              <w:rPr>
                <w:rFonts w:eastAsia="仿宋_GB2312" w:cs="仿宋_GB2312"/>
                <w:szCs w:val="21"/>
              </w:rPr>
            </w:pPr>
            <w:r>
              <w:rPr>
                <w:rFonts w:hint="eastAsia" w:eastAsia="仿宋_GB2312" w:cs="仿宋_GB2312"/>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049" w:type="dxa"/>
            <w:vAlign w:val="center"/>
          </w:tcPr>
          <w:p>
            <w:pPr>
              <w:widowControl w:val="0"/>
              <w:jc w:val="center"/>
              <w:rPr>
                <w:rFonts w:eastAsia="仿宋_GB2312" w:cs="仿宋_GB2312"/>
                <w:szCs w:val="21"/>
              </w:rPr>
            </w:pPr>
            <w:r>
              <w:rPr>
                <w:rFonts w:hint="eastAsia" w:eastAsia="仿宋_GB2312" w:cs="仿宋_GB2312"/>
                <w:szCs w:val="21"/>
              </w:rPr>
              <w:t>占总金额的百分比</w:t>
            </w:r>
          </w:p>
        </w:tc>
        <w:tc>
          <w:tcPr>
            <w:tcW w:w="510" w:type="dxa"/>
            <w:vAlign w:val="center"/>
          </w:tcPr>
          <w:p>
            <w:pPr>
              <w:widowControl w:val="0"/>
              <w:jc w:val="center"/>
              <w:rPr>
                <w:rFonts w:eastAsia="仿宋_GB2312" w:cs="仿宋_GB2312"/>
                <w:szCs w:val="21"/>
              </w:rPr>
            </w:pPr>
          </w:p>
        </w:tc>
        <w:tc>
          <w:tcPr>
            <w:tcW w:w="510" w:type="dxa"/>
            <w:vAlign w:val="center"/>
          </w:tcPr>
          <w:p>
            <w:pPr>
              <w:widowControl w:val="0"/>
              <w:jc w:val="center"/>
              <w:rPr>
                <w:rFonts w:eastAsia="仿宋_GB2312" w:cs="仿宋_GB2312"/>
                <w:szCs w:val="21"/>
              </w:rPr>
            </w:pPr>
          </w:p>
        </w:tc>
        <w:tc>
          <w:tcPr>
            <w:tcW w:w="510" w:type="dxa"/>
            <w:vAlign w:val="center"/>
          </w:tcPr>
          <w:p>
            <w:pPr>
              <w:widowControl w:val="0"/>
              <w:jc w:val="center"/>
              <w:rPr>
                <w:rFonts w:eastAsia="仿宋_GB2312" w:cs="仿宋_GB2312"/>
                <w:szCs w:val="21"/>
              </w:rPr>
            </w:pPr>
          </w:p>
        </w:tc>
        <w:tc>
          <w:tcPr>
            <w:tcW w:w="510" w:type="dxa"/>
            <w:vAlign w:val="center"/>
          </w:tcPr>
          <w:p>
            <w:pPr>
              <w:widowControl w:val="0"/>
              <w:jc w:val="center"/>
              <w:rPr>
                <w:rFonts w:eastAsia="仿宋_GB2312" w:cs="仿宋_GB2312"/>
                <w:szCs w:val="21"/>
              </w:rPr>
            </w:pPr>
          </w:p>
        </w:tc>
        <w:tc>
          <w:tcPr>
            <w:tcW w:w="510" w:type="dxa"/>
            <w:vAlign w:val="center"/>
          </w:tcPr>
          <w:p>
            <w:pPr>
              <w:widowControl w:val="0"/>
              <w:jc w:val="center"/>
              <w:rPr>
                <w:rFonts w:eastAsia="仿宋_GB2312" w:cs="仿宋_GB2312"/>
                <w:szCs w:val="21"/>
              </w:rPr>
            </w:pPr>
          </w:p>
        </w:tc>
        <w:tc>
          <w:tcPr>
            <w:tcW w:w="510" w:type="dxa"/>
            <w:vAlign w:val="center"/>
          </w:tcPr>
          <w:p>
            <w:pPr>
              <w:widowControl w:val="0"/>
              <w:jc w:val="center"/>
              <w:rPr>
                <w:rFonts w:eastAsia="仿宋_GB2312" w:cs="仿宋_GB2312"/>
                <w:szCs w:val="21"/>
              </w:rPr>
            </w:pPr>
          </w:p>
        </w:tc>
        <w:tc>
          <w:tcPr>
            <w:tcW w:w="510" w:type="dxa"/>
            <w:vAlign w:val="center"/>
          </w:tcPr>
          <w:p>
            <w:pPr>
              <w:widowControl w:val="0"/>
              <w:jc w:val="center"/>
              <w:rPr>
                <w:rFonts w:eastAsia="仿宋_GB2312" w:cs="仿宋_GB2312"/>
                <w:szCs w:val="21"/>
              </w:rPr>
            </w:pPr>
          </w:p>
        </w:tc>
        <w:tc>
          <w:tcPr>
            <w:tcW w:w="718" w:type="dxa"/>
            <w:vAlign w:val="center"/>
          </w:tcPr>
          <w:p>
            <w:pPr>
              <w:widowControl w:val="0"/>
              <w:jc w:val="center"/>
              <w:rPr>
                <w:rFonts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049" w:type="dxa"/>
            <w:vAlign w:val="center"/>
          </w:tcPr>
          <w:p>
            <w:pPr>
              <w:widowControl w:val="0"/>
              <w:jc w:val="center"/>
              <w:rPr>
                <w:rFonts w:eastAsia="仿宋_GB2312" w:cs="仿宋_GB2312"/>
                <w:szCs w:val="21"/>
              </w:rPr>
            </w:pPr>
            <w:r>
              <w:rPr>
                <w:rFonts w:hint="eastAsia" w:eastAsia="仿宋_GB2312" w:cs="仿宋_GB2312"/>
                <w:szCs w:val="21"/>
              </w:rPr>
              <w:t>每户分摊数（万元）</w:t>
            </w:r>
          </w:p>
        </w:tc>
        <w:tc>
          <w:tcPr>
            <w:tcW w:w="510" w:type="dxa"/>
            <w:vAlign w:val="center"/>
          </w:tcPr>
          <w:p>
            <w:pPr>
              <w:widowControl w:val="0"/>
              <w:jc w:val="center"/>
              <w:rPr>
                <w:rFonts w:eastAsia="仿宋_GB2312" w:cs="仿宋_GB2312"/>
                <w:szCs w:val="21"/>
              </w:rPr>
            </w:pPr>
          </w:p>
        </w:tc>
        <w:tc>
          <w:tcPr>
            <w:tcW w:w="510" w:type="dxa"/>
            <w:vAlign w:val="center"/>
          </w:tcPr>
          <w:p>
            <w:pPr>
              <w:widowControl w:val="0"/>
              <w:jc w:val="center"/>
              <w:rPr>
                <w:rFonts w:eastAsia="仿宋_GB2312" w:cs="仿宋_GB2312"/>
                <w:szCs w:val="21"/>
              </w:rPr>
            </w:pPr>
          </w:p>
        </w:tc>
        <w:tc>
          <w:tcPr>
            <w:tcW w:w="510" w:type="dxa"/>
            <w:vAlign w:val="center"/>
          </w:tcPr>
          <w:p>
            <w:pPr>
              <w:widowControl w:val="0"/>
              <w:jc w:val="center"/>
              <w:rPr>
                <w:rFonts w:eastAsia="仿宋_GB2312" w:cs="仿宋_GB2312"/>
                <w:szCs w:val="21"/>
              </w:rPr>
            </w:pPr>
          </w:p>
        </w:tc>
        <w:tc>
          <w:tcPr>
            <w:tcW w:w="510" w:type="dxa"/>
            <w:vAlign w:val="center"/>
          </w:tcPr>
          <w:p>
            <w:pPr>
              <w:widowControl w:val="0"/>
              <w:jc w:val="center"/>
              <w:rPr>
                <w:rFonts w:eastAsia="仿宋_GB2312" w:cs="仿宋_GB2312"/>
                <w:szCs w:val="21"/>
              </w:rPr>
            </w:pPr>
          </w:p>
        </w:tc>
        <w:tc>
          <w:tcPr>
            <w:tcW w:w="510" w:type="dxa"/>
            <w:vAlign w:val="center"/>
          </w:tcPr>
          <w:p>
            <w:pPr>
              <w:widowControl w:val="0"/>
              <w:jc w:val="center"/>
              <w:rPr>
                <w:rFonts w:eastAsia="仿宋_GB2312" w:cs="仿宋_GB2312"/>
                <w:szCs w:val="21"/>
              </w:rPr>
            </w:pPr>
          </w:p>
        </w:tc>
        <w:tc>
          <w:tcPr>
            <w:tcW w:w="510" w:type="dxa"/>
            <w:vAlign w:val="center"/>
          </w:tcPr>
          <w:p>
            <w:pPr>
              <w:widowControl w:val="0"/>
              <w:jc w:val="center"/>
              <w:rPr>
                <w:rFonts w:eastAsia="仿宋_GB2312" w:cs="仿宋_GB2312"/>
                <w:szCs w:val="21"/>
              </w:rPr>
            </w:pPr>
          </w:p>
        </w:tc>
        <w:tc>
          <w:tcPr>
            <w:tcW w:w="510" w:type="dxa"/>
            <w:vAlign w:val="center"/>
          </w:tcPr>
          <w:p>
            <w:pPr>
              <w:widowControl w:val="0"/>
              <w:jc w:val="center"/>
              <w:rPr>
                <w:rFonts w:eastAsia="仿宋_GB2312" w:cs="仿宋_GB2312"/>
                <w:szCs w:val="21"/>
              </w:rPr>
            </w:pPr>
          </w:p>
        </w:tc>
        <w:tc>
          <w:tcPr>
            <w:tcW w:w="718" w:type="dxa"/>
            <w:vAlign w:val="center"/>
          </w:tcPr>
          <w:p>
            <w:pPr>
              <w:widowControl w:val="0"/>
              <w:jc w:val="center"/>
              <w:rPr>
                <w:rFonts w:eastAsia="仿宋_GB2312" w:cs="仿宋_GB2312"/>
                <w:szCs w:val="21"/>
              </w:rPr>
            </w:pPr>
          </w:p>
        </w:tc>
      </w:tr>
    </w:tbl>
    <w:p>
      <w:pPr>
        <w:widowControl w:val="0"/>
        <w:ind w:firstLine="481" w:firstLineChars="200"/>
        <w:rPr>
          <w:rFonts w:eastAsia="仿宋_GB2312" w:cs="仿宋_GB2312"/>
          <w:sz w:val="24"/>
          <w:szCs w:val="24"/>
        </w:rPr>
      </w:pPr>
      <w:r>
        <w:rPr>
          <w:rFonts w:hint="eastAsia" w:ascii="黑体" w:hAnsi="黑体" w:eastAsia="黑体" w:cs="黑体"/>
          <w:b/>
          <w:bCs/>
          <w:sz w:val="24"/>
          <w:szCs w:val="24"/>
        </w:rPr>
        <w:t>六、</w:t>
      </w:r>
      <w:r>
        <w:rPr>
          <w:rFonts w:hint="eastAsia" w:eastAsia="仿宋_GB2312" w:cs="仿宋_GB2312"/>
          <w:sz w:val="24"/>
          <w:szCs w:val="24"/>
        </w:rPr>
        <w:t>本单元相关业主同意将财政补贴资金拨付至</w:t>
      </w:r>
      <w:r>
        <w:rPr>
          <w:rFonts w:eastAsia="仿宋_GB2312" w:cs="仿宋_GB2312"/>
          <w:sz w:val="24"/>
          <w:szCs w:val="24"/>
        </w:rPr>
        <w:t>_________________________</w:t>
      </w:r>
      <w:r>
        <w:rPr>
          <w:rFonts w:hint="eastAsia" w:eastAsia="仿宋_GB2312" w:cs="仿宋_GB2312"/>
          <w:sz w:val="24"/>
          <w:szCs w:val="24"/>
        </w:rPr>
        <w:t>账户内，并按如下方式使用。</w:t>
      </w:r>
      <w:r>
        <w:rPr>
          <w:rFonts w:eastAsia="仿宋_GB2312" w:cs="仿宋_GB231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eastAsia" w:eastAsia="仿宋_GB2312" w:cs="仿宋_GB2312"/>
          <w:sz w:val="24"/>
          <w:szCs w:val="24"/>
        </w:rPr>
        <w:t>。</w:t>
      </w:r>
    </w:p>
    <w:p>
      <w:pPr>
        <w:widowControl w:val="0"/>
        <w:ind w:firstLine="481" w:firstLineChars="200"/>
        <w:rPr>
          <w:rFonts w:hint="eastAsia" w:ascii="黑体" w:hAnsi="黑体" w:eastAsia="黑体" w:cs="黑体"/>
          <w:sz w:val="24"/>
          <w:szCs w:val="24"/>
        </w:rPr>
      </w:pPr>
      <w:r>
        <w:rPr>
          <w:rFonts w:hint="eastAsia" w:ascii="黑体" w:hAnsi="黑体" w:eastAsia="黑体" w:cs="黑体"/>
          <w:b/>
          <w:bCs/>
          <w:sz w:val="24"/>
          <w:szCs w:val="24"/>
        </w:rPr>
        <w:t>七、电梯运行维护保养方案</w:t>
      </w:r>
    </w:p>
    <w:p>
      <w:pPr>
        <w:widowControl w:val="0"/>
        <w:ind w:firstLine="480" w:firstLineChars="200"/>
        <w:rPr>
          <w:rFonts w:hint="eastAsia" w:eastAsia="仿宋_GB2312" w:cs="仿宋_GB2312"/>
          <w:sz w:val="24"/>
          <w:szCs w:val="24"/>
          <w:lang w:eastAsia="zh-CN"/>
        </w:rPr>
      </w:pPr>
      <w:r>
        <w:rPr>
          <w:rFonts w:eastAsia="仿宋_GB2312" w:cs="仿宋_GB231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eastAsia" w:eastAsia="仿宋_GB2312" w:cs="仿宋_GB2312"/>
          <w:sz w:val="24"/>
          <w:szCs w:val="24"/>
          <w:lang w:eastAsia="zh-CN"/>
        </w:rPr>
        <w:t>。</w:t>
      </w:r>
    </w:p>
    <w:p>
      <w:pPr>
        <w:widowControl w:val="0"/>
        <w:ind w:firstLine="481" w:firstLineChars="200"/>
        <w:rPr>
          <w:rFonts w:eastAsia="仿宋_GB2312" w:cs="仿宋_GB2312"/>
          <w:sz w:val="24"/>
          <w:szCs w:val="24"/>
        </w:rPr>
      </w:pPr>
      <w:r>
        <w:rPr>
          <w:rFonts w:hint="eastAsia" w:ascii="黑体" w:hAnsi="黑体" w:eastAsia="黑体" w:cs="黑体"/>
          <w:b/>
          <w:bCs/>
          <w:sz w:val="24"/>
          <w:szCs w:val="24"/>
        </w:rPr>
        <w:t>八、</w:t>
      </w:r>
      <w:r>
        <w:rPr>
          <w:rFonts w:hint="eastAsia" w:eastAsia="仿宋_GB2312" w:cs="仿宋_GB2312"/>
          <w:sz w:val="24"/>
          <w:szCs w:val="24"/>
        </w:rPr>
        <w:t>电梯投入使用后，除协议提到的有关事项外，其他凡涉及本梯使用的相关事宜，按照《郑州市电梯使用安全管理办法》等相关文件执行。不尽事宜由本梯业主协商解决。</w:t>
      </w:r>
    </w:p>
    <w:p>
      <w:pPr>
        <w:widowControl w:val="0"/>
        <w:ind w:firstLine="481" w:firstLineChars="200"/>
        <w:rPr>
          <w:rFonts w:hint="eastAsia" w:ascii="仿宋_GB2312" w:hAnsi="仿宋_GB2312" w:eastAsia="仿宋_GB2312" w:cs="仿宋_GB2312"/>
          <w:sz w:val="24"/>
          <w:szCs w:val="24"/>
        </w:rPr>
      </w:pPr>
      <w:r>
        <w:rPr>
          <w:rFonts w:hint="eastAsia" w:ascii="黑体" w:hAnsi="黑体" w:eastAsia="黑体" w:cs="黑体"/>
          <w:b/>
          <w:bCs/>
          <w:sz w:val="24"/>
          <w:szCs w:val="24"/>
        </w:rPr>
        <w:t>九、</w:t>
      </w:r>
      <w:r>
        <w:rPr>
          <w:rFonts w:hint="eastAsia" w:ascii="仿宋_GB2312" w:hAnsi="仿宋_GB2312" w:eastAsia="仿宋_GB2312" w:cs="仿宋_GB2312"/>
          <w:sz w:val="24"/>
          <w:szCs w:val="24"/>
        </w:rPr>
        <w:t>本协议一式3份</w:t>
      </w:r>
      <w:r>
        <w:rPr>
          <w:rFonts w:hint="eastAsia" w:eastAsia="仿宋_GB2312" w:cs="仿宋_GB2312"/>
          <w:sz w:val="24"/>
          <w:szCs w:val="24"/>
        </w:rPr>
        <w:t>，区</w:t>
      </w:r>
      <w:r>
        <w:rPr>
          <w:rFonts w:hint="eastAsia" w:eastAsia="仿宋_GB2312" w:cs="仿宋_GB2312"/>
          <w:sz w:val="24"/>
          <w:szCs w:val="24"/>
          <w:lang w:eastAsia="zh-CN"/>
        </w:rPr>
        <w:t>县（市）</w:t>
      </w:r>
      <w:r>
        <w:rPr>
          <w:rFonts w:hint="eastAsia" w:eastAsia="仿宋_GB2312" w:cs="仿宋_GB2312"/>
          <w:sz w:val="24"/>
          <w:szCs w:val="24"/>
        </w:rPr>
        <w:t>住房保障部门备</w:t>
      </w:r>
      <w:r>
        <w:rPr>
          <w:rFonts w:hint="eastAsia" w:ascii="仿宋_GB2312" w:hAnsi="仿宋_GB2312" w:eastAsia="仿宋_GB2312" w:cs="仿宋_GB2312"/>
          <w:sz w:val="24"/>
          <w:szCs w:val="24"/>
        </w:rPr>
        <w:t>案1</w:t>
      </w:r>
      <w:r>
        <w:rPr>
          <w:rFonts w:hint="eastAsia" w:eastAsia="仿宋_GB2312" w:cs="仿宋_GB2312"/>
          <w:sz w:val="24"/>
          <w:szCs w:val="24"/>
        </w:rPr>
        <w:t>份，</w:t>
      </w:r>
      <w:r>
        <w:rPr>
          <w:rFonts w:hint="eastAsia" w:eastAsia="仿宋_GB2312" w:cs="仿宋_GB2312"/>
          <w:sz w:val="24"/>
          <w:szCs w:val="24"/>
          <w:lang w:eastAsia="zh-CN"/>
        </w:rPr>
        <w:t>电</w:t>
      </w:r>
      <w:r>
        <w:rPr>
          <w:rFonts w:hint="eastAsia" w:eastAsia="仿宋_GB2312" w:cs="仿宋_GB2312"/>
          <w:sz w:val="24"/>
          <w:szCs w:val="24"/>
        </w:rPr>
        <w:t>梯项目总负责人</w:t>
      </w:r>
      <w:r>
        <w:rPr>
          <w:rFonts w:hint="eastAsia" w:ascii="仿宋_GB2312" w:hAnsi="仿宋_GB2312" w:eastAsia="仿宋_GB2312" w:cs="仿宋_GB2312"/>
          <w:sz w:val="24"/>
          <w:szCs w:val="24"/>
        </w:rPr>
        <w:t>或代理单位执1份</w:t>
      </w:r>
      <w:r>
        <w:rPr>
          <w:rFonts w:hint="eastAsia" w:eastAsia="仿宋_GB2312" w:cs="仿宋_GB2312"/>
          <w:sz w:val="24"/>
          <w:szCs w:val="24"/>
        </w:rPr>
        <w:t>，所属社</w:t>
      </w:r>
      <w:r>
        <w:rPr>
          <w:rFonts w:hint="eastAsia" w:ascii="仿宋_GB2312" w:hAnsi="仿宋_GB2312" w:eastAsia="仿宋_GB2312" w:cs="仿宋_GB2312"/>
          <w:sz w:val="24"/>
          <w:szCs w:val="24"/>
        </w:rPr>
        <w:t>区备案1份。本协议书复印至每位业主1份。</w:t>
      </w:r>
    </w:p>
    <w:p>
      <w:pPr>
        <w:widowControl w:val="0"/>
        <w:ind w:firstLine="481" w:firstLineChars="200"/>
        <w:rPr>
          <w:rFonts w:eastAsia="仿宋_GB2312" w:cs="仿宋_GB2312"/>
          <w:sz w:val="24"/>
          <w:szCs w:val="24"/>
        </w:rPr>
      </w:pPr>
      <w:r>
        <w:rPr>
          <w:rFonts w:hint="eastAsia" w:ascii="黑体" w:hAnsi="黑体" w:eastAsia="黑体" w:cs="黑体"/>
          <w:b/>
          <w:bCs/>
          <w:sz w:val="24"/>
          <w:szCs w:val="24"/>
        </w:rPr>
        <w:t>十、</w:t>
      </w:r>
      <w:r>
        <w:rPr>
          <w:rFonts w:hint="eastAsia" w:eastAsia="仿宋_GB2312" w:cs="仿宋_GB2312"/>
          <w:sz w:val="24"/>
          <w:szCs w:val="24"/>
        </w:rPr>
        <w:t>本协议自签订之日起生效。签约日期</w:t>
      </w:r>
      <w:r>
        <w:rPr>
          <w:rFonts w:eastAsia="仿宋_GB2312" w:cs="仿宋_GB2312"/>
          <w:sz w:val="24"/>
          <w:szCs w:val="24"/>
        </w:rPr>
        <w:t>___</w:t>
      </w:r>
      <w:r>
        <w:rPr>
          <w:rFonts w:hint="eastAsia" w:eastAsia="仿宋_GB2312" w:cs="仿宋_GB2312"/>
          <w:sz w:val="24"/>
          <w:szCs w:val="24"/>
        </w:rPr>
        <w:t>年</w:t>
      </w:r>
      <w:r>
        <w:rPr>
          <w:rFonts w:eastAsia="仿宋_GB2312" w:cs="仿宋_GB2312"/>
          <w:sz w:val="24"/>
          <w:szCs w:val="24"/>
        </w:rPr>
        <w:t>___</w:t>
      </w:r>
      <w:r>
        <w:rPr>
          <w:rFonts w:hint="eastAsia" w:eastAsia="仿宋_GB2312" w:cs="仿宋_GB2312"/>
          <w:sz w:val="24"/>
          <w:szCs w:val="24"/>
        </w:rPr>
        <w:t>月</w:t>
      </w:r>
      <w:r>
        <w:rPr>
          <w:rFonts w:eastAsia="仿宋_GB2312" w:cs="仿宋_GB2312"/>
          <w:sz w:val="24"/>
          <w:szCs w:val="24"/>
        </w:rPr>
        <w:t>___</w:t>
      </w:r>
      <w:r>
        <w:rPr>
          <w:rFonts w:hint="eastAsia" w:eastAsia="仿宋_GB2312" w:cs="仿宋_GB2312"/>
          <w:sz w:val="24"/>
          <w:szCs w:val="24"/>
        </w:rPr>
        <w:t>日。</w:t>
      </w:r>
    </w:p>
    <w:p>
      <w:pPr>
        <w:widowControl w:val="0"/>
        <w:ind w:firstLine="481" w:firstLineChars="200"/>
        <w:rPr>
          <w:rFonts w:hint="eastAsia" w:ascii="黑体" w:hAnsi="黑体" w:eastAsia="黑体" w:cs="黑体"/>
          <w:sz w:val="24"/>
          <w:szCs w:val="24"/>
        </w:rPr>
      </w:pPr>
      <w:r>
        <w:rPr>
          <w:rFonts w:hint="eastAsia" w:ascii="黑体" w:hAnsi="黑体" w:eastAsia="黑体" w:cs="黑体"/>
          <w:b/>
          <w:bCs/>
          <w:sz w:val="24"/>
          <w:szCs w:val="24"/>
        </w:rPr>
        <w:t>十一、</w:t>
      </w:r>
      <w:r>
        <w:rPr>
          <w:rFonts w:hint="eastAsia" w:ascii="黑体" w:hAnsi="黑体" w:eastAsia="黑体" w:cs="黑体"/>
          <w:sz w:val="24"/>
          <w:szCs w:val="24"/>
        </w:rPr>
        <w:t>其他约定</w:t>
      </w:r>
    </w:p>
    <w:p>
      <w:pPr>
        <w:widowControl w:val="0"/>
        <w:ind w:firstLine="480" w:firstLineChars="200"/>
        <w:rPr>
          <w:rFonts w:hint="default" w:eastAsia="仿宋_GB2312" w:cs="仿宋_GB2312"/>
          <w:sz w:val="24"/>
          <w:szCs w:val="24"/>
        </w:rPr>
      </w:pPr>
      <w:r>
        <w:rPr>
          <w:rFonts w:eastAsia="仿宋_GB2312" w:cs="仿宋_GB231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widowControl w:val="0"/>
        <w:ind w:firstLine="481" w:firstLineChars="200"/>
        <w:rPr>
          <w:rFonts w:hint="eastAsia" w:ascii="黑体" w:hAnsi="黑体" w:eastAsia="黑体" w:cs="黑体"/>
          <w:b/>
          <w:bCs/>
          <w:sz w:val="24"/>
          <w:szCs w:val="24"/>
        </w:rPr>
      </w:pPr>
      <w:r>
        <w:rPr>
          <w:rFonts w:hint="eastAsia" w:ascii="黑体" w:hAnsi="黑体" w:eastAsia="黑体" w:cs="黑体"/>
          <w:b/>
          <w:bCs/>
          <w:sz w:val="24"/>
          <w:szCs w:val="24"/>
        </w:rPr>
        <w:t>十二、本单元业主（产权人）签名</w:t>
      </w:r>
    </w:p>
    <w:tbl>
      <w:tblPr>
        <w:tblStyle w:val="20"/>
        <w:tblW w:w="64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710"/>
        <w:gridCol w:w="1377"/>
        <w:gridCol w:w="850"/>
        <w:gridCol w:w="1108"/>
        <w:gridCol w:w="1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89" w:type="dxa"/>
            <w:vAlign w:val="center"/>
          </w:tcPr>
          <w:p>
            <w:pPr>
              <w:widowControl w:val="0"/>
              <w:spacing w:line="320" w:lineRule="exact"/>
              <w:ind w:left="-105" w:leftChars="-50" w:right="-105" w:rightChars="-50"/>
              <w:jc w:val="center"/>
              <w:rPr>
                <w:rFonts w:eastAsia="仿宋_GB2312" w:cs="仿宋_GB2312"/>
                <w:szCs w:val="21"/>
              </w:rPr>
            </w:pPr>
            <w:r>
              <w:rPr>
                <w:rFonts w:hint="eastAsia" w:eastAsia="仿宋_GB2312" w:cs="仿宋_GB2312"/>
                <w:szCs w:val="21"/>
              </w:rPr>
              <w:t>序号</w:t>
            </w:r>
          </w:p>
        </w:tc>
        <w:tc>
          <w:tcPr>
            <w:tcW w:w="710" w:type="dxa"/>
            <w:vAlign w:val="center"/>
          </w:tcPr>
          <w:p>
            <w:pPr>
              <w:widowControl w:val="0"/>
              <w:spacing w:line="320" w:lineRule="exact"/>
              <w:jc w:val="center"/>
              <w:rPr>
                <w:rFonts w:eastAsia="仿宋_GB2312" w:cs="仿宋_GB2312"/>
                <w:szCs w:val="21"/>
              </w:rPr>
            </w:pPr>
            <w:r>
              <w:rPr>
                <w:rFonts w:hint="eastAsia" w:eastAsia="仿宋_GB2312" w:cs="仿宋_GB2312"/>
                <w:szCs w:val="21"/>
              </w:rPr>
              <w:t>姓名</w:t>
            </w:r>
          </w:p>
        </w:tc>
        <w:tc>
          <w:tcPr>
            <w:tcW w:w="1377" w:type="dxa"/>
            <w:vAlign w:val="center"/>
          </w:tcPr>
          <w:p>
            <w:pPr>
              <w:widowControl w:val="0"/>
              <w:spacing w:line="320" w:lineRule="exact"/>
              <w:jc w:val="center"/>
              <w:rPr>
                <w:rFonts w:eastAsia="仿宋_GB2312" w:cs="仿宋_GB2312"/>
                <w:szCs w:val="21"/>
              </w:rPr>
            </w:pPr>
            <w:r>
              <w:rPr>
                <w:rFonts w:hint="eastAsia" w:eastAsia="仿宋_GB2312" w:cs="仿宋_GB2312"/>
                <w:szCs w:val="21"/>
              </w:rPr>
              <w:t>身份证号</w:t>
            </w:r>
          </w:p>
        </w:tc>
        <w:tc>
          <w:tcPr>
            <w:tcW w:w="850" w:type="dxa"/>
            <w:vAlign w:val="center"/>
          </w:tcPr>
          <w:p>
            <w:pPr>
              <w:widowControl w:val="0"/>
              <w:spacing w:line="320" w:lineRule="exact"/>
              <w:jc w:val="center"/>
              <w:rPr>
                <w:rFonts w:eastAsia="仿宋_GB2312" w:cs="仿宋_GB2312"/>
                <w:szCs w:val="21"/>
              </w:rPr>
            </w:pPr>
            <w:r>
              <w:rPr>
                <w:rFonts w:hint="eastAsia" w:eastAsia="仿宋_GB2312" w:cs="仿宋_GB2312"/>
                <w:szCs w:val="21"/>
              </w:rPr>
              <w:t>房号</w:t>
            </w:r>
          </w:p>
        </w:tc>
        <w:tc>
          <w:tcPr>
            <w:tcW w:w="1108" w:type="dxa"/>
            <w:vAlign w:val="center"/>
          </w:tcPr>
          <w:p>
            <w:pPr>
              <w:widowControl w:val="0"/>
              <w:spacing w:line="320" w:lineRule="exact"/>
              <w:jc w:val="center"/>
              <w:rPr>
                <w:rFonts w:eastAsia="仿宋_GB2312" w:cs="仿宋_GB2312"/>
                <w:szCs w:val="21"/>
              </w:rPr>
            </w:pPr>
            <w:r>
              <w:rPr>
                <w:rFonts w:hint="eastAsia" w:eastAsia="仿宋_GB2312" w:cs="仿宋_GB2312"/>
                <w:szCs w:val="21"/>
              </w:rPr>
              <w:t>联系电话</w:t>
            </w:r>
          </w:p>
        </w:tc>
        <w:tc>
          <w:tcPr>
            <w:tcW w:w="1769" w:type="dxa"/>
            <w:vAlign w:val="center"/>
          </w:tcPr>
          <w:p>
            <w:pPr>
              <w:widowControl w:val="0"/>
              <w:spacing w:line="320" w:lineRule="exact"/>
              <w:jc w:val="center"/>
              <w:rPr>
                <w:rFonts w:eastAsia="仿宋_GB2312" w:cs="仿宋_GB2312"/>
                <w:szCs w:val="21"/>
              </w:rPr>
            </w:pPr>
            <w:r>
              <w:rPr>
                <w:rFonts w:hint="eastAsia" w:eastAsia="仿宋_GB2312" w:cs="仿宋_GB2312"/>
                <w:szCs w:val="21"/>
              </w:rPr>
              <w:t>签名（加盖手印）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dxa"/>
          </w:tcPr>
          <w:p>
            <w:pPr>
              <w:widowControl w:val="0"/>
              <w:spacing w:line="360" w:lineRule="exact"/>
              <w:rPr>
                <w:rFonts w:eastAsia="仿宋_GB2312" w:cs="仿宋_GB2312"/>
                <w:szCs w:val="21"/>
              </w:rPr>
            </w:pPr>
          </w:p>
        </w:tc>
        <w:tc>
          <w:tcPr>
            <w:tcW w:w="710" w:type="dxa"/>
          </w:tcPr>
          <w:p>
            <w:pPr>
              <w:widowControl w:val="0"/>
              <w:spacing w:line="360" w:lineRule="exact"/>
              <w:rPr>
                <w:rFonts w:eastAsia="仿宋_GB2312" w:cs="仿宋_GB2312"/>
                <w:szCs w:val="21"/>
              </w:rPr>
            </w:pPr>
          </w:p>
        </w:tc>
        <w:tc>
          <w:tcPr>
            <w:tcW w:w="1377" w:type="dxa"/>
          </w:tcPr>
          <w:p>
            <w:pPr>
              <w:widowControl w:val="0"/>
              <w:spacing w:line="360" w:lineRule="exact"/>
              <w:rPr>
                <w:rFonts w:eastAsia="仿宋_GB2312" w:cs="仿宋_GB2312"/>
                <w:szCs w:val="21"/>
              </w:rPr>
            </w:pPr>
          </w:p>
        </w:tc>
        <w:tc>
          <w:tcPr>
            <w:tcW w:w="850" w:type="dxa"/>
          </w:tcPr>
          <w:p>
            <w:pPr>
              <w:widowControl w:val="0"/>
              <w:spacing w:line="360" w:lineRule="exact"/>
              <w:rPr>
                <w:rFonts w:eastAsia="仿宋_GB2312" w:cs="仿宋_GB2312"/>
                <w:szCs w:val="21"/>
              </w:rPr>
            </w:pPr>
          </w:p>
        </w:tc>
        <w:tc>
          <w:tcPr>
            <w:tcW w:w="1108" w:type="dxa"/>
          </w:tcPr>
          <w:p>
            <w:pPr>
              <w:widowControl w:val="0"/>
              <w:spacing w:line="360" w:lineRule="exact"/>
              <w:rPr>
                <w:rFonts w:eastAsia="仿宋_GB2312" w:cs="仿宋_GB2312"/>
                <w:szCs w:val="21"/>
              </w:rPr>
            </w:pPr>
          </w:p>
        </w:tc>
        <w:tc>
          <w:tcPr>
            <w:tcW w:w="1769" w:type="dxa"/>
          </w:tcPr>
          <w:p>
            <w:pPr>
              <w:widowControl w:val="0"/>
              <w:spacing w:line="360" w:lineRule="exact"/>
              <w:rPr>
                <w:rFonts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dxa"/>
          </w:tcPr>
          <w:p>
            <w:pPr>
              <w:widowControl w:val="0"/>
              <w:spacing w:line="360" w:lineRule="exact"/>
              <w:rPr>
                <w:rFonts w:eastAsia="仿宋_GB2312" w:cs="仿宋_GB2312"/>
                <w:szCs w:val="21"/>
              </w:rPr>
            </w:pPr>
          </w:p>
        </w:tc>
        <w:tc>
          <w:tcPr>
            <w:tcW w:w="710" w:type="dxa"/>
          </w:tcPr>
          <w:p>
            <w:pPr>
              <w:widowControl w:val="0"/>
              <w:spacing w:line="360" w:lineRule="exact"/>
              <w:rPr>
                <w:rFonts w:eastAsia="仿宋_GB2312" w:cs="仿宋_GB2312"/>
                <w:szCs w:val="21"/>
              </w:rPr>
            </w:pPr>
          </w:p>
        </w:tc>
        <w:tc>
          <w:tcPr>
            <w:tcW w:w="1377" w:type="dxa"/>
          </w:tcPr>
          <w:p>
            <w:pPr>
              <w:widowControl w:val="0"/>
              <w:spacing w:line="360" w:lineRule="exact"/>
              <w:rPr>
                <w:rFonts w:eastAsia="仿宋_GB2312" w:cs="仿宋_GB2312"/>
                <w:szCs w:val="21"/>
              </w:rPr>
            </w:pPr>
          </w:p>
        </w:tc>
        <w:tc>
          <w:tcPr>
            <w:tcW w:w="850" w:type="dxa"/>
          </w:tcPr>
          <w:p>
            <w:pPr>
              <w:widowControl w:val="0"/>
              <w:spacing w:line="360" w:lineRule="exact"/>
              <w:rPr>
                <w:rFonts w:eastAsia="仿宋_GB2312" w:cs="仿宋_GB2312"/>
                <w:szCs w:val="21"/>
              </w:rPr>
            </w:pPr>
          </w:p>
        </w:tc>
        <w:tc>
          <w:tcPr>
            <w:tcW w:w="1108" w:type="dxa"/>
          </w:tcPr>
          <w:p>
            <w:pPr>
              <w:widowControl w:val="0"/>
              <w:spacing w:line="360" w:lineRule="exact"/>
              <w:rPr>
                <w:rFonts w:eastAsia="仿宋_GB2312" w:cs="仿宋_GB2312"/>
                <w:szCs w:val="21"/>
              </w:rPr>
            </w:pPr>
          </w:p>
        </w:tc>
        <w:tc>
          <w:tcPr>
            <w:tcW w:w="1769" w:type="dxa"/>
          </w:tcPr>
          <w:p>
            <w:pPr>
              <w:widowControl w:val="0"/>
              <w:spacing w:line="360" w:lineRule="exact"/>
              <w:rPr>
                <w:rFonts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dxa"/>
          </w:tcPr>
          <w:p>
            <w:pPr>
              <w:widowControl w:val="0"/>
              <w:spacing w:line="360" w:lineRule="exact"/>
              <w:rPr>
                <w:rFonts w:eastAsia="仿宋_GB2312" w:cs="仿宋_GB2312"/>
                <w:szCs w:val="21"/>
              </w:rPr>
            </w:pPr>
          </w:p>
        </w:tc>
        <w:tc>
          <w:tcPr>
            <w:tcW w:w="710" w:type="dxa"/>
          </w:tcPr>
          <w:p>
            <w:pPr>
              <w:widowControl w:val="0"/>
              <w:spacing w:line="360" w:lineRule="exact"/>
              <w:rPr>
                <w:rFonts w:eastAsia="仿宋_GB2312" w:cs="仿宋_GB2312"/>
                <w:szCs w:val="21"/>
              </w:rPr>
            </w:pPr>
          </w:p>
        </w:tc>
        <w:tc>
          <w:tcPr>
            <w:tcW w:w="1377" w:type="dxa"/>
          </w:tcPr>
          <w:p>
            <w:pPr>
              <w:widowControl w:val="0"/>
              <w:spacing w:line="360" w:lineRule="exact"/>
              <w:rPr>
                <w:rFonts w:eastAsia="仿宋_GB2312" w:cs="仿宋_GB2312"/>
                <w:szCs w:val="21"/>
              </w:rPr>
            </w:pPr>
          </w:p>
        </w:tc>
        <w:tc>
          <w:tcPr>
            <w:tcW w:w="850" w:type="dxa"/>
          </w:tcPr>
          <w:p>
            <w:pPr>
              <w:widowControl w:val="0"/>
              <w:spacing w:line="360" w:lineRule="exact"/>
              <w:rPr>
                <w:rFonts w:eastAsia="仿宋_GB2312" w:cs="仿宋_GB2312"/>
                <w:szCs w:val="21"/>
              </w:rPr>
            </w:pPr>
          </w:p>
        </w:tc>
        <w:tc>
          <w:tcPr>
            <w:tcW w:w="1108" w:type="dxa"/>
          </w:tcPr>
          <w:p>
            <w:pPr>
              <w:widowControl w:val="0"/>
              <w:spacing w:line="360" w:lineRule="exact"/>
              <w:rPr>
                <w:rFonts w:eastAsia="仿宋_GB2312" w:cs="仿宋_GB2312"/>
                <w:szCs w:val="21"/>
              </w:rPr>
            </w:pPr>
          </w:p>
        </w:tc>
        <w:tc>
          <w:tcPr>
            <w:tcW w:w="1769" w:type="dxa"/>
          </w:tcPr>
          <w:p>
            <w:pPr>
              <w:widowControl w:val="0"/>
              <w:spacing w:line="360" w:lineRule="exact"/>
              <w:rPr>
                <w:rFonts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dxa"/>
          </w:tcPr>
          <w:p>
            <w:pPr>
              <w:widowControl w:val="0"/>
              <w:spacing w:line="360" w:lineRule="exact"/>
              <w:rPr>
                <w:rFonts w:eastAsia="仿宋_GB2312" w:cs="仿宋_GB2312"/>
                <w:szCs w:val="21"/>
              </w:rPr>
            </w:pPr>
          </w:p>
        </w:tc>
        <w:tc>
          <w:tcPr>
            <w:tcW w:w="710" w:type="dxa"/>
          </w:tcPr>
          <w:p>
            <w:pPr>
              <w:widowControl w:val="0"/>
              <w:spacing w:line="360" w:lineRule="exact"/>
              <w:rPr>
                <w:rFonts w:eastAsia="仿宋_GB2312" w:cs="仿宋_GB2312"/>
                <w:szCs w:val="21"/>
              </w:rPr>
            </w:pPr>
          </w:p>
        </w:tc>
        <w:tc>
          <w:tcPr>
            <w:tcW w:w="1377" w:type="dxa"/>
          </w:tcPr>
          <w:p>
            <w:pPr>
              <w:widowControl w:val="0"/>
              <w:spacing w:line="360" w:lineRule="exact"/>
              <w:rPr>
                <w:rFonts w:eastAsia="仿宋_GB2312" w:cs="仿宋_GB2312"/>
                <w:szCs w:val="21"/>
              </w:rPr>
            </w:pPr>
          </w:p>
        </w:tc>
        <w:tc>
          <w:tcPr>
            <w:tcW w:w="850" w:type="dxa"/>
          </w:tcPr>
          <w:p>
            <w:pPr>
              <w:widowControl w:val="0"/>
              <w:spacing w:line="360" w:lineRule="exact"/>
              <w:rPr>
                <w:rFonts w:eastAsia="仿宋_GB2312" w:cs="仿宋_GB2312"/>
                <w:szCs w:val="21"/>
              </w:rPr>
            </w:pPr>
          </w:p>
        </w:tc>
        <w:tc>
          <w:tcPr>
            <w:tcW w:w="1108" w:type="dxa"/>
          </w:tcPr>
          <w:p>
            <w:pPr>
              <w:widowControl w:val="0"/>
              <w:spacing w:line="360" w:lineRule="exact"/>
              <w:rPr>
                <w:rFonts w:eastAsia="仿宋_GB2312" w:cs="仿宋_GB2312"/>
                <w:szCs w:val="21"/>
              </w:rPr>
            </w:pPr>
          </w:p>
        </w:tc>
        <w:tc>
          <w:tcPr>
            <w:tcW w:w="1769" w:type="dxa"/>
          </w:tcPr>
          <w:p>
            <w:pPr>
              <w:widowControl w:val="0"/>
              <w:spacing w:line="360" w:lineRule="exact"/>
              <w:rPr>
                <w:rFonts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dxa"/>
          </w:tcPr>
          <w:p>
            <w:pPr>
              <w:widowControl w:val="0"/>
              <w:spacing w:line="360" w:lineRule="exact"/>
              <w:rPr>
                <w:rFonts w:eastAsia="仿宋_GB2312" w:cs="仿宋_GB2312"/>
                <w:szCs w:val="21"/>
              </w:rPr>
            </w:pPr>
          </w:p>
        </w:tc>
        <w:tc>
          <w:tcPr>
            <w:tcW w:w="710" w:type="dxa"/>
          </w:tcPr>
          <w:p>
            <w:pPr>
              <w:widowControl w:val="0"/>
              <w:spacing w:line="360" w:lineRule="exact"/>
              <w:rPr>
                <w:rFonts w:eastAsia="仿宋_GB2312" w:cs="仿宋_GB2312"/>
                <w:szCs w:val="21"/>
              </w:rPr>
            </w:pPr>
          </w:p>
        </w:tc>
        <w:tc>
          <w:tcPr>
            <w:tcW w:w="1377" w:type="dxa"/>
          </w:tcPr>
          <w:p>
            <w:pPr>
              <w:widowControl w:val="0"/>
              <w:spacing w:line="360" w:lineRule="exact"/>
              <w:rPr>
                <w:rFonts w:eastAsia="仿宋_GB2312" w:cs="仿宋_GB2312"/>
                <w:szCs w:val="21"/>
              </w:rPr>
            </w:pPr>
          </w:p>
        </w:tc>
        <w:tc>
          <w:tcPr>
            <w:tcW w:w="850" w:type="dxa"/>
          </w:tcPr>
          <w:p>
            <w:pPr>
              <w:widowControl w:val="0"/>
              <w:spacing w:line="360" w:lineRule="exact"/>
              <w:rPr>
                <w:rFonts w:eastAsia="仿宋_GB2312" w:cs="仿宋_GB2312"/>
                <w:szCs w:val="21"/>
              </w:rPr>
            </w:pPr>
          </w:p>
        </w:tc>
        <w:tc>
          <w:tcPr>
            <w:tcW w:w="1108" w:type="dxa"/>
          </w:tcPr>
          <w:p>
            <w:pPr>
              <w:widowControl w:val="0"/>
              <w:spacing w:line="360" w:lineRule="exact"/>
              <w:rPr>
                <w:rFonts w:eastAsia="仿宋_GB2312" w:cs="仿宋_GB2312"/>
                <w:szCs w:val="21"/>
              </w:rPr>
            </w:pPr>
          </w:p>
        </w:tc>
        <w:tc>
          <w:tcPr>
            <w:tcW w:w="1769" w:type="dxa"/>
          </w:tcPr>
          <w:p>
            <w:pPr>
              <w:widowControl w:val="0"/>
              <w:spacing w:line="360" w:lineRule="exact"/>
              <w:rPr>
                <w:rFonts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dxa"/>
          </w:tcPr>
          <w:p>
            <w:pPr>
              <w:widowControl w:val="0"/>
              <w:spacing w:line="360" w:lineRule="exact"/>
              <w:rPr>
                <w:rFonts w:eastAsia="仿宋_GB2312" w:cs="仿宋_GB2312"/>
                <w:szCs w:val="21"/>
              </w:rPr>
            </w:pPr>
          </w:p>
        </w:tc>
        <w:tc>
          <w:tcPr>
            <w:tcW w:w="710" w:type="dxa"/>
          </w:tcPr>
          <w:p>
            <w:pPr>
              <w:widowControl w:val="0"/>
              <w:spacing w:line="360" w:lineRule="exact"/>
              <w:rPr>
                <w:rFonts w:eastAsia="仿宋_GB2312" w:cs="仿宋_GB2312"/>
                <w:szCs w:val="21"/>
              </w:rPr>
            </w:pPr>
          </w:p>
        </w:tc>
        <w:tc>
          <w:tcPr>
            <w:tcW w:w="1377" w:type="dxa"/>
          </w:tcPr>
          <w:p>
            <w:pPr>
              <w:widowControl w:val="0"/>
              <w:spacing w:line="360" w:lineRule="exact"/>
              <w:rPr>
                <w:rFonts w:eastAsia="仿宋_GB2312" w:cs="仿宋_GB2312"/>
                <w:szCs w:val="21"/>
              </w:rPr>
            </w:pPr>
          </w:p>
        </w:tc>
        <w:tc>
          <w:tcPr>
            <w:tcW w:w="850" w:type="dxa"/>
          </w:tcPr>
          <w:p>
            <w:pPr>
              <w:widowControl w:val="0"/>
              <w:spacing w:line="360" w:lineRule="exact"/>
              <w:rPr>
                <w:rFonts w:eastAsia="仿宋_GB2312" w:cs="仿宋_GB2312"/>
                <w:szCs w:val="21"/>
              </w:rPr>
            </w:pPr>
          </w:p>
        </w:tc>
        <w:tc>
          <w:tcPr>
            <w:tcW w:w="1108" w:type="dxa"/>
          </w:tcPr>
          <w:p>
            <w:pPr>
              <w:widowControl w:val="0"/>
              <w:spacing w:line="360" w:lineRule="exact"/>
              <w:rPr>
                <w:rFonts w:eastAsia="仿宋_GB2312" w:cs="仿宋_GB2312"/>
                <w:szCs w:val="21"/>
              </w:rPr>
            </w:pPr>
          </w:p>
        </w:tc>
        <w:tc>
          <w:tcPr>
            <w:tcW w:w="1769" w:type="dxa"/>
          </w:tcPr>
          <w:p>
            <w:pPr>
              <w:widowControl w:val="0"/>
              <w:spacing w:line="360" w:lineRule="exact"/>
              <w:rPr>
                <w:rFonts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dxa"/>
          </w:tcPr>
          <w:p>
            <w:pPr>
              <w:widowControl w:val="0"/>
              <w:spacing w:line="360" w:lineRule="exact"/>
              <w:rPr>
                <w:rFonts w:eastAsia="仿宋_GB2312" w:cs="仿宋_GB2312"/>
                <w:szCs w:val="21"/>
              </w:rPr>
            </w:pPr>
          </w:p>
        </w:tc>
        <w:tc>
          <w:tcPr>
            <w:tcW w:w="710" w:type="dxa"/>
          </w:tcPr>
          <w:p>
            <w:pPr>
              <w:widowControl w:val="0"/>
              <w:spacing w:line="360" w:lineRule="exact"/>
              <w:rPr>
                <w:rFonts w:eastAsia="仿宋_GB2312" w:cs="仿宋_GB2312"/>
                <w:szCs w:val="21"/>
              </w:rPr>
            </w:pPr>
          </w:p>
        </w:tc>
        <w:tc>
          <w:tcPr>
            <w:tcW w:w="1377" w:type="dxa"/>
          </w:tcPr>
          <w:p>
            <w:pPr>
              <w:widowControl w:val="0"/>
              <w:spacing w:line="360" w:lineRule="exact"/>
              <w:rPr>
                <w:rFonts w:eastAsia="仿宋_GB2312" w:cs="仿宋_GB2312"/>
                <w:szCs w:val="21"/>
              </w:rPr>
            </w:pPr>
          </w:p>
        </w:tc>
        <w:tc>
          <w:tcPr>
            <w:tcW w:w="850" w:type="dxa"/>
          </w:tcPr>
          <w:p>
            <w:pPr>
              <w:widowControl w:val="0"/>
              <w:spacing w:line="360" w:lineRule="exact"/>
              <w:rPr>
                <w:rFonts w:eastAsia="仿宋_GB2312" w:cs="仿宋_GB2312"/>
                <w:szCs w:val="21"/>
              </w:rPr>
            </w:pPr>
          </w:p>
        </w:tc>
        <w:tc>
          <w:tcPr>
            <w:tcW w:w="1108" w:type="dxa"/>
          </w:tcPr>
          <w:p>
            <w:pPr>
              <w:widowControl w:val="0"/>
              <w:spacing w:line="360" w:lineRule="exact"/>
              <w:rPr>
                <w:rFonts w:eastAsia="仿宋_GB2312" w:cs="仿宋_GB2312"/>
                <w:szCs w:val="21"/>
              </w:rPr>
            </w:pPr>
          </w:p>
        </w:tc>
        <w:tc>
          <w:tcPr>
            <w:tcW w:w="1769" w:type="dxa"/>
          </w:tcPr>
          <w:p>
            <w:pPr>
              <w:widowControl w:val="0"/>
              <w:spacing w:line="360" w:lineRule="exact"/>
              <w:rPr>
                <w:rFonts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dxa"/>
          </w:tcPr>
          <w:p>
            <w:pPr>
              <w:widowControl w:val="0"/>
              <w:spacing w:line="360" w:lineRule="exact"/>
              <w:rPr>
                <w:rFonts w:eastAsia="仿宋_GB2312" w:cs="仿宋_GB2312"/>
                <w:szCs w:val="21"/>
              </w:rPr>
            </w:pPr>
          </w:p>
        </w:tc>
        <w:tc>
          <w:tcPr>
            <w:tcW w:w="710" w:type="dxa"/>
          </w:tcPr>
          <w:p>
            <w:pPr>
              <w:widowControl w:val="0"/>
              <w:spacing w:line="360" w:lineRule="exact"/>
              <w:rPr>
                <w:rFonts w:eastAsia="仿宋_GB2312" w:cs="仿宋_GB2312"/>
                <w:szCs w:val="21"/>
              </w:rPr>
            </w:pPr>
          </w:p>
        </w:tc>
        <w:tc>
          <w:tcPr>
            <w:tcW w:w="1377" w:type="dxa"/>
          </w:tcPr>
          <w:p>
            <w:pPr>
              <w:widowControl w:val="0"/>
              <w:spacing w:line="360" w:lineRule="exact"/>
              <w:rPr>
                <w:rFonts w:eastAsia="仿宋_GB2312" w:cs="仿宋_GB2312"/>
                <w:szCs w:val="21"/>
              </w:rPr>
            </w:pPr>
          </w:p>
        </w:tc>
        <w:tc>
          <w:tcPr>
            <w:tcW w:w="850" w:type="dxa"/>
          </w:tcPr>
          <w:p>
            <w:pPr>
              <w:widowControl w:val="0"/>
              <w:spacing w:line="360" w:lineRule="exact"/>
              <w:rPr>
                <w:rFonts w:eastAsia="仿宋_GB2312" w:cs="仿宋_GB2312"/>
                <w:szCs w:val="21"/>
              </w:rPr>
            </w:pPr>
          </w:p>
        </w:tc>
        <w:tc>
          <w:tcPr>
            <w:tcW w:w="1108" w:type="dxa"/>
          </w:tcPr>
          <w:p>
            <w:pPr>
              <w:widowControl w:val="0"/>
              <w:spacing w:line="360" w:lineRule="exact"/>
              <w:rPr>
                <w:rFonts w:eastAsia="仿宋_GB2312" w:cs="仿宋_GB2312"/>
                <w:szCs w:val="21"/>
              </w:rPr>
            </w:pPr>
          </w:p>
        </w:tc>
        <w:tc>
          <w:tcPr>
            <w:tcW w:w="1769" w:type="dxa"/>
          </w:tcPr>
          <w:p>
            <w:pPr>
              <w:widowControl w:val="0"/>
              <w:spacing w:line="360" w:lineRule="exact"/>
              <w:rPr>
                <w:rFonts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dxa"/>
          </w:tcPr>
          <w:p>
            <w:pPr>
              <w:widowControl w:val="0"/>
              <w:spacing w:line="360" w:lineRule="exact"/>
              <w:rPr>
                <w:rFonts w:eastAsia="仿宋_GB2312" w:cs="仿宋_GB2312"/>
                <w:szCs w:val="21"/>
              </w:rPr>
            </w:pPr>
          </w:p>
        </w:tc>
        <w:tc>
          <w:tcPr>
            <w:tcW w:w="710" w:type="dxa"/>
          </w:tcPr>
          <w:p>
            <w:pPr>
              <w:widowControl w:val="0"/>
              <w:spacing w:line="360" w:lineRule="exact"/>
              <w:rPr>
                <w:rFonts w:eastAsia="仿宋_GB2312" w:cs="仿宋_GB2312"/>
                <w:szCs w:val="21"/>
              </w:rPr>
            </w:pPr>
          </w:p>
        </w:tc>
        <w:tc>
          <w:tcPr>
            <w:tcW w:w="1377" w:type="dxa"/>
          </w:tcPr>
          <w:p>
            <w:pPr>
              <w:widowControl w:val="0"/>
              <w:spacing w:line="360" w:lineRule="exact"/>
              <w:rPr>
                <w:rFonts w:eastAsia="仿宋_GB2312" w:cs="仿宋_GB2312"/>
                <w:szCs w:val="21"/>
              </w:rPr>
            </w:pPr>
          </w:p>
        </w:tc>
        <w:tc>
          <w:tcPr>
            <w:tcW w:w="850" w:type="dxa"/>
          </w:tcPr>
          <w:p>
            <w:pPr>
              <w:widowControl w:val="0"/>
              <w:spacing w:line="360" w:lineRule="exact"/>
              <w:rPr>
                <w:rFonts w:eastAsia="仿宋_GB2312" w:cs="仿宋_GB2312"/>
                <w:szCs w:val="21"/>
              </w:rPr>
            </w:pPr>
          </w:p>
        </w:tc>
        <w:tc>
          <w:tcPr>
            <w:tcW w:w="1108" w:type="dxa"/>
          </w:tcPr>
          <w:p>
            <w:pPr>
              <w:widowControl w:val="0"/>
              <w:spacing w:line="360" w:lineRule="exact"/>
              <w:rPr>
                <w:rFonts w:eastAsia="仿宋_GB2312" w:cs="仿宋_GB2312"/>
                <w:szCs w:val="21"/>
              </w:rPr>
            </w:pPr>
          </w:p>
        </w:tc>
        <w:tc>
          <w:tcPr>
            <w:tcW w:w="1769" w:type="dxa"/>
          </w:tcPr>
          <w:p>
            <w:pPr>
              <w:widowControl w:val="0"/>
              <w:spacing w:line="360" w:lineRule="exact"/>
              <w:rPr>
                <w:rFonts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dxa"/>
          </w:tcPr>
          <w:p>
            <w:pPr>
              <w:widowControl w:val="0"/>
              <w:spacing w:line="360" w:lineRule="exact"/>
              <w:rPr>
                <w:rFonts w:eastAsia="仿宋_GB2312" w:cs="仿宋_GB2312"/>
                <w:szCs w:val="21"/>
              </w:rPr>
            </w:pPr>
          </w:p>
        </w:tc>
        <w:tc>
          <w:tcPr>
            <w:tcW w:w="710" w:type="dxa"/>
          </w:tcPr>
          <w:p>
            <w:pPr>
              <w:widowControl w:val="0"/>
              <w:spacing w:line="360" w:lineRule="exact"/>
              <w:rPr>
                <w:rFonts w:eastAsia="仿宋_GB2312" w:cs="仿宋_GB2312"/>
                <w:szCs w:val="21"/>
              </w:rPr>
            </w:pPr>
          </w:p>
        </w:tc>
        <w:tc>
          <w:tcPr>
            <w:tcW w:w="1377" w:type="dxa"/>
          </w:tcPr>
          <w:p>
            <w:pPr>
              <w:widowControl w:val="0"/>
              <w:spacing w:line="360" w:lineRule="exact"/>
              <w:rPr>
                <w:rFonts w:eastAsia="仿宋_GB2312" w:cs="仿宋_GB2312"/>
                <w:szCs w:val="21"/>
              </w:rPr>
            </w:pPr>
          </w:p>
        </w:tc>
        <w:tc>
          <w:tcPr>
            <w:tcW w:w="850" w:type="dxa"/>
          </w:tcPr>
          <w:p>
            <w:pPr>
              <w:widowControl w:val="0"/>
              <w:spacing w:line="360" w:lineRule="exact"/>
              <w:rPr>
                <w:rFonts w:eastAsia="仿宋_GB2312" w:cs="仿宋_GB2312"/>
                <w:szCs w:val="21"/>
              </w:rPr>
            </w:pPr>
          </w:p>
        </w:tc>
        <w:tc>
          <w:tcPr>
            <w:tcW w:w="1108" w:type="dxa"/>
          </w:tcPr>
          <w:p>
            <w:pPr>
              <w:widowControl w:val="0"/>
              <w:spacing w:line="360" w:lineRule="exact"/>
              <w:rPr>
                <w:rFonts w:eastAsia="仿宋_GB2312" w:cs="仿宋_GB2312"/>
                <w:szCs w:val="21"/>
              </w:rPr>
            </w:pPr>
          </w:p>
        </w:tc>
        <w:tc>
          <w:tcPr>
            <w:tcW w:w="1769" w:type="dxa"/>
          </w:tcPr>
          <w:p>
            <w:pPr>
              <w:widowControl w:val="0"/>
              <w:spacing w:line="360" w:lineRule="exact"/>
              <w:rPr>
                <w:rFonts w:eastAsia="仿宋_GB2312" w:cs="仿宋_GB2312"/>
                <w:szCs w:val="21"/>
              </w:rPr>
            </w:pPr>
          </w:p>
        </w:tc>
      </w:tr>
    </w:tbl>
    <w:p>
      <w:pPr>
        <w:widowControl w:val="0"/>
        <w:jc w:val="right"/>
        <w:rPr>
          <w:rFonts w:eastAsia="仿宋_GB2312" w:cs="仿宋_GB2312"/>
          <w:sz w:val="24"/>
          <w:szCs w:val="24"/>
        </w:rPr>
      </w:pPr>
    </w:p>
    <w:p>
      <w:pPr>
        <w:widowControl w:val="0"/>
        <w:jc w:val="right"/>
        <w:rPr>
          <w:rFonts w:eastAsia="仿宋_GB2312" w:cs="仿宋_GB2312"/>
          <w:sz w:val="24"/>
          <w:szCs w:val="24"/>
        </w:rPr>
      </w:pPr>
    </w:p>
    <w:p>
      <w:pPr>
        <w:widowControl w:val="0"/>
        <w:ind w:firstLine="2834" w:firstLineChars="1181"/>
        <w:jc w:val="center"/>
        <w:rPr>
          <w:rFonts w:eastAsia="仿宋_GB2312" w:cs="仿宋_GB2312"/>
          <w:sz w:val="24"/>
          <w:szCs w:val="24"/>
        </w:rPr>
      </w:pPr>
      <w:r>
        <w:rPr>
          <w:rFonts w:hint="eastAsia" w:eastAsia="仿宋_GB2312" w:cs="仿宋_GB2312"/>
          <w:sz w:val="24"/>
          <w:szCs w:val="24"/>
        </w:rPr>
        <w:t>见证单位（盖章）</w:t>
      </w:r>
    </w:p>
    <w:p>
      <w:pPr>
        <w:widowControl w:val="0"/>
        <w:ind w:firstLine="2834" w:firstLineChars="1181"/>
        <w:jc w:val="center"/>
        <w:rPr>
          <w:rFonts w:eastAsia="仿宋_GB2312" w:cs="仿宋_GB2312"/>
          <w:sz w:val="24"/>
          <w:szCs w:val="24"/>
        </w:rPr>
      </w:pPr>
      <w:r>
        <w:rPr>
          <w:rFonts w:hint="eastAsia" w:eastAsia="仿宋_GB2312" w:cs="仿宋_GB2312"/>
          <w:sz w:val="24"/>
          <w:szCs w:val="24"/>
        </w:rPr>
        <w:t>年</w:t>
      </w:r>
      <w:r>
        <w:rPr>
          <w:rFonts w:eastAsia="仿宋_GB2312" w:cs="仿宋_GB2312"/>
          <w:sz w:val="24"/>
          <w:szCs w:val="24"/>
        </w:rPr>
        <w:t xml:space="preserve">  </w:t>
      </w:r>
      <w:r>
        <w:rPr>
          <w:rFonts w:hint="eastAsia" w:eastAsia="仿宋_GB2312" w:cs="仿宋_GB2312"/>
          <w:sz w:val="24"/>
          <w:szCs w:val="24"/>
        </w:rPr>
        <w:t>月</w:t>
      </w:r>
      <w:r>
        <w:rPr>
          <w:rFonts w:eastAsia="仿宋_GB2312" w:cs="仿宋_GB2312"/>
          <w:sz w:val="24"/>
          <w:szCs w:val="24"/>
        </w:rPr>
        <w:t xml:space="preserve">  </w:t>
      </w:r>
      <w:r>
        <w:rPr>
          <w:rFonts w:hint="eastAsia" w:eastAsia="仿宋_GB2312" w:cs="仿宋_GB2312"/>
          <w:sz w:val="24"/>
          <w:szCs w:val="24"/>
        </w:rPr>
        <w:t>日</w:t>
      </w:r>
      <w:r>
        <w:rPr>
          <w:rFonts w:eastAsia="仿宋_GB2312" w:cs="仿宋_GB2312"/>
          <w:sz w:val="24"/>
          <w:szCs w:val="24"/>
        </w:rPr>
        <w:t xml:space="preserve"> </w:t>
      </w:r>
    </w:p>
    <w:p>
      <w:pPr>
        <w:widowControl w:val="0"/>
        <w:ind w:firstLine="480" w:firstLineChars="200"/>
        <w:rPr>
          <w:rFonts w:eastAsia="仿宋_GB2312" w:cs="仿宋_GB2312"/>
          <w:sz w:val="24"/>
          <w:szCs w:val="24"/>
        </w:rPr>
      </w:pPr>
    </w:p>
    <w:p>
      <w:pPr>
        <w:pStyle w:val="2"/>
        <w:widowControl w:val="0"/>
        <w:jc w:val="left"/>
        <w:rPr>
          <w:rFonts w:hint="eastAsia" w:eastAsia="仿宋_GB2312" w:cs="仿宋_GB2312"/>
          <w:b w:val="0"/>
          <w:bCs/>
        </w:rPr>
      </w:pPr>
      <w:bookmarkStart w:id="40" w:name="_Toc8342"/>
      <w:bookmarkStart w:id="41" w:name="_Toc28177463"/>
    </w:p>
    <w:p>
      <w:pPr>
        <w:pStyle w:val="2"/>
        <w:widowControl w:val="0"/>
        <w:jc w:val="left"/>
        <w:rPr>
          <w:rFonts w:eastAsia="仿宋_GB2312" w:cs="仿宋_GB2312"/>
          <w:b w:val="0"/>
          <w:bCs/>
        </w:rPr>
      </w:pPr>
      <w:r>
        <w:rPr>
          <w:rFonts w:hint="eastAsia" w:eastAsia="仿宋_GB2312" w:cs="仿宋_GB2312"/>
          <w:b w:val="0"/>
          <w:bCs/>
        </w:rPr>
        <w:t>注：此参考文本仅供</w:t>
      </w:r>
      <w:r>
        <w:rPr>
          <w:rFonts w:hint="eastAsia" w:eastAsia="仿宋_GB2312" w:cs="仿宋_GB2312"/>
          <w:b w:val="0"/>
          <w:bCs/>
          <w:lang w:eastAsia="zh-CN"/>
        </w:rPr>
        <w:t>既有住宅</w:t>
      </w:r>
      <w:r>
        <w:rPr>
          <w:rFonts w:hint="eastAsia" w:eastAsia="仿宋_GB2312" w:cs="仿宋_GB2312"/>
          <w:b w:val="0"/>
          <w:bCs/>
        </w:rPr>
        <w:t>加装电梯申请人参考，申请人可根据实际情况</w:t>
      </w:r>
      <w:r>
        <w:rPr>
          <w:rFonts w:hint="eastAsia" w:eastAsia="仿宋_GB2312" w:cs="仿宋_GB2312"/>
          <w:b w:val="0"/>
          <w:bCs/>
          <w:lang w:eastAsia="zh-CN"/>
        </w:rPr>
        <w:t>修改或</w:t>
      </w:r>
      <w:r>
        <w:rPr>
          <w:rFonts w:hint="eastAsia" w:eastAsia="仿宋_GB2312" w:cs="仿宋_GB2312"/>
          <w:b w:val="0"/>
          <w:bCs/>
        </w:rPr>
        <w:t>另行制定。</w:t>
      </w:r>
      <w:bookmarkEnd w:id="40"/>
      <w:bookmarkEnd w:id="41"/>
    </w:p>
    <w:p>
      <w:pPr>
        <w:pStyle w:val="2"/>
        <w:widowControl w:val="0"/>
        <w:rPr>
          <w:rFonts w:ascii="楷体_GB2312" w:hAnsi="楷体_GB2312" w:eastAsia="楷体_GB2312" w:cs="楷体_GB2312"/>
        </w:rPr>
      </w:pPr>
      <w:r>
        <w:rPr>
          <w:rFonts w:ascii="Times New Roman" w:hAnsi="Times New Roman"/>
        </w:rPr>
        <w:br w:type="page"/>
      </w:r>
      <w:bookmarkStart w:id="42" w:name="_Toc8127"/>
      <w:bookmarkStart w:id="43" w:name="_Toc28177464"/>
      <w:r>
        <w:rPr>
          <w:rFonts w:hint="eastAsia" w:ascii="Times New Roman" w:hAnsi="Times New Roman"/>
          <w:b/>
          <w:sz w:val="32"/>
          <w:szCs w:val="32"/>
        </w:rPr>
        <w:t>既有住宅加装电梯业主授权委托书</w:t>
      </w:r>
      <w:r>
        <w:rPr>
          <w:rFonts w:ascii="Times New Roman" w:hAnsi="Times New Roman"/>
        </w:rPr>
        <w:br w:type="textWrapping"/>
      </w:r>
      <w:r>
        <w:rPr>
          <w:rFonts w:hint="eastAsia"/>
        </w:rPr>
        <w:t>（参考文本）</w:t>
      </w:r>
      <w:bookmarkEnd w:id="42"/>
      <w:bookmarkEnd w:id="43"/>
    </w:p>
    <w:p>
      <w:pPr>
        <w:widowControl w:val="0"/>
        <w:ind w:firstLine="480" w:firstLineChars="200"/>
        <w:rPr>
          <w:rFonts w:eastAsia="仿宋_GB2312" w:cs="仿宋_GB2312"/>
          <w:sz w:val="24"/>
          <w:szCs w:val="24"/>
        </w:rPr>
      </w:pPr>
    </w:p>
    <w:p>
      <w:pPr>
        <w:widowControl w:val="0"/>
        <w:ind w:firstLine="480" w:firstLineChars="200"/>
        <w:rPr>
          <w:rFonts w:eastAsia="仿宋_GB2312" w:cs="仿宋_GB2312"/>
          <w:sz w:val="24"/>
          <w:szCs w:val="24"/>
        </w:rPr>
      </w:pPr>
      <w:r>
        <w:rPr>
          <w:rFonts w:hint="eastAsia" w:eastAsia="仿宋_GB2312" w:cs="仿宋_GB2312"/>
          <w:sz w:val="24"/>
          <w:szCs w:val="24"/>
        </w:rPr>
        <w:t>委</w:t>
      </w:r>
      <w:r>
        <w:rPr>
          <w:rFonts w:eastAsia="仿宋_GB2312" w:cs="仿宋_GB2312"/>
          <w:sz w:val="24"/>
          <w:szCs w:val="24"/>
        </w:rPr>
        <w:t xml:space="preserve"> </w:t>
      </w:r>
      <w:r>
        <w:rPr>
          <w:rFonts w:hint="eastAsia" w:eastAsia="仿宋_GB2312" w:cs="仿宋_GB2312"/>
          <w:sz w:val="24"/>
          <w:szCs w:val="24"/>
        </w:rPr>
        <w:t>托</w:t>
      </w:r>
      <w:r>
        <w:rPr>
          <w:rFonts w:eastAsia="仿宋_GB2312" w:cs="仿宋_GB2312"/>
          <w:sz w:val="24"/>
          <w:szCs w:val="24"/>
        </w:rPr>
        <w:t xml:space="preserve"> </w:t>
      </w:r>
      <w:r>
        <w:rPr>
          <w:rFonts w:hint="eastAsia" w:eastAsia="仿宋_GB2312" w:cs="仿宋_GB2312"/>
          <w:sz w:val="24"/>
          <w:szCs w:val="24"/>
        </w:rPr>
        <w:t>人：郑州市</w:t>
      </w:r>
      <w:r>
        <w:rPr>
          <w:rFonts w:eastAsia="仿宋_GB2312" w:cs="仿宋_GB2312"/>
          <w:sz w:val="24"/>
          <w:szCs w:val="24"/>
        </w:rPr>
        <w:t>_____</w:t>
      </w:r>
      <w:r>
        <w:rPr>
          <w:rFonts w:hint="eastAsia" w:eastAsia="仿宋_GB2312" w:cs="仿宋_GB2312"/>
          <w:sz w:val="24"/>
          <w:szCs w:val="24"/>
        </w:rPr>
        <w:t>区</w:t>
      </w:r>
      <w:r>
        <w:rPr>
          <w:rFonts w:hint="eastAsia" w:eastAsia="仿宋_GB2312" w:cs="仿宋_GB2312"/>
          <w:sz w:val="24"/>
          <w:szCs w:val="24"/>
          <w:lang w:eastAsia="zh-CN"/>
        </w:rPr>
        <w:t>县（市）</w:t>
      </w:r>
      <w:r>
        <w:rPr>
          <w:rFonts w:eastAsia="仿宋_GB2312" w:cs="仿宋_GB2312"/>
          <w:sz w:val="24"/>
          <w:szCs w:val="24"/>
        </w:rPr>
        <w:t>______</w:t>
      </w:r>
      <w:r>
        <w:rPr>
          <w:rFonts w:hint="eastAsia" w:eastAsia="仿宋_GB2312" w:cs="仿宋_GB2312"/>
          <w:sz w:val="24"/>
          <w:szCs w:val="24"/>
        </w:rPr>
        <w:t>街道</w:t>
      </w:r>
      <w:r>
        <w:rPr>
          <w:rFonts w:hint="eastAsia" w:eastAsia="仿宋_GB2312" w:cs="仿宋_GB2312"/>
          <w:sz w:val="24"/>
          <w:szCs w:val="24"/>
          <w:lang w:eastAsia="zh-CN"/>
        </w:rPr>
        <w:t>办（乡镇）</w:t>
      </w:r>
      <w:r>
        <w:rPr>
          <w:rFonts w:eastAsia="仿宋_GB2312" w:cs="仿宋_GB2312"/>
          <w:sz w:val="24"/>
          <w:szCs w:val="24"/>
        </w:rPr>
        <w:t>______</w:t>
      </w:r>
      <w:r>
        <w:rPr>
          <w:rFonts w:hint="eastAsia" w:eastAsia="仿宋_GB2312" w:cs="仿宋_GB2312"/>
          <w:sz w:val="24"/>
          <w:szCs w:val="24"/>
        </w:rPr>
        <w:t>小区</w:t>
      </w:r>
      <w:r>
        <w:rPr>
          <w:rFonts w:hint="eastAsia" w:eastAsia="仿宋_GB2312" w:cs="仿宋_GB2312"/>
          <w:sz w:val="24"/>
          <w:szCs w:val="24"/>
          <w:lang w:eastAsia="zh-CN"/>
        </w:rPr>
        <w:t>（院）</w:t>
      </w:r>
      <w:r>
        <w:rPr>
          <w:rFonts w:eastAsia="仿宋_GB2312" w:cs="仿宋_GB2312"/>
          <w:sz w:val="24"/>
          <w:szCs w:val="24"/>
        </w:rPr>
        <w:t>___</w:t>
      </w:r>
      <w:r>
        <w:rPr>
          <w:rFonts w:hint="eastAsia" w:eastAsia="仿宋_GB2312" w:cs="仿宋_GB2312"/>
          <w:sz w:val="24"/>
          <w:szCs w:val="24"/>
        </w:rPr>
        <w:t>栋</w:t>
      </w:r>
      <w:r>
        <w:rPr>
          <w:rFonts w:eastAsia="仿宋_GB2312" w:cs="仿宋_GB2312"/>
          <w:sz w:val="24"/>
          <w:szCs w:val="24"/>
        </w:rPr>
        <w:t>____</w:t>
      </w:r>
      <w:r>
        <w:rPr>
          <w:rFonts w:hint="eastAsia" w:eastAsia="仿宋_GB2312" w:cs="仿宋_GB2312"/>
          <w:sz w:val="24"/>
          <w:szCs w:val="24"/>
        </w:rPr>
        <w:t>单元</w:t>
      </w:r>
      <w:r>
        <w:rPr>
          <w:rFonts w:eastAsia="仿宋_GB2312" w:cs="仿宋_GB2312"/>
          <w:sz w:val="24"/>
          <w:szCs w:val="24"/>
        </w:rPr>
        <w:t>______</w:t>
      </w:r>
      <w:r>
        <w:rPr>
          <w:rFonts w:hint="eastAsia" w:eastAsia="仿宋_GB2312" w:cs="仿宋_GB2312"/>
          <w:sz w:val="24"/>
          <w:szCs w:val="24"/>
        </w:rPr>
        <w:t>位业主。委托人名单附后。</w:t>
      </w:r>
    </w:p>
    <w:p>
      <w:pPr>
        <w:widowControl w:val="0"/>
        <w:ind w:firstLine="480" w:firstLineChars="200"/>
        <w:rPr>
          <w:rFonts w:eastAsia="仿宋_GB2312" w:cs="仿宋_GB2312"/>
          <w:sz w:val="24"/>
          <w:szCs w:val="24"/>
        </w:rPr>
      </w:pPr>
      <w:r>
        <w:rPr>
          <w:rFonts w:hint="eastAsia" w:eastAsia="仿宋_GB2312" w:cs="仿宋_GB2312"/>
          <w:sz w:val="24"/>
          <w:szCs w:val="24"/>
        </w:rPr>
        <w:t>受委托人：</w:t>
      </w:r>
      <w:r>
        <w:rPr>
          <w:rFonts w:eastAsia="仿宋_GB2312" w:cs="仿宋_GB2312"/>
          <w:sz w:val="24"/>
          <w:szCs w:val="24"/>
        </w:rPr>
        <w:t>____________________________</w:t>
      </w:r>
      <w:r>
        <w:rPr>
          <w:rFonts w:hint="eastAsia" w:eastAsia="仿宋_GB2312" w:cs="仿宋_GB2312"/>
          <w:sz w:val="24"/>
          <w:szCs w:val="24"/>
        </w:rPr>
        <w:t>；</w:t>
      </w:r>
    </w:p>
    <w:p>
      <w:pPr>
        <w:widowControl w:val="0"/>
        <w:ind w:firstLine="480" w:firstLineChars="200"/>
        <w:rPr>
          <w:rFonts w:eastAsia="仿宋_GB2312" w:cs="仿宋_GB2312"/>
          <w:sz w:val="24"/>
          <w:szCs w:val="24"/>
        </w:rPr>
      </w:pPr>
      <w:r>
        <w:rPr>
          <w:rFonts w:hint="eastAsia" w:eastAsia="仿宋_GB2312" w:cs="仿宋_GB2312"/>
          <w:sz w:val="24"/>
          <w:szCs w:val="24"/>
        </w:rPr>
        <w:t>联</w:t>
      </w:r>
      <w:r>
        <w:rPr>
          <w:rFonts w:eastAsia="仿宋_GB2312" w:cs="仿宋_GB2312"/>
          <w:sz w:val="24"/>
          <w:szCs w:val="24"/>
        </w:rPr>
        <w:t xml:space="preserve"> </w:t>
      </w:r>
      <w:r>
        <w:rPr>
          <w:rFonts w:hint="eastAsia" w:eastAsia="仿宋_GB2312" w:cs="仿宋_GB2312"/>
          <w:sz w:val="24"/>
          <w:szCs w:val="24"/>
        </w:rPr>
        <w:t>系</w:t>
      </w:r>
      <w:r>
        <w:rPr>
          <w:rFonts w:eastAsia="仿宋_GB2312" w:cs="仿宋_GB2312"/>
          <w:sz w:val="24"/>
          <w:szCs w:val="24"/>
        </w:rPr>
        <w:t xml:space="preserve"> </w:t>
      </w:r>
      <w:r>
        <w:rPr>
          <w:rFonts w:hint="eastAsia" w:eastAsia="仿宋_GB2312" w:cs="仿宋_GB2312"/>
          <w:sz w:val="24"/>
          <w:szCs w:val="24"/>
        </w:rPr>
        <w:t>人：</w:t>
      </w:r>
      <w:r>
        <w:rPr>
          <w:rFonts w:eastAsia="仿宋_GB2312" w:cs="仿宋_GB2312"/>
          <w:sz w:val="24"/>
          <w:szCs w:val="24"/>
        </w:rPr>
        <w:t>____________________________</w:t>
      </w:r>
      <w:r>
        <w:rPr>
          <w:rFonts w:hint="eastAsia" w:eastAsia="仿宋_GB2312" w:cs="仿宋_GB2312"/>
          <w:sz w:val="24"/>
          <w:szCs w:val="24"/>
        </w:rPr>
        <w:t>；</w:t>
      </w:r>
    </w:p>
    <w:p>
      <w:pPr>
        <w:widowControl w:val="0"/>
        <w:ind w:firstLine="480" w:firstLineChars="200"/>
        <w:rPr>
          <w:rFonts w:eastAsia="仿宋_GB2312" w:cs="仿宋_GB2312"/>
          <w:sz w:val="24"/>
          <w:szCs w:val="24"/>
        </w:rPr>
      </w:pPr>
      <w:r>
        <w:rPr>
          <w:rFonts w:hint="eastAsia" w:eastAsia="仿宋_GB2312" w:cs="仿宋_GB2312"/>
          <w:sz w:val="24"/>
          <w:szCs w:val="24"/>
        </w:rPr>
        <w:t>联系方式：</w:t>
      </w:r>
      <w:r>
        <w:rPr>
          <w:rFonts w:eastAsia="仿宋_GB2312" w:cs="仿宋_GB2312"/>
          <w:sz w:val="24"/>
          <w:szCs w:val="24"/>
        </w:rPr>
        <w:t>____________________________</w:t>
      </w:r>
      <w:r>
        <w:rPr>
          <w:rFonts w:hint="eastAsia" w:eastAsia="仿宋_GB2312" w:cs="仿宋_GB2312"/>
          <w:sz w:val="24"/>
          <w:szCs w:val="24"/>
        </w:rPr>
        <w:t>。</w:t>
      </w:r>
    </w:p>
    <w:p>
      <w:pPr>
        <w:widowControl w:val="0"/>
        <w:ind w:firstLine="480" w:firstLineChars="200"/>
        <w:rPr>
          <w:rFonts w:eastAsia="仿宋_GB2312" w:cs="仿宋_GB2312"/>
          <w:sz w:val="24"/>
          <w:szCs w:val="24"/>
        </w:rPr>
      </w:pPr>
      <w:r>
        <w:rPr>
          <w:rFonts w:hint="eastAsia" w:eastAsia="仿宋_GB2312" w:cs="仿宋_GB2312"/>
          <w:sz w:val="24"/>
          <w:szCs w:val="24"/>
        </w:rPr>
        <w:t>因</w:t>
      </w:r>
      <w:r>
        <w:rPr>
          <w:rFonts w:eastAsia="仿宋_GB2312" w:cs="仿宋_GB2312"/>
          <w:sz w:val="24"/>
          <w:szCs w:val="24"/>
        </w:rPr>
        <w:t>__________</w:t>
      </w:r>
      <w:r>
        <w:rPr>
          <w:rFonts w:hint="eastAsia" w:eastAsia="仿宋_GB2312" w:cs="仿宋_GB2312"/>
          <w:sz w:val="24"/>
          <w:szCs w:val="24"/>
        </w:rPr>
        <w:t>小区</w:t>
      </w:r>
      <w:r>
        <w:rPr>
          <w:rFonts w:hint="eastAsia" w:eastAsia="仿宋_GB2312" w:cs="仿宋_GB2312"/>
          <w:sz w:val="24"/>
          <w:szCs w:val="24"/>
          <w:lang w:eastAsia="zh-CN"/>
        </w:rPr>
        <w:t>（院）</w:t>
      </w:r>
      <w:r>
        <w:rPr>
          <w:rFonts w:eastAsia="仿宋_GB2312" w:cs="仿宋_GB2312"/>
          <w:sz w:val="24"/>
          <w:szCs w:val="24"/>
        </w:rPr>
        <w:t>___</w:t>
      </w:r>
      <w:r>
        <w:rPr>
          <w:rFonts w:hint="eastAsia" w:eastAsia="仿宋_GB2312" w:cs="仿宋_GB2312"/>
          <w:sz w:val="24"/>
          <w:szCs w:val="24"/>
        </w:rPr>
        <w:t>栋</w:t>
      </w:r>
      <w:r>
        <w:rPr>
          <w:rFonts w:eastAsia="仿宋_GB2312" w:cs="仿宋_GB2312"/>
          <w:sz w:val="24"/>
          <w:szCs w:val="24"/>
        </w:rPr>
        <w:t>___</w:t>
      </w:r>
      <w:r>
        <w:rPr>
          <w:rFonts w:hint="eastAsia" w:eastAsia="仿宋_GB2312" w:cs="仿宋_GB2312"/>
          <w:sz w:val="24"/>
          <w:szCs w:val="24"/>
        </w:rPr>
        <w:t>单元（共</w:t>
      </w:r>
      <w:r>
        <w:rPr>
          <w:rFonts w:eastAsia="仿宋_GB2312" w:cs="仿宋_GB2312"/>
          <w:sz w:val="24"/>
          <w:szCs w:val="24"/>
        </w:rPr>
        <w:t>___</w:t>
      </w:r>
      <w:r>
        <w:rPr>
          <w:rFonts w:hint="eastAsia" w:eastAsia="仿宋_GB2312" w:cs="仿宋_GB2312"/>
          <w:sz w:val="24"/>
          <w:szCs w:val="24"/>
        </w:rPr>
        <w:t>户，其中同意加装电梯业主</w:t>
      </w:r>
      <w:r>
        <w:rPr>
          <w:rFonts w:eastAsia="仿宋_GB2312" w:cs="仿宋_GB2312"/>
          <w:sz w:val="24"/>
          <w:szCs w:val="24"/>
        </w:rPr>
        <w:t>__</w:t>
      </w:r>
      <w:r>
        <w:rPr>
          <w:rFonts w:hint="eastAsia" w:eastAsia="仿宋_GB2312" w:cs="仿宋_GB2312"/>
          <w:sz w:val="24"/>
          <w:szCs w:val="24"/>
        </w:rPr>
        <w:t>户，占</w:t>
      </w:r>
      <w:r>
        <w:rPr>
          <w:rFonts w:hint="eastAsia" w:ascii="仿宋_GB2312" w:hAnsi="仿宋_GB2312" w:eastAsia="仿宋_GB2312" w:cs="仿宋_GB2312"/>
          <w:sz w:val="24"/>
          <w:szCs w:val="24"/>
        </w:rPr>
        <w:t>总人数__%；总专属建筑面积__㎡，同意加装电梯业主专属建筑面积__㎡，占总专属建筑__%）</w:t>
      </w:r>
      <w:r>
        <w:rPr>
          <w:rFonts w:hint="eastAsia" w:eastAsia="仿宋_GB2312" w:cs="仿宋_GB2312"/>
          <w:sz w:val="24"/>
          <w:szCs w:val="24"/>
        </w:rPr>
        <w:t>需加装电梯，委托人特委托受委托人代为办理相关事宜。</w:t>
      </w:r>
    </w:p>
    <w:p>
      <w:pPr>
        <w:widowControl w:val="0"/>
        <w:ind w:firstLine="480" w:firstLineChars="200"/>
        <w:rPr>
          <w:rFonts w:eastAsia="仿宋_GB2312" w:cs="仿宋_GB2312"/>
          <w:sz w:val="24"/>
          <w:szCs w:val="24"/>
        </w:rPr>
      </w:pPr>
      <w:r>
        <w:rPr>
          <w:rFonts w:hint="eastAsia" w:eastAsia="仿宋_GB2312" w:cs="仿宋_GB2312"/>
          <w:sz w:val="24"/>
          <w:szCs w:val="24"/>
        </w:rPr>
        <w:t>委托权限：</w:t>
      </w:r>
    </w:p>
    <w:p>
      <w:pPr>
        <w:widowControl w:val="0"/>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1．代为组织协调意见统一、组织签订协议；</w:t>
      </w:r>
    </w:p>
    <w:p>
      <w:pPr>
        <w:widowControl w:val="0"/>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2．代为委托相关单位编制符合要求的既有住宅加装电梯方案、施工图设计等工作；</w:t>
      </w:r>
    </w:p>
    <w:p>
      <w:pPr>
        <w:widowControl w:val="0"/>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3．代为委托相关单位实施施工图审查、施工、监理、电梯采购及安装等工作；</w:t>
      </w:r>
    </w:p>
    <w:p>
      <w:pPr>
        <w:widowControl w:val="0"/>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4．代为办理加装电梯相关手续；</w:t>
      </w:r>
    </w:p>
    <w:p>
      <w:pPr>
        <w:widowControl w:val="0"/>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5．代为签订加装电梯过程中涉及的法律文书、合同等；</w:t>
      </w:r>
    </w:p>
    <w:p>
      <w:pPr>
        <w:widowControl w:val="0"/>
        <w:ind w:firstLine="480" w:firstLineChars="200"/>
        <w:rPr>
          <w:rFonts w:eastAsia="仿宋_GB2312" w:cs="仿宋_GB2312"/>
          <w:sz w:val="24"/>
          <w:szCs w:val="24"/>
        </w:rPr>
      </w:pPr>
      <w:r>
        <w:rPr>
          <w:rFonts w:hint="eastAsia" w:ascii="仿宋_GB2312" w:hAnsi="仿宋_GB2312" w:eastAsia="仿宋_GB2312" w:cs="仿宋_GB2312"/>
          <w:sz w:val="24"/>
          <w:szCs w:val="24"/>
        </w:rPr>
        <w:t>6</w:t>
      </w:r>
      <w:r>
        <w:rPr>
          <w:rFonts w:hint="eastAsia" w:eastAsia="仿宋_GB2312" w:cs="仿宋_GB2312"/>
          <w:sz w:val="24"/>
          <w:szCs w:val="24"/>
        </w:rPr>
        <w:t>．代为办理加装电梯过程中涉及的其他事项：</w:t>
      </w:r>
    </w:p>
    <w:p>
      <w:pPr>
        <w:widowControl w:val="0"/>
        <w:ind w:firstLine="480" w:firstLineChars="200"/>
        <w:rPr>
          <w:rFonts w:eastAsia="仿宋_GB2312" w:cs="仿宋_GB2312"/>
          <w:sz w:val="24"/>
          <w:szCs w:val="24"/>
        </w:rPr>
      </w:pPr>
      <w:r>
        <w:rPr>
          <w:rFonts w:eastAsia="仿宋_GB2312" w:cs="仿宋_GB2312"/>
          <w:sz w:val="24"/>
          <w:szCs w:val="24"/>
        </w:rPr>
        <w:t>____________________________________________________________________________________________________________________________________________________________________________________________________________________________________________________</w:t>
      </w:r>
      <w:r>
        <w:rPr>
          <w:rFonts w:hint="eastAsia" w:eastAsia="仿宋_GB2312" w:cs="仿宋_GB2312"/>
          <w:sz w:val="24"/>
          <w:szCs w:val="24"/>
        </w:rPr>
        <w:t>。</w:t>
      </w:r>
    </w:p>
    <w:p>
      <w:pPr>
        <w:widowControl w:val="0"/>
        <w:ind w:right="480"/>
        <w:rPr>
          <w:rFonts w:eastAsia="仿宋_GB2312" w:cs="仿宋_GB2312"/>
          <w:sz w:val="24"/>
          <w:szCs w:val="24"/>
        </w:rPr>
      </w:pPr>
      <w:r>
        <w:rPr>
          <w:rFonts w:hint="eastAsia" w:eastAsia="仿宋_GB2312" w:cs="仿宋_GB2312"/>
          <w:sz w:val="24"/>
          <w:szCs w:val="24"/>
        </w:rPr>
        <w:t>委托人名单：</w:t>
      </w:r>
    </w:p>
    <w:tbl>
      <w:tblPr>
        <w:tblStyle w:val="20"/>
        <w:tblW w:w="62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0"/>
        <w:gridCol w:w="1740"/>
        <w:gridCol w:w="651"/>
        <w:gridCol w:w="1137"/>
        <w:gridCol w:w="1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00" w:type="dxa"/>
            <w:vAlign w:val="center"/>
          </w:tcPr>
          <w:p>
            <w:pPr>
              <w:widowControl w:val="0"/>
              <w:spacing w:line="360" w:lineRule="exact"/>
              <w:jc w:val="center"/>
              <w:rPr>
                <w:rFonts w:eastAsia="仿宋_GB2312" w:cs="仿宋_GB2312"/>
                <w:szCs w:val="21"/>
              </w:rPr>
            </w:pPr>
            <w:r>
              <w:rPr>
                <w:rFonts w:hint="eastAsia" w:eastAsia="仿宋_GB2312" w:cs="仿宋_GB2312"/>
                <w:szCs w:val="21"/>
              </w:rPr>
              <w:t>序号</w:t>
            </w:r>
          </w:p>
        </w:tc>
        <w:tc>
          <w:tcPr>
            <w:tcW w:w="1740" w:type="dxa"/>
            <w:vAlign w:val="center"/>
          </w:tcPr>
          <w:p>
            <w:pPr>
              <w:widowControl w:val="0"/>
              <w:spacing w:line="360" w:lineRule="exact"/>
              <w:jc w:val="center"/>
              <w:rPr>
                <w:rFonts w:eastAsia="仿宋_GB2312" w:cs="仿宋_GB2312"/>
                <w:szCs w:val="21"/>
              </w:rPr>
            </w:pPr>
            <w:r>
              <w:rPr>
                <w:rFonts w:hint="eastAsia" w:eastAsia="仿宋_GB2312" w:cs="仿宋_GB2312"/>
                <w:szCs w:val="21"/>
              </w:rPr>
              <w:t>身份证号</w:t>
            </w:r>
          </w:p>
        </w:tc>
        <w:tc>
          <w:tcPr>
            <w:tcW w:w="651" w:type="dxa"/>
            <w:vAlign w:val="center"/>
          </w:tcPr>
          <w:p>
            <w:pPr>
              <w:widowControl w:val="0"/>
              <w:spacing w:line="360" w:lineRule="exact"/>
              <w:jc w:val="center"/>
              <w:rPr>
                <w:rFonts w:eastAsia="仿宋_GB2312" w:cs="仿宋_GB2312"/>
                <w:szCs w:val="21"/>
              </w:rPr>
            </w:pPr>
            <w:r>
              <w:rPr>
                <w:rFonts w:hint="eastAsia" w:eastAsia="仿宋_GB2312" w:cs="仿宋_GB2312"/>
                <w:szCs w:val="21"/>
              </w:rPr>
              <w:t>房号</w:t>
            </w:r>
          </w:p>
        </w:tc>
        <w:tc>
          <w:tcPr>
            <w:tcW w:w="1137" w:type="dxa"/>
            <w:vAlign w:val="center"/>
          </w:tcPr>
          <w:p>
            <w:pPr>
              <w:widowControl w:val="0"/>
              <w:spacing w:line="360" w:lineRule="exact"/>
              <w:jc w:val="center"/>
              <w:rPr>
                <w:rFonts w:eastAsia="仿宋_GB2312" w:cs="仿宋_GB2312"/>
                <w:szCs w:val="21"/>
              </w:rPr>
            </w:pPr>
            <w:r>
              <w:rPr>
                <w:rFonts w:hint="eastAsia" w:eastAsia="仿宋_GB2312" w:cs="仿宋_GB2312"/>
                <w:szCs w:val="21"/>
              </w:rPr>
              <w:t>联系电话</w:t>
            </w:r>
          </w:p>
        </w:tc>
        <w:tc>
          <w:tcPr>
            <w:tcW w:w="1340" w:type="dxa"/>
            <w:vAlign w:val="center"/>
          </w:tcPr>
          <w:p>
            <w:pPr>
              <w:widowControl w:val="0"/>
              <w:spacing w:line="360" w:lineRule="exact"/>
              <w:ind w:left="-105" w:leftChars="-50" w:right="-105" w:rightChars="-50"/>
              <w:jc w:val="center"/>
              <w:rPr>
                <w:rFonts w:eastAsia="仿宋_GB2312" w:cs="仿宋_GB2312"/>
                <w:szCs w:val="21"/>
              </w:rPr>
            </w:pPr>
            <w:r>
              <w:rPr>
                <w:rFonts w:hint="eastAsia" w:eastAsia="仿宋_GB2312" w:cs="仿宋_GB2312"/>
                <w:szCs w:val="21"/>
              </w:rPr>
              <w:t>签名</w:t>
            </w:r>
          </w:p>
          <w:p>
            <w:pPr>
              <w:widowControl w:val="0"/>
              <w:spacing w:line="360" w:lineRule="exact"/>
              <w:ind w:left="-105" w:leftChars="-50" w:right="-105" w:rightChars="-50"/>
              <w:jc w:val="center"/>
              <w:rPr>
                <w:rFonts w:eastAsia="仿宋_GB2312" w:cs="仿宋_GB2312"/>
                <w:szCs w:val="21"/>
              </w:rPr>
            </w:pPr>
            <w:r>
              <w:rPr>
                <w:rFonts w:hint="eastAsia" w:eastAsia="仿宋_GB2312" w:cs="仿宋_GB2312"/>
                <w:szCs w:val="21"/>
              </w:rPr>
              <w:t>（加盖手印）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00" w:type="dxa"/>
            <w:vAlign w:val="center"/>
          </w:tcPr>
          <w:p>
            <w:pPr>
              <w:widowControl w:val="0"/>
              <w:spacing w:line="360" w:lineRule="exact"/>
              <w:jc w:val="center"/>
              <w:rPr>
                <w:rFonts w:eastAsia="仿宋_GB2312" w:cs="仿宋_GB2312"/>
                <w:szCs w:val="21"/>
              </w:rPr>
            </w:pPr>
          </w:p>
        </w:tc>
        <w:tc>
          <w:tcPr>
            <w:tcW w:w="1740" w:type="dxa"/>
            <w:vAlign w:val="center"/>
          </w:tcPr>
          <w:p>
            <w:pPr>
              <w:widowControl w:val="0"/>
              <w:spacing w:line="360" w:lineRule="exact"/>
              <w:jc w:val="center"/>
              <w:rPr>
                <w:rFonts w:eastAsia="仿宋_GB2312" w:cs="仿宋_GB2312"/>
                <w:szCs w:val="21"/>
              </w:rPr>
            </w:pPr>
          </w:p>
        </w:tc>
        <w:tc>
          <w:tcPr>
            <w:tcW w:w="651" w:type="dxa"/>
            <w:vAlign w:val="center"/>
          </w:tcPr>
          <w:p>
            <w:pPr>
              <w:widowControl w:val="0"/>
              <w:spacing w:line="360" w:lineRule="exact"/>
              <w:jc w:val="center"/>
              <w:rPr>
                <w:rFonts w:eastAsia="仿宋_GB2312" w:cs="仿宋_GB2312"/>
                <w:szCs w:val="21"/>
              </w:rPr>
            </w:pPr>
          </w:p>
        </w:tc>
        <w:tc>
          <w:tcPr>
            <w:tcW w:w="1137" w:type="dxa"/>
            <w:vAlign w:val="center"/>
          </w:tcPr>
          <w:p>
            <w:pPr>
              <w:widowControl w:val="0"/>
              <w:spacing w:line="360" w:lineRule="exact"/>
              <w:jc w:val="center"/>
              <w:rPr>
                <w:rFonts w:eastAsia="仿宋_GB2312" w:cs="仿宋_GB2312"/>
                <w:szCs w:val="21"/>
              </w:rPr>
            </w:pPr>
          </w:p>
        </w:tc>
        <w:tc>
          <w:tcPr>
            <w:tcW w:w="1340" w:type="dxa"/>
            <w:vAlign w:val="center"/>
          </w:tcPr>
          <w:p>
            <w:pPr>
              <w:widowControl w:val="0"/>
              <w:spacing w:line="360" w:lineRule="exact"/>
              <w:jc w:val="center"/>
              <w:rPr>
                <w:rFonts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00" w:type="dxa"/>
            <w:vAlign w:val="center"/>
          </w:tcPr>
          <w:p>
            <w:pPr>
              <w:widowControl w:val="0"/>
              <w:spacing w:line="360" w:lineRule="exact"/>
              <w:jc w:val="center"/>
              <w:rPr>
                <w:rFonts w:eastAsia="仿宋_GB2312" w:cs="仿宋_GB2312"/>
                <w:szCs w:val="21"/>
              </w:rPr>
            </w:pPr>
          </w:p>
        </w:tc>
        <w:tc>
          <w:tcPr>
            <w:tcW w:w="1740" w:type="dxa"/>
            <w:vAlign w:val="center"/>
          </w:tcPr>
          <w:p>
            <w:pPr>
              <w:widowControl w:val="0"/>
              <w:spacing w:line="360" w:lineRule="exact"/>
              <w:jc w:val="center"/>
              <w:rPr>
                <w:rFonts w:eastAsia="仿宋_GB2312" w:cs="仿宋_GB2312"/>
                <w:szCs w:val="21"/>
              </w:rPr>
            </w:pPr>
          </w:p>
        </w:tc>
        <w:tc>
          <w:tcPr>
            <w:tcW w:w="651" w:type="dxa"/>
            <w:vAlign w:val="center"/>
          </w:tcPr>
          <w:p>
            <w:pPr>
              <w:widowControl w:val="0"/>
              <w:spacing w:line="360" w:lineRule="exact"/>
              <w:jc w:val="center"/>
              <w:rPr>
                <w:rFonts w:eastAsia="仿宋_GB2312" w:cs="仿宋_GB2312"/>
                <w:szCs w:val="21"/>
              </w:rPr>
            </w:pPr>
          </w:p>
        </w:tc>
        <w:tc>
          <w:tcPr>
            <w:tcW w:w="1137" w:type="dxa"/>
            <w:vAlign w:val="center"/>
          </w:tcPr>
          <w:p>
            <w:pPr>
              <w:widowControl w:val="0"/>
              <w:spacing w:line="360" w:lineRule="exact"/>
              <w:jc w:val="center"/>
              <w:rPr>
                <w:rFonts w:eastAsia="仿宋_GB2312" w:cs="仿宋_GB2312"/>
                <w:szCs w:val="21"/>
              </w:rPr>
            </w:pPr>
          </w:p>
        </w:tc>
        <w:tc>
          <w:tcPr>
            <w:tcW w:w="1340" w:type="dxa"/>
            <w:vAlign w:val="center"/>
          </w:tcPr>
          <w:p>
            <w:pPr>
              <w:widowControl w:val="0"/>
              <w:spacing w:line="360" w:lineRule="exact"/>
              <w:jc w:val="center"/>
              <w:rPr>
                <w:rFonts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00" w:type="dxa"/>
            <w:vAlign w:val="center"/>
          </w:tcPr>
          <w:p>
            <w:pPr>
              <w:widowControl w:val="0"/>
              <w:spacing w:line="360" w:lineRule="exact"/>
              <w:jc w:val="center"/>
              <w:rPr>
                <w:rFonts w:eastAsia="仿宋_GB2312" w:cs="仿宋_GB2312"/>
                <w:szCs w:val="21"/>
              </w:rPr>
            </w:pPr>
          </w:p>
        </w:tc>
        <w:tc>
          <w:tcPr>
            <w:tcW w:w="1740" w:type="dxa"/>
            <w:vAlign w:val="center"/>
          </w:tcPr>
          <w:p>
            <w:pPr>
              <w:widowControl w:val="0"/>
              <w:spacing w:line="360" w:lineRule="exact"/>
              <w:jc w:val="center"/>
              <w:rPr>
                <w:rFonts w:eastAsia="仿宋_GB2312" w:cs="仿宋_GB2312"/>
                <w:szCs w:val="21"/>
              </w:rPr>
            </w:pPr>
          </w:p>
        </w:tc>
        <w:tc>
          <w:tcPr>
            <w:tcW w:w="651" w:type="dxa"/>
            <w:vAlign w:val="center"/>
          </w:tcPr>
          <w:p>
            <w:pPr>
              <w:widowControl w:val="0"/>
              <w:spacing w:line="360" w:lineRule="exact"/>
              <w:jc w:val="center"/>
              <w:rPr>
                <w:rFonts w:eastAsia="仿宋_GB2312" w:cs="仿宋_GB2312"/>
                <w:szCs w:val="21"/>
              </w:rPr>
            </w:pPr>
          </w:p>
        </w:tc>
        <w:tc>
          <w:tcPr>
            <w:tcW w:w="1137" w:type="dxa"/>
            <w:vAlign w:val="center"/>
          </w:tcPr>
          <w:p>
            <w:pPr>
              <w:widowControl w:val="0"/>
              <w:spacing w:line="360" w:lineRule="exact"/>
              <w:jc w:val="center"/>
              <w:rPr>
                <w:rFonts w:eastAsia="仿宋_GB2312" w:cs="仿宋_GB2312"/>
                <w:szCs w:val="21"/>
              </w:rPr>
            </w:pPr>
          </w:p>
        </w:tc>
        <w:tc>
          <w:tcPr>
            <w:tcW w:w="1340" w:type="dxa"/>
            <w:vAlign w:val="center"/>
          </w:tcPr>
          <w:p>
            <w:pPr>
              <w:widowControl w:val="0"/>
              <w:spacing w:line="360" w:lineRule="exact"/>
              <w:jc w:val="center"/>
              <w:rPr>
                <w:rFonts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00" w:type="dxa"/>
            <w:vAlign w:val="center"/>
          </w:tcPr>
          <w:p>
            <w:pPr>
              <w:widowControl w:val="0"/>
              <w:spacing w:line="360" w:lineRule="exact"/>
              <w:jc w:val="center"/>
              <w:rPr>
                <w:rFonts w:eastAsia="仿宋_GB2312" w:cs="仿宋_GB2312"/>
                <w:szCs w:val="21"/>
              </w:rPr>
            </w:pPr>
          </w:p>
        </w:tc>
        <w:tc>
          <w:tcPr>
            <w:tcW w:w="1740" w:type="dxa"/>
            <w:vAlign w:val="center"/>
          </w:tcPr>
          <w:p>
            <w:pPr>
              <w:widowControl w:val="0"/>
              <w:spacing w:line="360" w:lineRule="exact"/>
              <w:jc w:val="center"/>
              <w:rPr>
                <w:rFonts w:eastAsia="仿宋_GB2312" w:cs="仿宋_GB2312"/>
                <w:szCs w:val="21"/>
              </w:rPr>
            </w:pPr>
          </w:p>
        </w:tc>
        <w:tc>
          <w:tcPr>
            <w:tcW w:w="651" w:type="dxa"/>
            <w:vAlign w:val="center"/>
          </w:tcPr>
          <w:p>
            <w:pPr>
              <w:widowControl w:val="0"/>
              <w:spacing w:line="360" w:lineRule="exact"/>
              <w:jc w:val="center"/>
              <w:rPr>
                <w:rFonts w:eastAsia="仿宋_GB2312" w:cs="仿宋_GB2312"/>
                <w:szCs w:val="21"/>
              </w:rPr>
            </w:pPr>
          </w:p>
        </w:tc>
        <w:tc>
          <w:tcPr>
            <w:tcW w:w="1137" w:type="dxa"/>
            <w:vAlign w:val="center"/>
          </w:tcPr>
          <w:p>
            <w:pPr>
              <w:widowControl w:val="0"/>
              <w:spacing w:line="360" w:lineRule="exact"/>
              <w:jc w:val="center"/>
              <w:rPr>
                <w:rFonts w:eastAsia="仿宋_GB2312" w:cs="仿宋_GB2312"/>
                <w:szCs w:val="21"/>
              </w:rPr>
            </w:pPr>
          </w:p>
        </w:tc>
        <w:tc>
          <w:tcPr>
            <w:tcW w:w="1340" w:type="dxa"/>
            <w:vAlign w:val="center"/>
          </w:tcPr>
          <w:p>
            <w:pPr>
              <w:widowControl w:val="0"/>
              <w:spacing w:line="360" w:lineRule="exact"/>
              <w:jc w:val="center"/>
              <w:rPr>
                <w:rFonts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00" w:type="dxa"/>
            <w:vAlign w:val="center"/>
          </w:tcPr>
          <w:p>
            <w:pPr>
              <w:widowControl w:val="0"/>
              <w:spacing w:line="360" w:lineRule="exact"/>
              <w:jc w:val="center"/>
              <w:rPr>
                <w:rFonts w:eastAsia="仿宋_GB2312" w:cs="仿宋_GB2312"/>
                <w:szCs w:val="21"/>
              </w:rPr>
            </w:pPr>
          </w:p>
        </w:tc>
        <w:tc>
          <w:tcPr>
            <w:tcW w:w="1740" w:type="dxa"/>
            <w:vAlign w:val="center"/>
          </w:tcPr>
          <w:p>
            <w:pPr>
              <w:widowControl w:val="0"/>
              <w:spacing w:line="360" w:lineRule="exact"/>
              <w:jc w:val="center"/>
              <w:rPr>
                <w:rFonts w:eastAsia="仿宋_GB2312" w:cs="仿宋_GB2312"/>
                <w:szCs w:val="21"/>
              </w:rPr>
            </w:pPr>
          </w:p>
        </w:tc>
        <w:tc>
          <w:tcPr>
            <w:tcW w:w="651" w:type="dxa"/>
            <w:vAlign w:val="center"/>
          </w:tcPr>
          <w:p>
            <w:pPr>
              <w:widowControl w:val="0"/>
              <w:spacing w:line="360" w:lineRule="exact"/>
              <w:jc w:val="center"/>
              <w:rPr>
                <w:rFonts w:eastAsia="仿宋_GB2312" w:cs="仿宋_GB2312"/>
                <w:szCs w:val="21"/>
              </w:rPr>
            </w:pPr>
          </w:p>
        </w:tc>
        <w:tc>
          <w:tcPr>
            <w:tcW w:w="1137" w:type="dxa"/>
            <w:vAlign w:val="center"/>
          </w:tcPr>
          <w:p>
            <w:pPr>
              <w:widowControl w:val="0"/>
              <w:spacing w:line="360" w:lineRule="exact"/>
              <w:jc w:val="center"/>
              <w:rPr>
                <w:rFonts w:eastAsia="仿宋_GB2312" w:cs="仿宋_GB2312"/>
                <w:szCs w:val="21"/>
              </w:rPr>
            </w:pPr>
          </w:p>
        </w:tc>
        <w:tc>
          <w:tcPr>
            <w:tcW w:w="1340" w:type="dxa"/>
            <w:vAlign w:val="center"/>
          </w:tcPr>
          <w:p>
            <w:pPr>
              <w:widowControl w:val="0"/>
              <w:spacing w:line="360" w:lineRule="exact"/>
              <w:jc w:val="center"/>
              <w:rPr>
                <w:rFonts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00" w:type="dxa"/>
            <w:vAlign w:val="center"/>
          </w:tcPr>
          <w:p>
            <w:pPr>
              <w:widowControl w:val="0"/>
              <w:spacing w:line="360" w:lineRule="exact"/>
              <w:jc w:val="center"/>
              <w:rPr>
                <w:rFonts w:eastAsia="仿宋_GB2312" w:cs="仿宋_GB2312"/>
                <w:szCs w:val="21"/>
              </w:rPr>
            </w:pPr>
          </w:p>
        </w:tc>
        <w:tc>
          <w:tcPr>
            <w:tcW w:w="1740" w:type="dxa"/>
            <w:vAlign w:val="center"/>
          </w:tcPr>
          <w:p>
            <w:pPr>
              <w:widowControl w:val="0"/>
              <w:spacing w:line="360" w:lineRule="exact"/>
              <w:jc w:val="center"/>
              <w:rPr>
                <w:rFonts w:eastAsia="仿宋_GB2312" w:cs="仿宋_GB2312"/>
                <w:szCs w:val="21"/>
              </w:rPr>
            </w:pPr>
          </w:p>
        </w:tc>
        <w:tc>
          <w:tcPr>
            <w:tcW w:w="651" w:type="dxa"/>
            <w:vAlign w:val="center"/>
          </w:tcPr>
          <w:p>
            <w:pPr>
              <w:widowControl w:val="0"/>
              <w:spacing w:line="360" w:lineRule="exact"/>
              <w:jc w:val="center"/>
              <w:rPr>
                <w:rFonts w:eastAsia="仿宋_GB2312" w:cs="仿宋_GB2312"/>
                <w:szCs w:val="21"/>
              </w:rPr>
            </w:pPr>
          </w:p>
        </w:tc>
        <w:tc>
          <w:tcPr>
            <w:tcW w:w="1137" w:type="dxa"/>
            <w:vAlign w:val="center"/>
          </w:tcPr>
          <w:p>
            <w:pPr>
              <w:widowControl w:val="0"/>
              <w:spacing w:line="360" w:lineRule="exact"/>
              <w:jc w:val="center"/>
              <w:rPr>
                <w:rFonts w:eastAsia="仿宋_GB2312" w:cs="仿宋_GB2312"/>
                <w:szCs w:val="21"/>
              </w:rPr>
            </w:pPr>
          </w:p>
        </w:tc>
        <w:tc>
          <w:tcPr>
            <w:tcW w:w="1340" w:type="dxa"/>
            <w:vAlign w:val="center"/>
          </w:tcPr>
          <w:p>
            <w:pPr>
              <w:widowControl w:val="0"/>
              <w:spacing w:line="360" w:lineRule="exact"/>
              <w:jc w:val="center"/>
              <w:rPr>
                <w:rFonts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00" w:type="dxa"/>
            <w:vAlign w:val="center"/>
          </w:tcPr>
          <w:p>
            <w:pPr>
              <w:widowControl w:val="0"/>
              <w:spacing w:line="360" w:lineRule="exact"/>
              <w:jc w:val="center"/>
              <w:rPr>
                <w:rFonts w:eastAsia="仿宋_GB2312" w:cs="仿宋_GB2312"/>
                <w:szCs w:val="21"/>
              </w:rPr>
            </w:pPr>
          </w:p>
        </w:tc>
        <w:tc>
          <w:tcPr>
            <w:tcW w:w="1740" w:type="dxa"/>
            <w:vAlign w:val="center"/>
          </w:tcPr>
          <w:p>
            <w:pPr>
              <w:widowControl w:val="0"/>
              <w:spacing w:line="360" w:lineRule="exact"/>
              <w:jc w:val="center"/>
              <w:rPr>
                <w:rFonts w:eastAsia="仿宋_GB2312" w:cs="仿宋_GB2312"/>
                <w:szCs w:val="21"/>
              </w:rPr>
            </w:pPr>
          </w:p>
        </w:tc>
        <w:tc>
          <w:tcPr>
            <w:tcW w:w="651" w:type="dxa"/>
            <w:vAlign w:val="center"/>
          </w:tcPr>
          <w:p>
            <w:pPr>
              <w:widowControl w:val="0"/>
              <w:spacing w:line="360" w:lineRule="exact"/>
              <w:jc w:val="center"/>
              <w:rPr>
                <w:rFonts w:eastAsia="仿宋_GB2312" w:cs="仿宋_GB2312"/>
                <w:szCs w:val="21"/>
              </w:rPr>
            </w:pPr>
          </w:p>
        </w:tc>
        <w:tc>
          <w:tcPr>
            <w:tcW w:w="1137" w:type="dxa"/>
            <w:vAlign w:val="center"/>
          </w:tcPr>
          <w:p>
            <w:pPr>
              <w:widowControl w:val="0"/>
              <w:spacing w:line="360" w:lineRule="exact"/>
              <w:jc w:val="center"/>
              <w:rPr>
                <w:rFonts w:eastAsia="仿宋_GB2312" w:cs="仿宋_GB2312"/>
                <w:szCs w:val="21"/>
              </w:rPr>
            </w:pPr>
          </w:p>
        </w:tc>
        <w:tc>
          <w:tcPr>
            <w:tcW w:w="1340" w:type="dxa"/>
            <w:vAlign w:val="center"/>
          </w:tcPr>
          <w:p>
            <w:pPr>
              <w:widowControl w:val="0"/>
              <w:spacing w:line="360" w:lineRule="exact"/>
              <w:jc w:val="center"/>
              <w:rPr>
                <w:rFonts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00" w:type="dxa"/>
            <w:vAlign w:val="center"/>
          </w:tcPr>
          <w:p>
            <w:pPr>
              <w:widowControl w:val="0"/>
              <w:spacing w:line="360" w:lineRule="exact"/>
              <w:jc w:val="center"/>
              <w:rPr>
                <w:rFonts w:eastAsia="仿宋_GB2312" w:cs="仿宋_GB2312"/>
                <w:szCs w:val="21"/>
              </w:rPr>
            </w:pPr>
          </w:p>
        </w:tc>
        <w:tc>
          <w:tcPr>
            <w:tcW w:w="1740" w:type="dxa"/>
            <w:vAlign w:val="center"/>
          </w:tcPr>
          <w:p>
            <w:pPr>
              <w:widowControl w:val="0"/>
              <w:spacing w:line="360" w:lineRule="exact"/>
              <w:jc w:val="center"/>
              <w:rPr>
                <w:rFonts w:eastAsia="仿宋_GB2312" w:cs="仿宋_GB2312"/>
                <w:szCs w:val="21"/>
              </w:rPr>
            </w:pPr>
          </w:p>
        </w:tc>
        <w:tc>
          <w:tcPr>
            <w:tcW w:w="651" w:type="dxa"/>
            <w:vAlign w:val="center"/>
          </w:tcPr>
          <w:p>
            <w:pPr>
              <w:widowControl w:val="0"/>
              <w:spacing w:line="360" w:lineRule="exact"/>
              <w:jc w:val="center"/>
              <w:rPr>
                <w:rFonts w:eastAsia="仿宋_GB2312" w:cs="仿宋_GB2312"/>
                <w:szCs w:val="21"/>
              </w:rPr>
            </w:pPr>
          </w:p>
        </w:tc>
        <w:tc>
          <w:tcPr>
            <w:tcW w:w="1137" w:type="dxa"/>
            <w:vAlign w:val="center"/>
          </w:tcPr>
          <w:p>
            <w:pPr>
              <w:widowControl w:val="0"/>
              <w:spacing w:line="360" w:lineRule="exact"/>
              <w:jc w:val="center"/>
              <w:rPr>
                <w:rFonts w:eastAsia="仿宋_GB2312" w:cs="仿宋_GB2312"/>
                <w:szCs w:val="21"/>
              </w:rPr>
            </w:pPr>
          </w:p>
        </w:tc>
        <w:tc>
          <w:tcPr>
            <w:tcW w:w="1340" w:type="dxa"/>
            <w:vAlign w:val="center"/>
          </w:tcPr>
          <w:p>
            <w:pPr>
              <w:widowControl w:val="0"/>
              <w:spacing w:line="360" w:lineRule="exact"/>
              <w:jc w:val="center"/>
              <w:rPr>
                <w:rFonts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00" w:type="dxa"/>
            <w:vAlign w:val="center"/>
          </w:tcPr>
          <w:p>
            <w:pPr>
              <w:widowControl w:val="0"/>
              <w:spacing w:line="360" w:lineRule="exact"/>
              <w:jc w:val="center"/>
              <w:rPr>
                <w:rFonts w:eastAsia="仿宋_GB2312" w:cs="仿宋_GB2312"/>
                <w:szCs w:val="21"/>
              </w:rPr>
            </w:pPr>
          </w:p>
        </w:tc>
        <w:tc>
          <w:tcPr>
            <w:tcW w:w="1740" w:type="dxa"/>
            <w:vAlign w:val="center"/>
          </w:tcPr>
          <w:p>
            <w:pPr>
              <w:widowControl w:val="0"/>
              <w:spacing w:line="360" w:lineRule="exact"/>
              <w:jc w:val="center"/>
              <w:rPr>
                <w:rFonts w:eastAsia="仿宋_GB2312" w:cs="仿宋_GB2312"/>
                <w:szCs w:val="21"/>
              </w:rPr>
            </w:pPr>
          </w:p>
        </w:tc>
        <w:tc>
          <w:tcPr>
            <w:tcW w:w="651" w:type="dxa"/>
            <w:vAlign w:val="center"/>
          </w:tcPr>
          <w:p>
            <w:pPr>
              <w:widowControl w:val="0"/>
              <w:spacing w:line="360" w:lineRule="exact"/>
              <w:jc w:val="center"/>
              <w:rPr>
                <w:rFonts w:eastAsia="仿宋_GB2312" w:cs="仿宋_GB2312"/>
                <w:szCs w:val="21"/>
              </w:rPr>
            </w:pPr>
          </w:p>
        </w:tc>
        <w:tc>
          <w:tcPr>
            <w:tcW w:w="1137" w:type="dxa"/>
            <w:vAlign w:val="center"/>
          </w:tcPr>
          <w:p>
            <w:pPr>
              <w:widowControl w:val="0"/>
              <w:spacing w:line="360" w:lineRule="exact"/>
              <w:jc w:val="center"/>
              <w:rPr>
                <w:rFonts w:eastAsia="仿宋_GB2312" w:cs="仿宋_GB2312"/>
                <w:szCs w:val="21"/>
              </w:rPr>
            </w:pPr>
          </w:p>
        </w:tc>
        <w:tc>
          <w:tcPr>
            <w:tcW w:w="1340" w:type="dxa"/>
            <w:vAlign w:val="center"/>
          </w:tcPr>
          <w:p>
            <w:pPr>
              <w:widowControl w:val="0"/>
              <w:spacing w:line="360" w:lineRule="exact"/>
              <w:jc w:val="center"/>
              <w:rPr>
                <w:rFonts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00" w:type="dxa"/>
            <w:vAlign w:val="center"/>
          </w:tcPr>
          <w:p>
            <w:pPr>
              <w:widowControl w:val="0"/>
              <w:spacing w:line="360" w:lineRule="exact"/>
              <w:jc w:val="center"/>
              <w:rPr>
                <w:rFonts w:eastAsia="仿宋_GB2312" w:cs="仿宋_GB2312"/>
                <w:szCs w:val="21"/>
              </w:rPr>
            </w:pPr>
          </w:p>
        </w:tc>
        <w:tc>
          <w:tcPr>
            <w:tcW w:w="1740" w:type="dxa"/>
            <w:vAlign w:val="center"/>
          </w:tcPr>
          <w:p>
            <w:pPr>
              <w:widowControl w:val="0"/>
              <w:spacing w:line="360" w:lineRule="exact"/>
              <w:jc w:val="center"/>
              <w:rPr>
                <w:rFonts w:eastAsia="仿宋_GB2312" w:cs="仿宋_GB2312"/>
                <w:szCs w:val="21"/>
              </w:rPr>
            </w:pPr>
          </w:p>
        </w:tc>
        <w:tc>
          <w:tcPr>
            <w:tcW w:w="651" w:type="dxa"/>
            <w:vAlign w:val="center"/>
          </w:tcPr>
          <w:p>
            <w:pPr>
              <w:widowControl w:val="0"/>
              <w:spacing w:line="360" w:lineRule="exact"/>
              <w:jc w:val="center"/>
              <w:rPr>
                <w:rFonts w:eastAsia="仿宋_GB2312" w:cs="仿宋_GB2312"/>
                <w:szCs w:val="21"/>
              </w:rPr>
            </w:pPr>
          </w:p>
        </w:tc>
        <w:tc>
          <w:tcPr>
            <w:tcW w:w="1137" w:type="dxa"/>
            <w:vAlign w:val="center"/>
          </w:tcPr>
          <w:p>
            <w:pPr>
              <w:widowControl w:val="0"/>
              <w:spacing w:line="360" w:lineRule="exact"/>
              <w:jc w:val="center"/>
              <w:rPr>
                <w:rFonts w:eastAsia="仿宋_GB2312" w:cs="仿宋_GB2312"/>
                <w:szCs w:val="21"/>
              </w:rPr>
            </w:pPr>
          </w:p>
        </w:tc>
        <w:tc>
          <w:tcPr>
            <w:tcW w:w="1340" w:type="dxa"/>
            <w:vAlign w:val="center"/>
          </w:tcPr>
          <w:p>
            <w:pPr>
              <w:widowControl w:val="0"/>
              <w:spacing w:line="360" w:lineRule="exact"/>
              <w:jc w:val="center"/>
              <w:rPr>
                <w:rFonts w:eastAsia="仿宋_GB2312" w:cs="仿宋_GB2312"/>
                <w:szCs w:val="21"/>
              </w:rPr>
            </w:pPr>
          </w:p>
        </w:tc>
      </w:tr>
    </w:tbl>
    <w:p>
      <w:pPr>
        <w:widowControl w:val="0"/>
        <w:ind w:firstLine="3542" w:firstLineChars="1476"/>
        <w:jc w:val="center"/>
        <w:rPr>
          <w:rFonts w:eastAsia="仿宋_GB2312" w:cs="仿宋_GB2312"/>
          <w:sz w:val="24"/>
          <w:szCs w:val="24"/>
        </w:rPr>
      </w:pPr>
      <w:r>
        <w:rPr>
          <w:rFonts w:hint="eastAsia" w:eastAsia="仿宋_GB2312" w:cs="仿宋_GB2312"/>
          <w:sz w:val="24"/>
          <w:szCs w:val="24"/>
        </w:rPr>
        <w:t>年</w:t>
      </w:r>
      <w:r>
        <w:rPr>
          <w:rFonts w:eastAsia="仿宋_GB2312" w:cs="仿宋_GB2312"/>
          <w:sz w:val="24"/>
          <w:szCs w:val="24"/>
        </w:rPr>
        <w:t xml:space="preserve">   </w:t>
      </w:r>
      <w:r>
        <w:rPr>
          <w:rFonts w:hint="eastAsia" w:eastAsia="仿宋_GB2312" w:cs="仿宋_GB2312"/>
          <w:sz w:val="24"/>
          <w:szCs w:val="24"/>
        </w:rPr>
        <w:t>月</w:t>
      </w:r>
      <w:r>
        <w:rPr>
          <w:rFonts w:eastAsia="仿宋_GB2312" w:cs="仿宋_GB2312"/>
          <w:sz w:val="24"/>
          <w:szCs w:val="24"/>
        </w:rPr>
        <w:t xml:space="preserve">   </w:t>
      </w:r>
      <w:r>
        <w:rPr>
          <w:rFonts w:hint="eastAsia" w:eastAsia="仿宋_GB2312" w:cs="仿宋_GB2312"/>
          <w:sz w:val="24"/>
          <w:szCs w:val="24"/>
        </w:rPr>
        <w:t>日</w:t>
      </w:r>
    </w:p>
    <w:p>
      <w:pPr>
        <w:widowControl w:val="0"/>
        <w:rPr>
          <w:rFonts w:eastAsia="仿宋_GB2312" w:cs="仿宋_GB2312"/>
          <w:b w:val="0"/>
          <w:bCs w:val="0"/>
          <w:sz w:val="24"/>
          <w:szCs w:val="24"/>
        </w:rPr>
      </w:pPr>
      <w:r>
        <w:rPr>
          <w:rFonts w:hint="eastAsia" w:eastAsia="仿宋_GB2312" w:cs="仿宋_GB2312"/>
          <w:b w:val="0"/>
          <w:bCs w:val="0"/>
          <w:sz w:val="24"/>
          <w:szCs w:val="24"/>
        </w:rPr>
        <w:t>注：此样板仅供</w:t>
      </w:r>
      <w:r>
        <w:rPr>
          <w:rFonts w:hint="eastAsia" w:eastAsia="仿宋_GB2312" w:cs="仿宋_GB2312"/>
          <w:b w:val="0"/>
          <w:bCs w:val="0"/>
          <w:sz w:val="24"/>
          <w:szCs w:val="24"/>
          <w:lang w:eastAsia="zh-CN"/>
        </w:rPr>
        <w:t>既有住宅</w:t>
      </w:r>
      <w:r>
        <w:rPr>
          <w:rFonts w:hint="eastAsia" w:eastAsia="仿宋_GB2312" w:cs="仿宋_GB2312"/>
          <w:b w:val="0"/>
          <w:bCs w:val="0"/>
          <w:sz w:val="24"/>
          <w:szCs w:val="24"/>
        </w:rPr>
        <w:t>加装电梯申请人参考，申请人可根据实际情况</w:t>
      </w:r>
      <w:r>
        <w:rPr>
          <w:rFonts w:hint="eastAsia" w:eastAsia="仿宋_GB2312" w:cs="仿宋_GB2312"/>
          <w:b w:val="0"/>
          <w:bCs w:val="0"/>
          <w:sz w:val="24"/>
          <w:szCs w:val="24"/>
          <w:lang w:eastAsia="zh-CN"/>
        </w:rPr>
        <w:t>修改或</w:t>
      </w:r>
      <w:r>
        <w:rPr>
          <w:rFonts w:hint="eastAsia" w:eastAsia="仿宋_GB2312" w:cs="仿宋_GB2312"/>
          <w:b w:val="0"/>
          <w:bCs w:val="0"/>
          <w:sz w:val="24"/>
          <w:szCs w:val="24"/>
        </w:rPr>
        <w:t>另行制定。</w:t>
      </w:r>
    </w:p>
    <w:p>
      <w:pPr>
        <w:pStyle w:val="2"/>
        <w:widowControl w:val="0"/>
        <w:rPr>
          <w:rFonts w:ascii="黑体" w:eastAsia="黑体"/>
          <w:b/>
          <w:sz w:val="44"/>
          <w:szCs w:val="44"/>
        </w:rPr>
      </w:pPr>
      <w:r>
        <w:rPr>
          <w:rFonts w:ascii="Times New Roman" w:hAnsi="Times New Roman"/>
        </w:rPr>
        <w:br w:type="page"/>
      </w:r>
      <w:bookmarkStart w:id="44" w:name="_Toc27115"/>
      <w:r>
        <w:rPr>
          <w:rFonts w:hint="eastAsia" w:ascii="Times New Roman" w:hAnsi="Times New Roman"/>
          <w:b/>
          <w:sz w:val="32"/>
          <w:szCs w:val="32"/>
        </w:rPr>
        <w:t>既有住宅加装电梯申请表</w:t>
      </w:r>
      <w:bookmarkEnd w:id="44"/>
    </w:p>
    <w:p>
      <w:pPr>
        <w:pStyle w:val="2"/>
        <w:widowControl w:val="0"/>
      </w:pPr>
      <w:bookmarkStart w:id="45" w:name="_Toc25632"/>
      <w:r>
        <w:rPr>
          <w:rFonts w:hint="eastAsia"/>
        </w:rPr>
        <w:t>（参考文本）</w:t>
      </w:r>
      <w:bookmarkEnd w:id="45"/>
    </w:p>
    <w:tbl>
      <w:tblPr>
        <w:tblStyle w:val="20"/>
        <w:tblW w:w="6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822"/>
        <w:gridCol w:w="355"/>
        <w:gridCol w:w="442"/>
        <w:gridCol w:w="863"/>
        <w:gridCol w:w="675"/>
        <w:gridCol w:w="555"/>
        <w:gridCol w:w="510"/>
        <w:gridCol w:w="138"/>
        <w:gridCol w:w="282"/>
        <w:gridCol w:w="375"/>
        <w:gridCol w:w="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630" w:type="dxa"/>
            <w:gridSpan w:val="2"/>
            <w:vAlign w:val="center"/>
          </w:tcPr>
          <w:p>
            <w:pPr>
              <w:spacing w:line="240" w:lineRule="exact"/>
              <w:jc w:val="center"/>
              <w:rPr>
                <w:rFonts w:hint="eastAsia" w:ascii="仿宋_GB2312" w:eastAsia="仿宋_GB2312"/>
                <w:sz w:val="21"/>
                <w:szCs w:val="21"/>
              </w:rPr>
            </w:pPr>
            <w:r>
              <w:rPr>
                <w:rFonts w:hint="eastAsia" w:ascii="仿宋_GB2312" w:eastAsia="仿宋_GB2312"/>
                <w:sz w:val="21"/>
                <w:szCs w:val="21"/>
              </w:rPr>
              <w:t>申请地址</w:t>
            </w:r>
          </w:p>
          <w:p>
            <w:pPr>
              <w:spacing w:line="240" w:lineRule="exact"/>
              <w:jc w:val="left"/>
              <w:rPr>
                <w:rFonts w:hint="eastAsia" w:ascii="仿宋_GB2312" w:eastAsia="仿宋_GB2312"/>
                <w:sz w:val="21"/>
                <w:szCs w:val="21"/>
              </w:rPr>
            </w:pPr>
            <w:r>
              <w:rPr>
                <w:rFonts w:hint="eastAsia" w:ascii="仿宋_GB2312" w:eastAsia="仿宋_GB2312"/>
                <w:sz w:val="21"/>
                <w:szCs w:val="21"/>
              </w:rPr>
              <w:t>（具体到</w:t>
            </w:r>
            <w:r>
              <w:rPr>
                <w:rFonts w:hint="eastAsia" w:ascii="仿宋_GB2312" w:eastAsia="仿宋_GB2312"/>
                <w:sz w:val="21"/>
                <w:szCs w:val="21"/>
                <w:lang w:eastAsia="zh-CN"/>
              </w:rPr>
              <w:t>单</w:t>
            </w:r>
            <w:r>
              <w:rPr>
                <w:rFonts w:hint="eastAsia" w:ascii="仿宋_GB2312" w:eastAsia="仿宋_GB2312"/>
                <w:sz w:val="21"/>
                <w:szCs w:val="21"/>
              </w:rPr>
              <w:t>元）</w:t>
            </w:r>
          </w:p>
        </w:tc>
        <w:tc>
          <w:tcPr>
            <w:tcW w:w="4830" w:type="dxa"/>
            <w:gridSpan w:val="10"/>
            <w:vAlign w:val="center"/>
          </w:tcPr>
          <w:p>
            <w:pPr>
              <w:spacing w:line="240" w:lineRule="exact"/>
              <w:jc w:val="center"/>
              <w:rPr>
                <w:rFonts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630" w:type="dxa"/>
            <w:gridSpan w:val="2"/>
            <w:vAlign w:val="center"/>
          </w:tcPr>
          <w:p>
            <w:pPr>
              <w:spacing w:line="240" w:lineRule="exact"/>
              <w:jc w:val="center"/>
              <w:rPr>
                <w:rFonts w:hint="eastAsia" w:ascii="仿宋_GB2312" w:eastAsia="仿宋_GB2312"/>
                <w:sz w:val="21"/>
                <w:szCs w:val="21"/>
              </w:rPr>
            </w:pPr>
            <w:r>
              <w:rPr>
                <w:rFonts w:hint="eastAsia" w:ascii="仿宋_GB2312" w:eastAsia="仿宋_GB2312"/>
                <w:sz w:val="21"/>
                <w:szCs w:val="21"/>
              </w:rPr>
              <w:t>该单元总层数</w:t>
            </w:r>
          </w:p>
        </w:tc>
        <w:tc>
          <w:tcPr>
            <w:tcW w:w="355" w:type="dxa"/>
            <w:vAlign w:val="center"/>
          </w:tcPr>
          <w:p>
            <w:pPr>
              <w:spacing w:line="240" w:lineRule="exact"/>
              <w:jc w:val="center"/>
              <w:rPr>
                <w:rFonts w:ascii="仿宋_GB2312" w:eastAsia="仿宋_GB2312"/>
                <w:sz w:val="21"/>
                <w:szCs w:val="21"/>
              </w:rPr>
            </w:pPr>
          </w:p>
        </w:tc>
        <w:tc>
          <w:tcPr>
            <w:tcW w:w="1305" w:type="dxa"/>
            <w:gridSpan w:val="2"/>
            <w:vAlign w:val="center"/>
          </w:tcPr>
          <w:p>
            <w:pPr>
              <w:spacing w:line="240" w:lineRule="exact"/>
              <w:jc w:val="center"/>
              <w:rPr>
                <w:rFonts w:ascii="仿宋_GB2312" w:eastAsia="仿宋_GB2312"/>
                <w:sz w:val="21"/>
                <w:szCs w:val="21"/>
              </w:rPr>
            </w:pPr>
            <w:r>
              <w:rPr>
                <w:rFonts w:hint="eastAsia" w:ascii="仿宋_GB2312" w:eastAsia="仿宋_GB2312"/>
                <w:sz w:val="21"/>
                <w:szCs w:val="21"/>
              </w:rPr>
              <w:t>单元总户数</w:t>
            </w:r>
          </w:p>
        </w:tc>
        <w:tc>
          <w:tcPr>
            <w:tcW w:w="675" w:type="dxa"/>
            <w:vAlign w:val="center"/>
          </w:tcPr>
          <w:p>
            <w:pPr>
              <w:spacing w:line="240" w:lineRule="exact"/>
              <w:jc w:val="center"/>
              <w:rPr>
                <w:rFonts w:ascii="仿宋_GB2312" w:eastAsia="仿宋_GB2312"/>
                <w:sz w:val="21"/>
                <w:szCs w:val="21"/>
              </w:rPr>
            </w:pPr>
          </w:p>
        </w:tc>
        <w:tc>
          <w:tcPr>
            <w:tcW w:w="1485" w:type="dxa"/>
            <w:gridSpan w:val="4"/>
            <w:vAlign w:val="center"/>
          </w:tcPr>
          <w:p>
            <w:pPr>
              <w:spacing w:line="240" w:lineRule="exact"/>
              <w:jc w:val="center"/>
              <w:rPr>
                <w:rFonts w:ascii="仿宋_GB2312" w:eastAsia="仿宋_GB2312"/>
                <w:sz w:val="21"/>
                <w:szCs w:val="21"/>
              </w:rPr>
            </w:pPr>
            <w:r>
              <w:rPr>
                <w:rFonts w:hint="eastAsia" w:ascii="仿宋_GB2312" w:eastAsia="仿宋_GB2312"/>
                <w:sz w:val="21"/>
                <w:szCs w:val="21"/>
              </w:rPr>
              <w:t>是否有架空层</w:t>
            </w:r>
          </w:p>
        </w:tc>
        <w:tc>
          <w:tcPr>
            <w:tcW w:w="1010" w:type="dxa"/>
            <w:gridSpan w:val="2"/>
            <w:vAlign w:val="center"/>
          </w:tcPr>
          <w:p>
            <w:pPr>
              <w:spacing w:line="240" w:lineRule="exact"/>
              <w:jc w:val="center"/>
              <w:rPr>
                <w:rFonts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808" w:type="dxa"/>
            <w:vAlign w:val="center"/>
          </w:tcPr>
          <w:p>
            <w:pPr>
              <w:spacing w:line="240" w:lineRule="exact"/>
              <w:jc w:val="center"/>
              <w:rPr>
                <w:rFonts w:hint="eastAsia" w:ascii="仿宋_GB2312" w:eastAsia="仿宋_GB2312"/>
                <w:sz w:val="21"/>
                <w:szCs w:val="21"/>
              </w:rPr>
            </w:pPr>
            <w:r>
              <w:rPr>
                <w:rFonts w:hint="eastAsia" w:ascii="仿宋_GB2312" w:eastAsia="仿宋_GB2312"/>
                <w:sz w:val="21"/>
                <w:szCs w:val="21"/>
              </w:rPr>
              <w:t>单元总建筑面积（㎡）</w:t>
            </w:r>
          </w:p>
        </w:tc>
        <w:tc>
          <w:tcPr>
            <w:tcW w:w="822" w:type="dxa"/>
            <w:vAlign w:val="center"/>
          </w:tcPr>
          <w:p>
            <w:pPr>
              <w:spacing w:line="240" w:lineRule="exact"/>
              <w:jc w:val="center"/>
              <w:rPr>
                <w:rFonts w:hint="eastAsia" w:ascii="仿宋_GB2312" w:eastAsia="仿宋_GB2312"/>
                <w:sz w:val="21"/>
                <w:szCs w:val="21"/>
              </w:rPr>
            </w:pPr>
          </w:p>
        </w:tc>
        <w:tc>
          <w:tcPr>
            <w:tcW w:w="797" w:type="dxa"/>
            <w:gridSpan w:val="2"/>
            <w:vAlign w:val="center"/>
          </w:tcPr>
          <w:p>
            <w:pPr>
              <w:spacing w:line="240" w:lineRule="exact"/>
              <w:jc w:val="center"/>
              <w:rPr>
                <w:rFonts w:ascii="仿宋_GB2312" w:eastAsia="仿宋_GB2312"/>
                <w:sz w:val="21"/>
                <w:szCs w:val="21"/>
              </w:rPr>
            </w:pPr>
            <w:r>
              <w:rPr>
                <w:rFonts w:hint="eastAsia" w:ascii="仿宋_GB2312" w:eastAsia="仿宋_GB2312"/>
                <w:sz w:val="21"/>
                <w:szCs w:val="21"/>
              </w:rPr>
              <w:t>单元业主总数</w:t>
            </w:r>
          </w:p>
        </w:tc>
        <w:tc>
          <w:tcPr>
            <w:tcW w:w="863" w:type="dxa"/>
            <w:vAlign w:val="center"/>
          </w:tcPr>
          <w:p>
            <w:pPr>
              <w:spacing w:line="240" w:lineRule="exact"/>
              <w:jc w:val="center"/>
              <w:rPr>
                <w:rFonts w:ascii="仿宋_GB2312" w:eastAsia="仿宋_GB2312"/>
                <w:sz w:val="21"/>
                <w:szCs w:val="21"/>
              </w:rPr>
            </w:pPr>
          </w:p>
        </w:tc>
        <w:tc>
          <w:tcPr>
            <w:tcW w:w="1230" w:type="dxa"/>
            <w:gridSpan w:val="2"/>
            <w:vAlign w:val="center"/>
          </w:tcPr>
          <w:p>
            <w:pPr>
              <w:spacing w:line="240" w:lineRule="exact"/>
              <w:jc w:val="center"/>
              <w:rPr>
                <w:rFonts w:ascii="仿宋_GB2312" w:eastAsia="仿宋_GB2312"/>
                <w:sz w:val="21"/>
                <w:szCs w:val="21"/>
              </w:rPr>
            </w:pPr>
            <w:r>
              <w:rPr>
                <w:rFonts w:hint="eastAsia" w:ascii="仿宋_GB2312" w:eastAsia="仿宋_GB2312"/>
                <w:sz w:val="21"/>
                <w:szCs w:val="21"/>
              </w:rPr>
              <w:t>同意加装电梯业主专有部分面积</w:t>
            </w:r>
          </w:p>
        </w:tc>
        <w:tc>
          <w:tcPr>
            <w:tcW w:w="510" w:type="dxa"/>
            <w:vAlign w:val="center"/>
          </w:tcPr>
          <w:p>
            <w:pPr>
              <w:spacing w:line="240" w:lineRule="exact"/>
              <w:jc w:val="center"/>
              <w:rPr>
                <w:rFonts w:ascii="仿宋_GB2312" w:eastAsia="仿宋_GB2312"/>
                <w:sz w:val="21"/>
                <w:szCs w:val="21"/>
              </w:rPr>
            </w:pPr>
          </w:p>
        </w:tc>
        <w:tc>
          <w:tcPr>
            <w:tcW w:w="795" w:type="dxa"/>
            <w:gridSpan w:val="3"/>
            <w:vAlign w:val="center"/>
          </w:tcPr>
          <w:p>
            <w:pPr>
              <w:spacing w:line="240" w:lineRule="exact"/>
              <w:jc w:val="center"/>
              <w:rPr>
                <w:rFonts w:ascii="仿宋_GB2312" w:eastAsia="仿宋_GB2312"/>
                <w:sz w:val="21"/>
                <w:szCs w:val="21"/>
              </w:rPr>
            </w:pPr>
            <w:r>
              <w:rPr>
                <w:rFonts w:hint="eastAsia" w:ascii="仿宋_GB2312" w:eastAsia="仿宋_GB2312"/>
                <w:sz w:val="21"/>
                <w:szCs w:val="21"/>
              </w:rPr>
              <w:t>同意加装电梯业主人数</w:t>
            </w:r>
          </w:p>
        </w:tc>
        <w:tc>
          <w:tcPr>
            <w:tcW w:w="635" w:type="dxa"/>
            <w:vAlign w:val="center"/>
          </w:tcPr>
          <w:p>
            <w:pPr>
              <w:spacing w:line="240" w:lineRule="exact"/>
              <w:jc w:val="center"/>
              <w:rPr>
                <w:rFonts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630" w:type="dxa"/>
            <w:gridSpan w:val="2"/>
            <w:vAlign w:val="center"/>
          </w:tcPr>
          <w:p>
            <w:pPr>
              <w:spacing w:line="240" w:lineRule="exact"/>
              <w:jc w:val="center"/>
              <w:rPr>
                <w:rFonts w:hint="eastAsia" w:ascii="仿宋_GB2312" w:eastAsia="仿宋_GB2312"/>
                <w:sz w:val="21"/>
                <w:szCs w:val="21"/>
              </w:rPr>
            </w:pPr>
            <w:r>
              <w:rPr>
                <w:rFonts w:hint="eastAsia" w:ascii="仿宋_GB2312" w:eastAsia="仿宋_GB2312"/>
                <w:sz w:val="21"/>
                <w:szCs w:val="21"/>
              </w:rPr>
              <w:t>实施主体</w:t>
            </w:r>
          </w:p>
        </w:tc>
        <w:tc>
          <w:tcPr>
            <w:tcW w:w="797" w:type="dxa"/>
            <w:gridSpan w:val="2"/>
            <w:vAlign w:val="center"/>
          </w:tcPr>
          <w:p>
            <w:pPr>
              <w:spacing w:line="240" w:lineRule="exact"/>
              <w:jc w:val="center"/>
              <w:rPr>
                <w:rFonts w:ascii="仿宋_GB2312" w:eastAsia="仿宋_GB2312"/>
                <w:sz w:val="21"/>
                <w:szCs w:val="21"/>
              </w:rPr>
            </w:pPr>
          </w:p>
        </w:tc>
        <w:tc>
          <w:tcPr>
            <w:tcW w:w="863" w:type="dxa"/>
            <w:vAlign w:val="center"/>
          </w:tcPr>
          <w:p>
            <w:pPr>
              <w:spacing w:line="240" w:lineRule="exact"/>
              <w:jc w:val="center"/>
              <w:rPr>
                <w:rFonts w:ascii="仿宋_GB2312" w:eastAsia="仿宋_GB2312"/>
                <w:sz w:val="21"/>
                <w:szCs w:val="21"/>
              </w:rPr>
            </w:pPr>
            <w:r>
              <w:rPr>
                <w:rFonts w:hint="eastAsia" w:ascii="仿宋_GB2312" w:eastAsia="仿宋_GB2312"/>
                <w:sz w:val="21"/>
                <w:szCs w:val="21"/>
              </w:rPr>
              <w:t>住房号</w:t>
            </w:r>
          </w:p>
        </w:tc>
        <w:tc>
          <w:tcPr>
            <w:tcW w:w="1230" w:type="dxa"/>
            <w:gridSpan w:val="2"/>
            <w:vAlign w:val="center"/>
          </w:tcPr>
          <w:p>
            <w:pPr>
              <w:spacing w:line="240" w:lineRule="exact"/>
              <w:jc w:val="center"/>
              <w:rPr>
                <w:rFonts w:ascii="仿宋_GB2312" w:eastAsia="仿宋_GB2312"/>
                <w:sz w:val="21"/>
                <w:szCs w:val="21"/>
              </w:rPr>
            </w:pPr>
          </w:p>
        </w:tc>
        <w:tc>
          <w:tcPr>
            <w:tcW w:w="648" w:type="dxa"/>
            <w:gridSpan w:val="2"/>
            <w:vAlign w:val="center"/>
          </w:tcPr>
          <w:p>
            <w:pPr>
              <w:spacing w:line="240" w:lineRule="exact"/>
              <w:jc w:val="center"/>
              <w:rPr>
                <w:rFonts w:ascii="仿宋_GB2312" w:eastAsia="仿宋_GB2312"/>
                <w:sz w:val="21"/>
                <w:szCs w:val="21"/>
              </w:rPr>
            </w:pPr>
            <w:r>
              <w:rPr>
                <w:rFonts w:hint="eastAsia" w:ascii="仿宋_GB2312" w:eastAsia="仿宋_GB2312"/>
                <w:sz w:val="21"/>
                <w:szCs w:val="21"/>
              </w:rPr>
              <w:t>联系电话</w:t>
            </w:r>
          </w:p>
        </w:tc>
        <w:tc>
          <w:tcPr>
            <w:tcW w:w="1292" w:type="dxa"/>
            <w:gridSpan w:val="3"/>
            <w:vAlign w:val="center"/>
          </w:tcPr>
          <w:p>
            <w:pPr>
              <w:spacing w:line="240" w:lineRule="exact"/>
              <w:jc w:val="center"/>
              <w:rPr>
                <w:rFonts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630" w:type="dxa"/>
            <w:gridSpan w:val="2"/>
            <w:vMerge w:val="restart"/>
            <w:vAlign w:val="center"/>
          </w:tcPr>
          <w:p>
            <w:pPr>
              <w:spacing w:line="240" w:lineRule="exact"/>
              <w:jc w:val="center"/>
              <w:rPr>
                <w:rFonts w:hint="eastAsia" w:ascii="仿宋_GB2312" w:eastAsia="仿宋_GB2312"/>
                <w:sz w:val="21"/>
                <w:szCs w:val="21"/>
              </w:rPr>
            </w:pPr>
            <w:r>
              <w:rPr>
                <w:rFonts w:hint="eastAsia" w:ascii="仿宋_GB2312" w:eastAsia="仿宋_GB2312"/>
                <w:sz w:val="21"/>
                <w:szCs w:val="21"/>
              </w:rPr>
              <w:t>加装住宅申请情况说明</w:t>
            </w:r>
          </w:p>
        </w:tc>
        <w:tc>
          <w:tcPr>
            <w:tcW w:w="797" w:type="dxa"/>
            <w:gridSpan w:val="2"/>
            <w:vAlign w:val="center"/>
          </w:tcPr>
          <w:p>
            <w:pPr>
              <w:spacing w:line="240" w:lineRule="exact"/>
              <w:jc w:val="center"/>
              <w:rPr>
                <w:rFonts w:hint="eastAsia" w:ascii="仿宋_GB2312" w:eastAsia="仿宋_GB2312"/>
                <w:sz w:val="21"/>
                <w:szCs w:val="21"/>
              </w:rPr>
            </w:pPr>
            <w:r>
              <w:rPr>
                <w:rFonts w:hint="eastAsia" w:ascii="仿宋_GB2312" w:eastAsia="仿宋_GB2312"/>
                <w:sz w:val="21"/>
                <w:szCs w:val="21"/>
              </w:rPr>
              <w:t>房屋</w:t>
            </w:r>
          </w:p>
          <w:p>
            <w:pPr>
              <w:spacing w:line="240" w:lineRule="exact"/>
              <w:jc w:val="center"/>
              <w:rPr>
                <w:rFonts w:ascii="仿宋_GB2312" w:eastAsia="仿宋_GB2312"/>
                <w:sz w:val="21"/>
                <w:szCs w:val="21"/>
              </w:rPr>
            </w:pPr>
            <w:r>
              <w:rPr>
                <w:rFonts w:hint="eastAsia" w:ascii="仿宋_GB2312" w:eastAsia="仿宋_GB2312"/>
                <w:sz w:val="21"/>
                <w:szCs w:val="21"/>
              </w:rPr>
              <w:t>结构</w:t>
            </w:r>
          </w:p>
        </w:tc>
        <w:tc>
          <w:tcPr>
            <w:tcW w:w="2093" w:type="dxa"/>
            <w:gridSpan w:val="3"/>
            <w:vAlign w:val="center"/>
          </w:tcPr>
          <w:p>
            <w:pPr>
              <w:spacing w:line="240" w:lineRule="exact"/>
              <w:jc w:val="center"/>
              <w:rPr>
                <w:rFonts w:ascii="仿宋_GB2312" w:eastAsia="仿宋_GB2312"/>
                <w:sz w:val="21"/>
                <w:szCs w:val="21"/>
              </w:rPr>
            </w:pPr>
          </w:p>
        </w:tc>
        <w:tc>
          <w:tcPr>
            <w:tcW w:w="648" w:type="dxa"/>
            <w:gridSpan w:val="2"/>
            <w:vAlign w:val="center"/>
          </w:tcPr>
          <w:p>
            <w:pPr>
              <w:spacing w:line="240" w:lineRule="exact"/>
              <w:jc w:val="center"/>
              <w:rPr>
                <w:rFonts w:ascii="仿宋_GB2312" w:eastAsia="仿宋_GB2312"/>
                <w:sz w:val="21"/>
                <w:szCs w:val="21"/>
              </w:rPr>
            </w:pPr>
            <w:r>
              <w:rPr>
                <w:rFonts w:hint="eastAsia" w:ascii="仿宋_GB2312" w:eastAsia="仿宋_GB2312"/>
                <w:sz w:val="21"/>
                <w:szCs w:val="21"/>
              </w:rPr>
              <w:t>建成时间</w:t>
            </w:r>
          </w:p>
        </w:tc>
        <w:tc>
          <w:tcPr>
            <w:tcW w:w="1292" w:type="dxa"/>
            <w:gridSpan w:val="3"/>
            <w:vAlign w:val="center"/>
          </w:tcPr>
          <w:p>
            <w:pPr>
              <w:spacing w:line="240" w:lineRule="exact"/>
              <w:jc w:val="center"/>
              <w:rPr>
                <w:rFonts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630" w:type="dxa"/>
            <w:gridSpan w:val="2"/>
            <w:vMerge w:val="continue"/>
            <w:vAlign w:val="center"/>
          </w:tcPr>
          <w:p>
            <w:pPr>
              <w:spacing w:line="240" w:lineRule="exact"/>
              <w:jc w:val="center"/>
              <w:rPr>
                <w:rFonts w:hint="eastAsia" w:ascii="仿宋_GB2312" w:eastAsia="仿宋_GB2312"/>
                <w:sz w:val="21"/>
                <w:szCs w:val="21"/>
              </w:rPr>
            </w:pPr>
          </w:p>
        </w:tc>
        <w:tc>
          <w:tcPr>
            <w:tcW w:w="2890" w:type="dxa"/>
            <w:gridSpan w:val="5"/>
            <w:vAlign w:val="center"/>
          </w:tcPr>
          <w:p>
            <w:pPr>
              <w:spacing w:line="240" w:lineRule="exact"/>
              <w:jc w:val="center"/>
              <w:rPr>
                <w:rFonts w:ascii="仿宋_GB2312" w:eastAsia="仿宋_GB2312"/>
                <w:sz w:val="21"/>
                <w:szCs w:val="21"/>
              </w:rPr>
            </w:pPr>
            <w:r>
              <w:rPr>
                <w:rFonts w:hint="eastAsia" w:ascii="仿宋_GB2312" w:eastAsia="仿宋_GB2312"/>
                <w:sz w:val="21"/>
                <w:szCs w:val="21"/>
              </w:rPr>
              <w:t>申请业主同意比例（百分比）</w:t>
            </w:r>
          </w:p>
        </w:tc>
        <w:tc>
          <w:tcPr>
            <w:tcW w:w="1940" w:type="dxa"/>
            <w:gridSpan w:val="5"/>
            <w:vAlign w:val="center"/>
          </w:tcPr>
          <w:p>
            <w:pPr>
              <w:spacing w:line="240" w:lineRule="exact"/>
              <w:jc w:val="center"/>
              <w:rPr>
                <w:rFonts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630" w:type="dxa"/>
            <w:gridSpan w:val="2"/>
            <w:vMerge w:val="continue"/>
            <w:vAlign w:val="center"/>
          </w:tcPr>
          <w:p>
            <w:pPr>
              <w:spacing w:line="240" w:lineRule="exact"/>
              <w:jc w:val="center"/>
              <w:rPr>
                <w:rFonts w:hint="eastAsia" w:ascii="仿宋_GB2312" w:eastAsia="仿宋_GB2312"/>
                <w:sz w:val="21"/>
                <w:szCs w:val="21"/>
              </w:rPr>
            </w:pPr>
          </w:p>
        </w:tc>
        <w:tc>
          <w:tcPr>
            <w:tcW w:w="2890" w:type="dxa"/>
            <w:gridSpan w:val="5"/>
            <w:vAlign w:val="center"/>
          </w:tcPr>
          <w:p>
            <w:pPr>
              <w:spacing w:line="240" w:lineRule="exact"/>
              <w:jc w:val="center"/>
              <w:rPr>
                <w:rFonts w:ascii="仿宋_GB2312" w:eastAsia="仿宋_GB2312"/>
                <w:sz w:val="21"/>
                <w:szCs w:val="21"/>
              </w:rPr>
            </w:pPr>
            <w:r>
              <w:rPr>
                <w:rFonts w:hint="eastAsia" w:ascii="仿宋_GB2312" w:eastAsia="仿宋_GB2312"/>
                <w:sz w:val="21"/>
                <w:szCs w:val="21"/>
              </w:rPr>
              <w:t>资金分摊是否签订协议</w:t>
            </w:r>
          </w:p>
        </w:tc>
        <w:tc>
          <w:tcPr>
            <w:tcW w:w="1940" w:type="dxa"/>
            <w:gridSpan w:val="5"/>
            <w:vAlign w:val="center"/>
          </w:tcPr>
          <w:p>
            <w:pPr>
              <w:spacing w:line="240" w:lineRule="exact"/>
              <w:jc w:val="center"/>
              <w:rPr>
                <w:rFonts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630" w:type="dxa"/>
            <w:gridSpan w:val="2"/>
            <w:vMerge w:val="continue"/>
            <w:vAlign w:val="center"/>
          </w:tcPr>
          <w:p>
            <w:pPr>
              <w:spacing w:line="240" w:lineRule="exact"/>
              <w:jc w:val="center"/>
              <w:rPr>
                <w:rFonts w:hint="eastAsia" w:ascii="仿宋_GB2312" w:eastAsia="仿宋_GB2312"/>
                <w:sz w:val="21"/>
                <w:szCs w:val="21"/>
              </w:rPr>
            </w:pPr>
          </w:p>
        </w:tc>
        <w:tc>
          <w:tcPr>
            <w:tcW w:w="2890" w:type="dxa"/>
            <w:gridSpan w:val="5"/>
            <w:vAlign w:val="center"/>
          </w:tcPr>
          <w:p>
            <w:pPr>
              <w:spacing w:line="240" w:lineRule="exact"/>
              <w:jc w:val="center"/>
              <w:rPr>
                <w:rFonts w:ascii="仿宋_GB2312" w:eastAsia="仿宋_GB2312"/>
                <w:sz w:val="21"/>
                <w:szCs w:val="21"/>
              </w:rPr>
            </w:pPr>
            <w:r>
              <w:rPr>
                <w:rFonts w:hint="eastAsia" w:ascii="仿宋_GB2312" w:eastAsia="仿宋_GB2312"/>
                <w:sz w:val="21"/>
                <w:szCs w:val="21"/>
              </w:rPr>
              <w:t>是否有后续管理方案</w:t>
            </w:r>
          </w:p>
        </w:tc>
        <w:tc>
          <w:tcPr>
            <w:tcW w:w="1940" w:type="dxa"/>
            <w:gridSpan w:val="5"/>
            <w:vAlign w:val="center"/>
          </w:tcPr>
          <w:p>
            <w:pPr>
              <w:spacing w:line="240" w:lineRule="exact"/>
              <w:jc w:val="center"/>
              <w:rPr>
                <w:rFonts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630" w:type="dxa"/>
            <w:gridSpan w:val="2"/>
            <w:vMerge w:val="continue"/>
            <w:vAlign w:val="center"/>
          </w:tcPr>
          <w:p>
            <w:pPr>
              <w:spacing w:line="240" w:lineRule="exact"/>
              <w:jc w:val="center"/>
              <w:rPr>
                <w:rFonts w:hint="eastAsia" w:ascii="仿宋_GB2312" w:eastAsia="仿宋_GB2312"/>
                <w:sz w:val="21"/>
                <w:szCs w:val="21"/>
              </w:rPr>
            </w:pPr>
          </w:p>
        </w:tc>
        <w:tc>
          <w:tcPr>
            <w:tcW w:w="2890" w:type="dxa"/>
            <w:gridSpan w:val="5"/>
            <w:vAlign w:val="center"/>
          </w:tcPr>
          <w:p>
            <w:pPr>
              <w:spacing w:line="240" w:lineRule="exact"/>
              <w:jc w:val="center"/>
              <w:rPr>
                <w:rFonts w:ascii="仿宋_GB2312" w:eastAsia="仿宋_GB2312"/>
                <w:sz w:val="21"/>
                <w:szCs w:val="21"/>
              </w:rPr>
            </w:pPr>
            <w:r>
              <w:rPr>
                <w:rFonts w:hint="eastAsia" w:ascii="仿宋_GB2312" w:eastAsia="仿宋_GB2312"/>
                <w:sz w:val="21"/>
                <w:szCs w:val="21"/>
              </w:rPr>
              <w:t>是否签订加装电梯项目协议书</w:t>
            </w:r>
          </w:p>
        </w:tc>
        <w:tc>
          <w:tcPr>
            <w:tcW w:w="1940" w:type="dxa"/>
            <w:gridSpan w:val="5"/>
            <w:vAlign w:val="center"/>
          </w:tcPr>
          <w:p>
            <w:pPr>
              <w:spacing w:line="240" w:lineRule="exact"/>
              <w:jc w:val="center"/>
              <w:rPr>
                <w:rFonts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630" w:type="dxa"/>
            <w:gridSpan w:val="2"/>
            <w:vMerge w:val="continue"/>
            <w:vAlign w:val="center"/>
          </w:tcPr>
          <w:p>
            <w:pPr>
              <w:spacing w:line="240" w:lineRule="exact"/>
              <w:jc w:val="center"/>
              <w:rPr>
                <w:rFonts w:hint="eastAsia" w:ascii="仿宋_GB2312" w:eastAsia="仿宋_GB2312"/>
                <w:sz w:val="21"/>
                <w:szCs w:val="21"/>
              </w:rPr>
            </w:pPr>
          </w:p>
        </w:tc>
        <w:tc>
          <w:tcPr>
            <w:tcW w:w="2890" w:type="dxa"/>
            <w:gridSpan w:val="5"/>
            <w:vAlign w:val="center"/>
          </w:tcPr>
          <w:p>
            <w:pPr>
              <w:spacing w:line="240" w:lineRule="exact"/>
              <w:jc w:val="center"/>
              <w:rPr>
                <w:rFonts w:ascii="仿宋_GB2312" w:eastAsia="仿宋_GB2312"/>
                <w:sz w:val="21"/>
                <w:szCs w:val="21"/>
              </w:rPr>
            </w:pPr>
            <w:r>
              <w:rPr>
                <w:rFonts w:hint="eastAsia" w:ascii="仿宋_GB2312" w:eastAsia="仿宋_GB2312"/>
                <w:sz w:val="21"/>
                <w:szCs w:val="21"/>
              </w:rPr>
              <w:t>协议和方案公示情况</w:t>
            </w:r>
          </w:p>
        </w:tc>
        <w:tc>
          <w:tcPr>
            <w:tcW w:w="1940" w:type="dxa"/>
            <w:gridSpan w:val="5"/>
            <w:vAlign w:val="center"/>
          </w:tcPr>
          <w:p>
            <w:pPr>
              <w:spacing w:line="240" w:lineRule="exact"/>
              <w:jc w:val="center"/>
              <w:rPr>
                <w:rFonts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1630" w:type="dxa"/>
            <w:gridSpan w:val="2"/>
            <w:vAlign w:val="center"/>
          </w:tcPr>
          <w:p>
            <w:pPr>
              <w:spacing w:line="240" w:lineRule="exact"/>
              <w:jc w:val="center"/>
              <w:rPr>
                <w:rFonts w:hint="eastAsia" w:ascii="仿宋_GB2312" w:eastAsia="仿宋_GB2312"/>
                <w:sz w:val="21"/>
                <w:szCs w:val="21"/>
              </w:rPr>
            </w:pPr>
            <w:r>
              <w:rPr>
                <w:rFonts w:hint="eastAsia" w:ascii="仿宋_GB2312" w:eastAsia="仿宋_GB2312"/>
                <w:sz w:val="21"/>
                <w:szCs w:val="21"/>
              </w:rPr>
              <w:t>社区意见</w:t>
            </w:r>
          </w:p>
        </w:tc>
        <w:tc>
          <w:tcPr>
            <w:tcW w:w="4830" w:type="dxa"/>
            <w:gridSpan w:val="10"/>
            <w:vAlign w:val="center"/>
          </w:tcPr>
          <w:p>
            <w:pPr>
              <w:spacing w:line="240" w:lineRule="exact"/>
              <w:jc w:val="center"/>
              <w:rPr>
                <w:rFonts w:ascii="仿宋_GB2312" w:eastAsia="仿宋_GB2312"/>
                <w:sz w:val="21"/>
                <w:szCs w:val="21"/>
              </w:rPr>
            </w:pPr>
          </w:p>
          <w:p>
            <w:pPr>
              <w:spacing w:line="240" w:lineRule="exact"/>
              <w:jc w:val="center"/>
              <w:rPr>
                <w:rFonts w:ascii="仿宋_GB2312" w:eastAsia="仿宋_GB2312"/>
                <w:sz w:val="21"/>
                <w:szCs w:val="21"/>
              </w:rPr>
            </w:pPr>
          </w:p>
          <w:p>
            <w:pPr>
              <w:spacing w:line="240" w:lineRule="exact"/>
              <w:ind w:firstLine="2625" w:firstLineChars="1250"/>
              <w:rPr>
                <w:rFonts w:ascii="仿宋_GB2312" w:eastAsia="仿宋_GB2312"/>
                <w:sz w:val="21"/>
                <w:szCs w:val="21"/>
              </w:rPr>
            </w:pPr>
            <w:r>
              <w:rPr>
                <w:rFonts w:hint="eastAsia" w:ascii="仿宋_GB2312" w:eastAsia="仿宋_GB2312"/>
                <w:sz w:val="21"/>
                <w:szCs w:val="21"/>
              </w:rPr>
              <w:t>（社区盖章）</w:t>
            </w:r>
          </w:p>
          <w:p>
            <w:pPr>
              <w:spacing w:line="240" w:lineRule="exact"/>
              <w:jc w:val="center"/>
              <w:rPr>
                <w:rFonts w:ascii="仿宋_GB2312" w:eastAsia="仿宋_GB2312"/>
                <w:sz w:val="21"/>
                <w:szCs w:val="21"/>
              </w:rPr>
            </w:pPr>
            <w:r>
              <w:rPr>
                <w:rFonts w:ascii="仿宋_GB2312" w:eastAsia="仿宋_GB2312"/>
                <w:sz w:val="21"/>
                <w:szCs w:val="21"/>
              </w:rPr>
              <w:t xml:space="preserve">        </w:t>
            </w:r>
            <w:r>
              <w:rPr>
                <w:rFonts w:hint="default" w:ascii="仿宋_GB2312" w:eastAsia="仿宋_GB2312"/>
                <w:sz w:val="21"/>
                <w:szCs w:val="21"/>
              </w:rPr>
              <w:t xml:space="preserve">       </w:t>
            </w:r>
            <w:r>
              <w:rPr>
                <w:rFonts w:hint="eastAsia" w:ascii="仿宋_GB2312" w:eastAsia="仿宋_GB2312"/>
                <w:sz w:val="21"/>
                <w:szCs w:val="21"/>
                <w:lang w:val="en-US" w:eastAsia="zh-CN"/>
              </w:rPr>
              <w:t xml:space="preserve">  </w:t>
            </w:r>
            <w:r>
              <w:rPr>
                <w:rFonts w:hint="default" w:ascii="仿宋_GB2312" w:eastAsia="仿宋_GB2312"/>
                <w:sz w:val="21"/>
                <w:szCs w:val="21"/>
              </w:rPr>
              <w:t xml:space="preserve"> </w:t>
            </w:r>
            <w:r>
              <w:rPr>
                <w:rFonts w:hint="eastAsia" w:ascii="仿宋_GB2312" w:eastAsia="仿宋_GB2312"/>
                <w:sz w:val="21"/>
                <w:szCs w:val="21"/>
              </w:rPr>
              <w:t>年</w:t>
            </w:r>
            <w:r>
              <w:rPr>
                <w:rFonts w:ascii="仿宋_GB2312" w:eastAsia="仿宋_GB2312"/>
                <w:sz w:val="21"/>
                <w:szCs w:val="21"/>
              </w:rPr>
              <w:t xml:space="preserve">  </w:t>
            </w:r>
            <w:r>
              <w:rPr>
                <w:rFonts w:hint="eastAsia" w:ascii="仿宋_GB2312" w:eastAsia="仿宋_GB2312"/>
                <w:sz w:val="21"/>
                <w:szCs w:val="21"/>
              </w:rPr>
              <w:t>月</w:t>
            </w:r>
            <w:r>
              <w:rPr>
                <w:rFonts w:ascii="仿宋_GB2312" w:eastAsia="仿宋_GB2312"/>
                <w:sz w:val="21"/>
                <w:szCs w:val="21"/>
              </w:rPr>
              <w:t xml:space="preserve">  </w:t>
            </w:r>
            <w:r>
              <w:rPr>
                <w:rFonts w:hint="eastAsia" w:ascii="仿宋_GB2312" w:eastAsia="仿宋_GB2312"/>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jc w:val="center"/>
        </w:trPr>
        <w:tc>
          <w:tcPr>
            <w:tcW w:w="1630" w:type="dxa"/>
            <w:gridSpan w:val="2"/>
            <w:vAlign w:val="center"/>
          </w:tcPr>
          <w:p>
            <w:pPr>
              <w:spacing w:line="240" w:lineRule="exact"/>
              <w:jc w:val="center"/>
              <w:rPr>
                <w:rFonts w:hint="eastAsia" w:ascii="仿宋_GB2312" w:eastAsia="仿宋_GB2312"/>
                <w:sz w:val="21"/>
                <w:szCs w:val="21"/>
              </w:rPr>
            </w:pPr>
            <w:r>
              <w:rPr>
                <w:rFonts w:hint="eastAsia" w:ascii="仿宋_GB2312" w:eastAsia="仿宋_GB2312"/>
                <w:sz w:val="21"/>
                <w:szCs w:val="21"/>
              </w:rPr>
              <w:t>申请提供</w:t>
            </w:r>
          </w:p>
          <w:p>
            <w:pPr>
              <w:spacing w:line="240" w:lineRule="exact"/>
              <w:jc w:val="center"/>
              <w:rPr>
                <w:rFonts w:hint="eastAsia" w:ascii="仿宋_GB2312" w:eastAsia="仿宋_GB2312"/>
                <w:sz w:val="21"/>
                <w:szCs w:val="21"/>
              </w:rPr>
            </w:pPr>
            <w:r>
              <w:rPr>
                <w:rFonts w:hint="eastAsia" w:ascii="仿宋_GB2312" w:eastAsia="仿宋_GB2312"/>
                <w:sz w:val="21"/>
                <w:szCs w:val="21"/>
              </w:rPr>
              <w:t>材料</w:t>
            </w:r>
          </w:p>
        </w:tc>
        <w:tc>
          <w:tcPr>
            <w:tcW w:w="4830" w:type="dxa"/>
            <w:gridSpan w:val="10"/>
            <w:vAlign w:val="center"/>
          </w:tcPr>
          <w:p>
            <w:pPr>
              <w:spacing w:line="240" w:lineRule="exact"/>
              <w:rPr>
                <w:rFonts w:ascii="仿宋_GB2312" w:eastAsia="仿宋_GB2312"/>
                <w:sz w:val="21"/>
                <w:szCs w:val="21"/>
              </w:rPr>
            </w:pPr>
            <w:r>
              <w:rPr>
                <w:rFonts w:ascii="仿宋_GB2312" w:eastAsia="仿宋_GB2312"/>
                <w:sz w:val="21"/>
                <w:szCs w:val="21"/>
              </w:rPr>
              <w:t>1.</w:t>
            </w:r>
            <w:r>
              <w:rPr>
                <w:rFonts w:hint="eastAsia" w:ascii="仿宋_GB2312" w:eastAsia="仿宋_GB2312"/>
                <w:sz w:val="21"/>
                <w:szCs w:val="21"/>
              </w:rPr>
              <w:t>相关业主身份证、房屋权属证明复印件；</w:t>
            </w:r>
            <w:r>
              <w:rPr>
                <w:rFonts w:ascii="仿宋_GB2312" w:eastAsia="仿宋_GB2312"/>
                <w:sz w:val="21"/>
                <w:szCs w:val="21"/>
              </w:rPr>
              <w:t>2.</w:t>
            </w:r>
            <w:r>
              <w:rPr>
                <w:rFonts w:hint="eastAsia" w:ascii="仿宋_GB2312" w:eastAsia="仿宋_GB2312"/>
                <w:sz w:val="21"/>
                <w:szCs w:val="21"/>
              </w:rPr>
              <w:t>代理人身份证或组织机构代码证、授权委托书；</w:t>
            </w:r>
            <w:r>
              <w:rPr>
                <w:rFonts w:ascii="仿宋_GB2312" w:eastAsia="仿宋_GB2312"/>
                <w:sz w:val="21"/>
                <w:szCs w:val="21"/>
              </w:rPr>
              <w:t>3.</w:t>
            </w:r>
            <w:r>
              <w:rPr>
                <w:rFonts w:hint="eastAsia" w:ascii="仿宋_GB2312" w:eastAsia="仿宋_GB2312"/>
                <w:sz w:val="21"/>
                <w:szCs w:val="21"/>
              </w:rPr>
              <w:t>经社区居委会盖章的</w:t>
            </w:r>
            <w:r>
              <w:rPr>
                <w:rFonts w:hint="eastAsia" w:ascii="仿宋_GB2312" w:eastAsia="仿宋_GB2312"/>
                <w:sz w:val="21"/>
                <w:szCs w:val="21"/>
                <w:lang w:eastAsia="zh-CN"/>
              </w:rPr>
              <w:t>加装电梯申请表、</w:t>
            </w:r>
            <w:r>
              <w:rPr>
                <w:rFonts w:hint="eastAsia" w:ascii="仿宋_GB2312" w:eastAsia="仿宋_GB2312"/>
                <w:sz w:val="21"/>
                <w:szCs w:val="21"/>
              </w:rPr>
              <w:t>加装电梯</w:t>
            </w:r>
            <w:r>
              <w:rPr>
                <w:rFonts w:hint="eastAsia" w:ascii="仿宋_GB2312" w:eastAsia="仿宋_GB2312"/>
                <w:sz w:val="21"/>
                <w:szCs w:val="21"/>
                <w:lang w:eastAsia="zh-CN"/>
              </w:rPr>
              <w:t>项目</w:t>
            </w:r>
            <w:r>
              <w:rPr>
                <w:rFonts w:hint="eastAsia" w:ascii="仿宋_GB2312" w:eastAsia="仿宋_GB2312"/>
                <w:sz w:val="21"/>
                <w:szCs w:val="21"/>
              </w:rPr>
              <w:t>协议和公示报告；</w:t>
            </w:r>
            <w:r>
              <w:rPr>
                <w:rFonts w:ascii="仿宋_GB2312" w:eastAsia="仿宋_GB2312"/>
                <w:sz w:val="21"/>
                <w:szCs w:val="21"/>
              </w:rPr>
              <w:t>4.</w:t>
            </w:r>
            <w:r>
              <w:rPr>
                <w:rFonts w:hint="eastAsia" w:ascii="仿宋_GB2312" w:eastAsia="仿宋_GB2312"/>
                <w:sz w:val="21"/>
                <w:szCs w:val="21"/>
              </w:rPr>
              <w:t>加装电梯设计方案文本一式两份（总平面、楼层平面图、立面图、剖面图）及相关文字说明；</w:t>
            </w:r>
            <w:r>
              <w:rPr>
                <w:rFonts w:ascii="仿宋_GB2312" w:eastAsia="仿宋_GB2312"/>
                <w:sz w:val="21"/>
                <w:szCs w:val="21"/>
              </w:rPr>
              <w:t>5.</w:t>
            </w:r>
            <w:r>
              <w:rPr>
                <w:rFonts w:hint="eastAsia" w:ascii="仿宋_GB2312" w:eastAsia="仿宋_GB2312"/>
                <w:sz w:val="21"/>
                <w:szCs w:val="21"/>
              </w:rPr>
              <w:t>施工图设计文件审查意见；</w:t>
            </w:r>
            <w:r>
              <w:rPr>
                <w:rFonts w:ascii="仿宋_GB2312" w:eastAsia="仿宋_GB2312"/>
                <w:sz w:val="21"/>
                <w:szCs w:val="21"/>
              </w:rPr>
              <w:t>6</w:t>
            </w:r>
            <w:r>
              <w:rPr>
                <w:rFonts w:hint="eastAsia" w:ascii="仿宋_GB2312" w:eastAsia="仿宋_GB2312"/>
                <w:sz w:val="21"/>
                <w:szCs w:val="21"/>
                <w:lang w:val="en-US" w:eastAsia="zh-CN"/>
              </w:rPr>
              <w:t>.</w:t>
            </w:r>
            <w:r>
              <w:rPr>
                <w:rFonts w:hint="eastAsia" w:ascii="仿宋_GB2312" w:eastAsia="仿宋_GB2312"/>
                <w:sz w:val="21"/>
                <w:szCs w:val="21"/>
                <w:lang w:eastAsia="zh-CN"/>
              </w:rPr>
              <w:t>联合审查所需</w:t>
            </w:r>
            <w:r>
              <w:rPr>
                <w:rFonts w:hint="eastAsia" w:ascii="仿宋_GB2312" w:eastAsia="仿宋_GB2312"/>
                <w:sz w:val="21"/>
                <w:szCs w:val="21"/>
              </w:rPr>
              <w:t>的其</w:t>
            </w:r>
            <w:r>
              <w:rPr>
                <w:rFonts w:hint="eastAsia" w:ascii="仿宋_GB2312" w:eastAsia="仿宋_GB2312"/>
                <w:sz w:val="21"/>
                <w:szCs w:val="21"/>
                <w:lang w:eastAsia="zh-CN"/>
              </w:rPr>
              <w:t>他</w:t>
            </w:r>
            <w:r>
              <w:rPr>
                <w:rFonts w:hint="eastAsia" w:ascii="仿宋_GB2312" w:eastAsia="仿宋_GB2312"/>
                <w:sz w:val="21"/>
                <w:szCs w:val="21"/>
              </w:rPr>
              <w:t>资料。</w:t>
            </w:r>
          </w:p>
        </w:tc>
      </w:tr>
    </w:tbl>
    <w:p>
      <w:pPr>
        <w:pStyle w:val="2"/>
        <w:pageBreakBefore w:val="0"/>
        <w:widowControl w:val="0"/>
        <w:kinsoku/>
        <w:wordWrap/>
        <w:overflowPunct/>
        <w:topLinePunct w:val="0"/>
        <w:autoSpaceDE/>
        <w:autoSpaceDN/>
        <w:bidi w:val="0"/>
        <w:adjustRightInd/>
        <w:snapToGrid/>
        <w:spacing w:line="500" w:lineRule="exact"/>
        <w:textAlignment w:val="auto"/>
        <w:rPr>
          <w:rFonts w:hAnsi="Times New Roman"/>
          <w:b/>
          <w:sz w:val="32"/>
          <w:szCs w:val="32"/>
        </w:rPr>
      </w:pPr>
      <w:r>
        <w:rPr>
          <w:rFonts w:ascii="Times New Roman" w:hAnsi="Times New Roman"/>
        </w:rPr>
        <w:br w:type="page"/>
      </w:r>
      <w:bookmarkStart w:id="46" w:name="_Toc2235758"/>
      <w:bookmarkStart w:id="47" w:name="_Toc28177465"/>
      <w:bookmarkStart w:id="48" w:name="_Toc7242"/>
      <w:r>
        <w:rPr>
          <w:rFonts w:hint="eastAsia"/>
          <w:b/>
          <w:sz w:val="32"/>
          <w:szCs w:val="32"/>
        </w:rPr>
        <w:t>既有住宅加装电梯公示</w:t>
      </w:r>
    </w:p>
    <w:p>
      <w:pPr>
        <w:pageBreakBefore w:val="0"/>
        <w:kinsoku/>
        <w:wordWrap/>
        <w:overflowPunct/>
        <w:topLinePunct w:val="0"/>
        <w:autoSpaceDE/>
        <w:autoSpaceDN/>
        <w:bidi w:val="0"/>
        <w:adjustRightInd/>
        <w:snapToGrid/>
        <w:spacing w:line="500" w:lineRule="exact"/>
        <w:ind w:firstLine="2400" w:firstLineChars="1000"/>
        <w:jc w:val="both"/>
        <w:textAlignment w:val="auto"/>
        <w:rPr>
          <w:rFonts w:hint="eastAsia" w:ascii="方正小标宋简体" w:hAnsi="方正小标宋简体" w:eastAsia="方正小标宋简体" w:cs="方正小标宋简体"/>
          <w:sz w:val="24"/>
          <w:szCs w:val="24"/>
        </w:rPr>
      </w:pPr>
      <w:r>
        <w:rPr>
          <w:rFonts w:hint="eastAsia" w:ascii="方正小标宋简体" w:hAnsi="方正小标宋简体" w:eastAsia="方正小标宋简体" w:cs="方正小标宋简体"/>
          <w:sz w:val="24"/>
          <w:szCs w:val="24"/>
        </w:rPr>
        <w:t>（参考文本）</w:t>
      </w:r>
    </w:p>
    <w:p>
      <w:pPr>
        <w:rPr>
          <w:rFonts w:ascii="仿宋_GB2312" w:eastAsia="仿宋_GB2312"/>
          <w:sz w:val="24"/>
          <w:szCs w:val="24"/>
        </w:rPr>
      </w:pPr>
    </w:p>
    <w:p>
      <w:pPr>
        <w:rPr>
          <w:rFonts w:ascii="仿宋_GB2312" w:eastAsia="仿宋_GB2312"/>
          <w:sz w:val="24"/>
          <w:szCs w:val="24"/>
        </w:rPr>
      </w:pPr>
      <w:r>
        <w:rPr>
          <w:rFonts w:hint="eastAsia" w:ascii="仿宋_GB2312" w:eastAsia="仿宋_GB2312"/>
          <w:sz w:val="24"/>
          <w:szCs w:val="24"/>
        </w:rPr>
        <w:t>广大业主：</w:t>
      </w:r>
    </w:p>
    <w:p>
      <w:pPr>
        <w:spacing w:line="500" w:lineRule="exact"/>
        <w:jc w:val="left"/>
        <w:rPr>
          <w:rFonts w:ascii="仿宋_GB2312" w:eastAsia="仿宋_GB2312"/>
          <w:sz w:val="24"/>
          <w:szCs w:val="24"/>
        </w:rPr>
      </w:pPr>
      <w:r>
        <w:rPr>
          <w:rFonts w:hint="eastAsia" w:ascii="仿宋_GB2312" w:eastAsia="仿宋_GB2312"/>
          <w:sz w:val="24"/>
          <w:szCs w:val="24"/>
          <w:lang w:val="en-US" w:eastAsia="zh-CN"/>
        </w:rPr>
        <w:t xml:space="preserve">    </w:t>
      </w:r>
      <w:r>
        <w:rPr>
          <w:rFonts w:hint="eastAsia" w:ascii="仿宋_GB2312" w:eastAsia="仿宋_GB2312"/>
          <w:sz w:val="24"/>
          <w:szCs w:val="24"/>
        </w:rPr>
        <w:t>为方便</w:t>
      </w:r>
      <w:r>
        <w:rPr>
          <w:rFonts w:hint="eastAsia" w:ascii="仿宋_GB2312" w:eastAsia="仿宋_GB2312"/>
          <w:sz w:val="24"/>
          <w:szCs w:val="24"/>
          <w:lang w:eastAsia="zh-CN"/>
        </w:rPr>
        <w:t>老弱病残群体</w:t>
      </w:r>
      <w:r>
        <w:rPr>
          <w:rFonts w:hint="eastAsia" w:ascii="仿宋_GB2312" w:eastAsia="仿宋_GB2312"/>
          <w:sz w:val="24"/>
          <w:szCs w:val="24"/>
        </w:rPr>
        <w:t>出行，改善居住环境，提高居家生活品质，增强</w:t>
      </w:r>
      <w:r>
        <w:rPr>
          <w:rFonts w:hint="eastAsia" w:ascii="仿宋_GB2312" w:eastAsia="仿宋_GB2312"/>
          <w:sz w:val="24"/>
          <w:szCs w:val="24"/>
          <w:lang w:eastAsia="zh-CN"/>
        </w:rPr>
        <w:t>人民群众的</w:t>
      </w:r>
      <w:r>
        <w:rPr>
          <w:rFonts w:hint="eastAsia" w:ascii="仿宋_GB2312" w:eastAsia="仿宋_GB2312"/>
          <w:sz w:val="24"/>
          <w:szCs w:val="24"/>
        </w:rPr>
        <w:t>幸福感</w:t>
      </w:r>
      <w:r>
        <w:rPr>
          <w:rFonts w:hint="eastAsia" w:ascii="仿宋_GB2312" w:eastAsia="仿宋_GB2312"/>
          <w:sz w:val="24"/>
          <w:szCs w:val="24"/>
          <w:lang w:eastAsia="zh-CN"/>
        </w:rPr>
        <w:t>、获得感</w:t>
      </w:r>
      <w:r>
        <w:rPr>
          <w:rFonts w:hint="eastAsia" w:ascii="仿宋_GB2312" w:eastAsia="仿宋_GB2312"/>
          <w:sz w:val="24"/>
          <w:szCs w:val="24"/>
        </w:rPr>
        <w:t>，根据《中华人民共和国</w:t>
      </w:r>
      <w:r>
        <w:rPr>
          <w:rFonts w:hint="eastAsia" w:ascii="仿宋_GB2312" w:eastAsia="仿宋_GB2312"/>
          <w:sz w:val="24"/>
          <w:szCs w:val="24"/>
          <w:lang w:eastAsia="zh-CN"/>
        </w:rPr>
        <w:t>民法典</w:t>
      </w:r>
      <w:r>
        <w:rPr>
          <w:rFonts w:hint="eastAsia" w:ascii="仿宋_GB2312" w:eastAsia="仿宋_GB2312"/>
          <w:sz w:val="24"/>
          <w:szCs w:val="24"/>
        </w:rPr>
        <w:t>》、《郑州市</w:t>
      </w:r>
      <w:r>
        <w:rPr>
          <w:rFonts w:hint="eastAsia" w:ascii="仿宋_GB2312" w:eastAsia="仿宋_GB2312"/>
          <w:sz w:val="24"/>
          <w:szCs w:val="24"/>
          <w:lang w:eastAsia="zh-CN"/>
        </w:rPr>
        <w:t>城市更新工作领导小组</w:t>
      </w:r>
      <w:r>
        <w:rPr>
          <w:rFonts w:hint="eastAsia" w:ascii="仿宋_GB2312" w:eastAsia="仿宋_GB2312"/>
          <w:sz w:val="24"/>
          <w:szCs w:val="24"/>
        </w:rPr>
        <w:t>关于既有住宅加装电梯工作的实施意见》</w:t>
      </w:r>
      <w:r>
        <w:rPr>
          <w:rFonts w:hint="eastAsia" w:ascii="仿宋_GB2312" w:eastAsia="仿宋_GB2312"/>
          <w:sz w:val="24"/>
          <w:szCs w:val="24"/>
          <w:lang w:eastAsia="zh-CN"/>
        </w:rPr>
        <w:t>（</w:t>
      </w:r>
      <w:r>
        <w:rPr>
          <w:rFonts w:hint="eastAsia" w:ascii="仿宋_GB2312" w:hAnsi="仿宋_GB2312" w:eastAsia="仿宋_GB2312" w:cs="仿宋_GB2312"/>
          <w:sz w:val="24"/>
          <w:szCs w:val="24"/>
          <w:lang w:eastAsia="zh-CN"/>
        </w:rPr>
        <w:t>郑城市更新文</w:t>
      </w:r>
      <w:r>
        <w:rPr>
          <w:rFonts w:hint="eastAsia" w:ascii="仿宋_GB2312" w:hAnsi="仿宋_GB2312" w:eastAsia="仿宋_GB2312" w:cs="仿宋_GB2312"/>
          <w:sz w:val="24"/>
          <w:szCs w:val="24"/>
        </w:rPr>
        <w:t>〔20</w:t>
      </w:r>
      <w:r>
        <w:rPr>
          <w:rFonts w:hint="eastAsia" w:ascii="仿宋_GB2312" w:hAnsi="仿宋_GB2312" w:eastAsia="仿宋_GB2312" w:cs="仿宋_GB2312"/>
          <w:sz w:val="24"/>
          <w:szCs w:val="24"/>
          <w:lang w:val="en-US" w:eastAsia="zh-CN"/>
        </w:rPr>
        <w:t>22</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号</w:t>
      </w:r>
      <w:r>
        <w:rPr>
          <w:rFonts w:hint="eastAsia" w:ascii="仿宋_GB2312" w:hAnsi="仿宋_GB2312" w:eastAsia="仿宋_GB2312" w:cs="仿宋_GB2312"/>
          <w:sz w:val="24"/>
          <w:szCs w:val="24"/>
          <w:lang w:eastAsia="zh-CN"/>
        </w:rPr>
        <w:t>）</w:t>
      </w:r>
      <w:r>
        <w:rPr>
          <w:rFonts w:hint="eastAsia" w:ascii="仿宋_GB2312" w:eastAsia="仿宋_GB2312"/>
          <w:sz w:val="24"/>
          <w:szCs w:val="24"/>
        </w:rPr>
        <w:t>等有关文件精神，</w:t>
      </w:r>
      <w:r>
        <w:rPr>
          <w:rFonts w:ascii="仿宋_GB2312" w:eastAsia="仿宋_GB2312"/>
          <w:sz w:val="24"/>
          <w:szCs w:val="24"/>
          <w:u w:val="single"/>
        </w:rPr>
        <w:t xml:space="preserve"> </w:t>
      </w:r>
      <w:r>
        <w:rPr>
          <w:rFonts w:hint="eastAsia" w:ascii="仿宋_GB2312" w:eastAsia="仿宋_GB2312"/>
          <w:sz w:val="24"/>
          <w:szCs w:val="24"/>
          <w:u w:val="single"/>
          <w:lang w:val="en-US" w:eastAsia="zh-CN"/>
        </w:rPr>
        <w:t xml:space="preserve">     </w:t>
      </w:r>
      <w:r>
        <w:rPr>
          <w:rFonts w:hint="eastAsia" w:ascii="仿宋_GB2312" w:eastAsia="仿宋_GB2312"/>
          <w:sz w:val="24"/>
          <w:szCs w:val="24"/>
        </w:rPr>
        <w:t>小区</w:t>
      </w:r>
      <w:r>
        <w:rPr>
          <w:rFonts w:hint="eastAsia" w:ascii="仿宋_GB2312" w:eastAsia="仿宋_GB2312"/>
          <w:sz w:val="24"/>
          <w:szCs w:val="24"/>
          <w:lang w:eastAsia="zh-CN"/>
        </w:rPr>
        <w:t>（院）</w:t>
      </w:r>
      <w:r>
        <w:rPr>
          <w:rFonts w:hint="eastAsia" w:ascii="仿宋_GB2312" w:eastAsia="仿宋_GB2312"/>
          <w:sz w:val="24"/>
          <w:szCs w:val="24"/>
          <w:u w:val="single"/>
          <w:lang w:val="en-US" w:eastAsia="zh-CN"/>
        </w:rPr>
        <w:t xml:space="preserve">  </w:t>
      </w:r>
      <w:r>
        <w:rPr>
          <w:rFonts w:ascii="仿宋_GB2312" w:eastAsia="仿宋_GB2312"/>
          <w:sz w:val="24"/>
          <w:szCs w:val="24"/>
          <w:u w:val="single"/>
        </w:rPr>
        <w:t xml:space="preserve"> </w:t>
      </w:r>
      <w:r>
        <w:rPr>
          <w:rFonts w:hint="eastAsia" w:ascii="仿宋_GB2312" w:eastAsia="仿宋_GB2312"/>
          <w:sz w:val="24"/>
          <w:szCs w:val="24"/>
          <w:lang w:eastAsia="zh-CN"/>
        </w:rPr>
        <w:t>栋</w:t>
      </w:r>
      <w:r>
        <w:rPr>
          <w:rFonts w:hint="eastAsia" w:ascii="仿宋_GB2312" w:eastAsia="仿宋_GB2312"/>
          <w:sz w:val="24"/>
          <w:szCs w:val="24"/>
          <w:u w:val="single"/>
          <w:lang w:val="en-US" w:eastAsia="zh-CN"/>
        </w:rPr>
        <w:t xml:space="preserve">   </w:t>
      </w:r>
      <w:r>
        <w:rPr>
          <w:rFonts w:hint="eastAsia" w:ascii="仿宋_GB2312" w:eastAsia="仿宋_GB2312"/>
          <w:sz w:val="24"/>
          <w:szCs w:val="24"/>
          <w:u w:val="none"/>
          <w:lang w:val="en-US" w:eastAsia="zh-CN"/>
        </w:rPr>
        <w:t>单</w:t>
      </w:r>
      <w:r>
        <w:rPr>
          <w:rFonts w:hint="eastAsia" w:ascii="仿宋_GB2312" w:eastAsia="仿宋_GB2312"/>
          <w:sz w:val="24"/>
          <w:szCs w:val="24"/>
        </w:rPr>
        <w:t>元加装电梯符合相关政策和要求。现将上述加装电梯单元有关项目协议书及加装电梯方案等内容进行公示。若有</w:t>
      </w:r>
      <w:r>
        <w:rPr>
          <w:rFonts w:hint="eastAsia" w:ascii="仿宋_GB2312" w:eastAsia="仿宋_GB2312"/>
          <w:sz w:val="24"/>
          <w:szCs w:val="24"/>
          <w:lang w:eastAsia="zh-CN"/>
        </w:rPr>
        <w:t>异议</w:t>
      </w:r>
      <w:r>
        <w:rPr>
          <w:rFonts w:hint="eastAsia" w:ascii="仿宋_GB2312" w:eastAsia="仿宋_GB2312"/>
          <w:sz w:val="24"/>
          <w:szCs w:val="24"/>
        </w:rPr>
        <w:t>，可在公示期内向</w:t>
      </w:r>
      <w:r>
        <w:rPr>
          <w:rFonts w:ascii="仿宋_GB2312" w:eastAsia="仿宋_GB2312"/>
          <w:sz w:val="24"/>
          <w:szCs w:val="24"/>
          <w:u w:val="single"/>
        </w:rPr>
        <w:t xml:space="preserve">    </w:t>
      </w:r>
      <w:r>
        <w:rPr>
          <w:rFonts w:hint="eastAsia" w:ascii="仿宋_GB2312" w:eastAsia="仿宋_GB2312"/>
          <w:sz w:val="24"/>
          <w:szCs w:val="24"/>
        </w:rPr>
        <w:t>社区居委会反映，需提供</w:t>
      </w:r>
      <w:r>
        <w:rPr>
          <w:rFonts w:hint="eastAsia" w:ascii="仿宋_GB2312" w:eastAsia="仿宋_GB2312"/>
          <w:sz w:val="24"/>
          <w:szCs w:val="24"/>
          <w:lang w:eastAsia="zh-CN"/>
        </w:rPr>
        <w:t>实名制</w:t>
      </w:r>
      <w:r>
        <w:rPr>
          <w:rFonts w:hint="eastAsia" w:ascii="仿宋_GB2312" w:eastAsia="仿宋_GB2312"/>
          <w:sz w:val="24"/>
          <w:szCs w:val="24"/>
        </w:rPr>
        <w:t>书面意见。公示期为：</w:t>
      </w:r>
      <w:r>
        <w:rPr>
          <w:rFonts w:ascii="仿宋_GB2312" w:eastAsia="仿宋_GB2312"/>
          <w:b/>
          <w:bCs/>
          <w:sz w:val="24"/>
          <w:szCs w:val="24"/>
          <w:u w:val="single"/>
        </w:rPr>
        <w:t xml:space="preserve">   </w:t>
      </w:r>
      <w:r>
        <w:rPr>
          <w:rFonts w:hint="eastAsia" w:ascii="仿宋_GB2312" w:eastAsia="仿宋_GB2312"/>
          <w:sz w:val="24"/>
          <w:szCs w:val="24"/>
        </w:rPr>
        <w:t>年</w:t>
      </w:r>
      <w:r>
        <w:rPr>
          <w:rFonts w:ascii="仿宋_GB2312" w:eastAsia="仿宋_GB2312"/>
          <w:sz w:val="24"/>
          <w:szCs w:val="24"/>
          <w:u w:val="single"/>
        </w:rPr>
        <w:t xml:space="preserve">  </w:t>
      </w:r>
      <w:r>
        <w:rPr>
          <w:rFonts w:hint="eastAsia" w:ascii="仿宋_GB2312" w:eastAsia="仿宋_GB2312"/>
          <w:sz w:val="24"/>
          <w:szCs w:val="24"/>
        </w:rPr>
        <w:t>月</w:t>
      </w:r>
      <w:r>
        <w:rPr>
          <w:rFonts w:ascii="仿宋_GB2312" w:eastAsia="仿宋_GB2312"/>
          <w:sz w:val="24"/>
          <w:szCs w:val="24"/>
          <w:u w:val="single"/>
        </w:rPr>
        <w:t xml:space="preserve">  </w:t>
      </w:r>
      <w:r>
        <w:rPr>
          <w:rFonts w:hint="eastAsia" w:ascii="仿宋_GB2312" w:eastAsia="仿宋_GB2312"/>
          <w:sz w:val="24"/>
          <w:szCs w:val="24"/>
        </w:rPr>
        <w:t>日至</w:t>
      </w:r>
      <w:r>
        <w:rPr>
          <w:rFonts w:ascii="仿宋_GB2312" w:eastAsia="仿宋_GB2312"/>
          <w:sz w:val="24"/>
          <w:szCs w:val="24"/>
          <w:u w:val="single"/>
        </w:rPr>
        <w:t xml:space="preserve">  </w:t>
      </w:r>
      <w:r>
        <w:rPr>
          <w:rFonts w:hint="eastAsia" w:ascii="仿宋_GB2312" w:eastAsia="仿宋_GB2312"/>
          <w:sz w:val="24"/>
          <w:szCs w:val="24"/>
        </w:rPr>
        <w:t>年</w:t>
      </w:r>
      <w:r>
        <w:rPr>
          <w:rFonts w:ascii="仿宋_GB2312" w:eastAsia="仿宋_GB2312"/>
          <w:sz w:val="24"/>
          <w:szCs w:val="24"/>
          <w:u w:val="single"/>
        </w:rPr>
        <w:t xml:space="preserve">  </w:t>
      </w:r>
      <w:r>
        <w:rPr>
          <w:rFonts w:hint="eastAsia" w:ascii="仿宋_GB2312" w:eastAsia="仿宋_GB2312"/>
          <w:sz w:val="24"/>
          <w:szCs w:val="24"/>
        </w:rPr>
        <w:t>月</w:t>
      </w:r>
      <w:r>
        <w:rPr>
          <w:rFonts w:ascii="仿宋_GB2312" w:eastAsia="仿宋_GB2312"/>
          <w:sz w:val="24"/>
          <w:szCs w:val="24"/>
          <w:u w:val="single"/>
        </w:rPr>
        <w:t xml:space="preserve">  </w:t>
      </w:r>
      <w:r>
        <w:rPr>
          <w:rFonts w:hint="eastAsia" w:ascii="仿宋_GB2312" w:eastAsia="仿宋_GB2312"/>
          <w:sz w:val="24"/>
          <w:szCs w:val="24"/>
        </w:rPr>
        <w:t>日（公示期不少于</w:t>
      </w:r>
      <w:r>
        <w:rPr>
          <w:rFonts w:ascii="仿宋_GB2312" w:eastAsia="仿宋_GB2312"/>
          <w:sz w:val="24"/>
          <w:szCs w:val="24"/>
        </w:rPr>
        <w:t>10</w:t>
      </w:r>
      <w:r>
        <w:rPr>
          <w:rFonts w:hint="eastAsia" w:ascii="仿宋_GB2312" w:eastAsia="仿宋_GB2312"/>
          <w:sz w:val="24"/>
          <w:szCs w:val="24"/>
        </w:rPr>
        <w:t>日）。</w:t>
      </w:r>
    </w:p>
    <w:p>
      <w:pPr>
        <w:ind w:firstLine="720" w:firstLineChars="300"/>
        <w:jc w:val="left"/>
        <w:rPr>
          <w:rFonts w:hint="eastAsia" w:ascii="仿宋_GB2312" w:eastAsia="仿宋_GB2312"/>
          <w:sz w:val="24"/>
          <w:szCs w:val="24"/>
        </w:rPr>
      </w:pPr>
      <w:r>
        <w:rPr>
          <w:rFonts w:hint="eastAsia" w:ascii="仿宋_GB2312" w:eastAsia="仿宋_GB2312"/>
          <w:sz w:val="24"/>
          <w:szCs w:val="24"/>
        </w:rPr>
        <w:t>附件</w:t>
      </w:r>
      <w:r>
        <w:rPr>
          <w:rFonts w:ascii="仿宋_GB2312" w:eastAsia="仿宋_GB2312"/>
          <w:sz w:val="24"/>
          <w:szCs w:val="24"/>
        </w:rPr>
        <w:t>1</w:t>
      </w:r>
      <w:r>
        <w:rPr>
          <w:rFonts w:hint="eastAsia" w:ascii="仿宋_GB2312" w:eastAsia="仿宋_GB2312"/>
          <w:sz w:val="24"/>
          <w:szCs w:val="24"/>
        </w:rPr>
        <w:t>：既有住宅加装电梯项目协议</w:t>
      </w:r>
    </w:p>
    <w:p>
      <w:pPr>
        <w:ind w:firstLine="1200" w:firstLineChars="500"/>
        <w:jc w:val="left"/>
        <w:rPr>
          <w:rFonts w:hint="eastAsia" w:ascii="仿宋_GB2312" w:eastAsia="仿宋_GB2312"/>
          <w:sz w:val="24"/>
          <w:szCs w:val="24"/>
        </w:rPr>
      </w:pPr>
      <w:r>
        <w:rPr>
          <w:rFonts w:hint="eastAsia" w:ascii="仿宋_GB2312" w:eastAsia="仿宋_GB2312"/>
          <w:sz w:val="24"/>
          <w:szCs w:val="24"/>
        </w:rPr>
        <w:t>2：加装电梯方案</w:t>
      </w:r>
    </w:p>
    <w:p>
      <w:pPr>
        <w:ind w:firstLine="1200" w:firstLineChars="500"/>
        <w:jc w:val="left"/>
        <w:rPr>
          <w:rFonts w:hint="eastAsia" w:ascii="仿宋_GB2312" w:eastAsia="仿宋_GB2312"/>
          <w:sz w:val="24"/>
          <w:szCs w:val="24"/>
        </w:rPr>
      </w:pPr>
      <w:r>
        <w:rPr>
          <w:rFonts w:hint="eastAsia" w:ascii="仿宋_GB2312" w:eastAsia="仿宋_GB2312"/>
          <w:sz w:val="24"/>
          <w:szCs w:val="24"/>
        </w:rPr>
        <w:t>社区居委会联系电话：</w:t>
      </w:r>
    </w:p>
    <w:p>
      <w:pPr>
        <w:ind w:firstLine="4320" w:firstLineChars="1800"/>
        <w:rPr>
          <w:rFonts w:ascii="仿宋_GB2312" w:eastAsia="仿宋_GB2312"/>
          <w:sz w:val="24"/>
          <w:szCs w:val="24"/>
        </w:rPr>
      </w:pPr>
      <w:r>
        <w:rPr>
          <w:rFonts w:hint="eastAsia" w:ascii="仿宋_GB2312" w:eastAsia="仿宋_GB2312"/>
          <w:sz w:val="24"/>
          <w:szCs w:val="24"/>
          <w:lang w:val="en-US" w:eastAsia="zh-CN"/>
        </w:rPr>
        <w:t xml:space="preserve"> </w:t>
      </w:r>
      <w:r>
        <w:rPr>
          <w:rFonts w:hint="eastAsia" w:ascii="仿宋_GB2312" w:eastAsia="仿宋_GB2312"/>
          <w:sz w:val="24"/>
          <w:szCs w:val="24"/>
        </w:rPr>
        <w:t>社区（盖章）</w:t>
      </w:r>
    </w:p>
    <w:p>
      <w:pPr>
        <w:ind w:firstLine="720" w:firstLineChars="300"/>
        <w:rPr>
          <w:rFonts w:ascii="仿宋_GB2312" w:eastAsia="仿宋_GB2312"/>
          <w:sz w:val="24"/>
          <w:szCs w:val="24"/>
        </w:rPr>
      </w:pPr>
      <w:r>
        <w:rPr>
          <w:rFonts w:ascii="仿宋_GB2312" w:eastAsia="仿宋_GB2312"/>
          <w:sz w:val="24"/>
          <w:szCs w:val="24"/>
        </w:rPr>
        <w:t xml:space="preserve">                            </w:t>
      </w:r>
      <w:r>
        <w:rPr>
          <w:rFonts w:ascii="仿宋_GB2312" w:eastAsia="仿宋_GB2312"/>
          <w:sz w:val="24"/>
          <w:szCs w:val="24"/>
          <w:u w:val="single"/>
        </w:rPr>
        <w:t xml:space="preserve">    </w:t>
      </w:r>
      <w:r>
        <w:rPr>
          <w:rFonts w:hint="eastAsia" w:ascii="仿宋_GB2312" w:eastAsia="仿宋_GB2312"/>
          <w:sz w:val="24"/>
          <w:szCs w:val="24"/>
        </w:rPr>
        <w:t>年</w:t>
      </w:r>
      <w:r>
        <w:rPr>
          <w:rFonts w:ascii="仿宋_GB2312" w:eastAsia="仿宋_GB2312"/>
          <w:sz w:val="24"/>
          <w:szCs w:val="24"/>
          <w:u w:val="single"/>
        </w:rPr>
        <w:t xml:space="preserve">    </w:t>
      </w:r>
      <w:r>
        <w:rPr>
          <w:rFonts w:hint="eastAsia" w:ascii="仿宋_GB2312" w:eastAsia="仿宋_GB2312"/>
          <w:sz w:val="24"/>
          <w:szCs w:val="24"/>
        </w:rPr>
        <w:t>月</w:t>
      </w:r>
      <w:r>
        <w:rPr>
          <w:rFonts w:ascii="仿宋_GB2312" w:eastAsia="仿宋_GB2312"/>
          <w:sz w:val="24"/>
          <w:szCs w:val="24"/>
          <w:u w:val="single"/>
        </w:rPr>
        <w:t xml:space="preserve">    </w:t>
      </w:r>
      <w:r>
        <w:rPr>
          <w:rFonts w:hint="eastAsia" w:ascii="仿宋_GB2312" w:eastAsia="仿宋_GB2312"/>
          <w:sz w:val="24"/>
          <w:szCs w:val="24"/>
        </w:rPr>
        <w:t>日</w:t>
      </w:r>
    </w:p>
    <w:p>
      <w:pPr>
        <w:ind w:firstLine="480" w:firstLineChars="200"/>
        <w:rPr>
          <w:rFonts w:hint="default" w:ascii="Times New Roman" w:hAnsi="Times New Roman" w:eastAsia="方正小标宋简体"/>
          <w:b/>
          <w:sz w:val="32"/>
          <w:szCs w:val="32"/>
          <w:lang w:eastAsia="zh-CN"/>
        </w:rPr>
        <w:sectPr>
          <w:footerReference r:id="rId12" w:type="default"/>
          <w:pgSz w:w="8392" w:h="11907"/>
          <w:pgMar w:top="1247" w:right="1021" w:bottom="1134" w:left="1021" w:header="851" w:footer="794" w:gutter="0"/>
          <w:pgNumType w:fmt="decimal"/>
          <w:cols w:space="720" w:num="1"/>
          <w:docGrid w:type="lines" w:linePitch="412" w:charSpace="0"/>
        </w:sectPr>
      </w:pPr>
      <w:r>
        <w:rPr>
          <w:rFonts w:hint="eastAsia" w:ascii="仿宋_GB2312" w:eastAsia="仿宋_GB2312"/>
          <w:sz w:val="24"/>
          <w:szCs w:val="24"/>
        </w:rPr>
        <w:t>注：公示需张贴在拟加装电梯小区公示栏和拟加装电梯单元出入口处等位置，</w:t>
      </w:r>
      <w:r>
        <w:rPr>
          <w:rFonts w:hint="eastAsia" w:ascii="仿宋_GB2312" w:eastAsia="仿宋_GB2312"/>
          <w:sz w:val="24"/>
          <w:szCs w:val="24"/>
          <w:lang w:eastAsia="zh-CN"/>
        </w:rPr>
        <w:t>并</w:t>
      </w:r>
      <w:r>
        <w:rPr>
          <w:rFonts w:hint="eastAsia" w:ascii="仿宋_GB2312" w:eastAsia="仿宋_GB2312"/>
          <w:sz w:val="24"/>
          <w:szCs w:val="24"/>
        </w:rPr>
        <w:t>做好拍照留档。</w:t>
      </w:r>
      <w:r>
        <w:rPr>
          <w:rFonts w:hint="default" w:ascii="仿宋_GB2312" w:eastAsia="仿宋_GB2312"/>
          <w:sz w:val="24"/>
          <w:szCs w:val="24"/>
        </w:rPr>
        <w:t xml:space="preserve">   </w:t>
      </w:r>
    </w:p>
    <w:p>
      <w:pPr>
        <w:pStyle w:val="2"/>
        <w:pageBreakBefore w:val="0"/>
        <w:widowControl w:val="0"/>
        <w:kinsoku/>
        <w:wordWrap/>
        <w:overflowPunct/>
        <w:topLinePunct w:val="0"/>
        <w:autoSpaceDE/>
        <w:autoSpaceDN/>
        <w:bidi w:val="0"/>
        <w:adjustRightInd/>
        <w:snapToGrid/>
        <w:spacing w:line="500" w:lineRule="exact"/>
        <w:ind w:firstLine="1285" w:firstLineChars="400"/>
        <w:jc w:val="both"/>
        <w:textAlignment w:val="auto"/>
        <w:rPr>
          <w:rFonts w:hint="eastAsia" w:ascii="仿宋_GB2312" w:hAnsi="宋体" w:cs="宋体"/>
          <w:b/>
          <w:bCs/>
          <w:sz w:val="32"/>
          <w:szCs w:val="32"/>
          <w:lang w:val="en-US" w:eastAsia="zh-CN"/>
        </w:rPr>
      </w:pPr>
      <w:r>
        <w:rPr>
          <w:rFonts w:hint="eastAsia" w:ascii="仿宋_GB2312" w:hAnsi="宋体" w:cs="宋体"/>
          <w:b/>
          <w:bCs/>
          <w:sz w:val="32"/>
          <w:szCs w:val="32"/>
          <w:lang w:val="en-US" w:eastAsia="zh-CN"/>
        </w:rPr>
        <w:t>既有住宅加装电梯公示报告</w:t>
      </w:r>
    </w:p>
    <w:p>
      <w:pPr>
        <w:pageBreakBefore w:val="0"/>
        <w:kinsoku/>
        <w:wordWrap/>
        <w:overflowPunct/>
        <w:topLinePunct w:val="0"/>
        <w:autoSpaceDE/>
        <w:autoSpaceDN/>
        <w:bidi w:val="0"/>
        <w:adjustRightInd/>
        <w:snapToGrid/>
        <w:spacing w:line="500" w:lineRule="exact"/>
        <w:ind w:firstLine="2400" w:firstLineChars="1000"/>
        <w:jc w:val="both"/>
        <w:textAlignment w:val="auto"/>
        <w:rPr>
          <w:rFonts w:hint="eastAsia" w:ascii="方正小标宋简体" w:hAnsi="方正小标宋简体" w:eastAsia="方正小标宋简体" w:cs="方正小标宋简体"/>
          <w:b w:val="0"/>
          <w:bCs w:val="0"/>
          <w:sz w:val="24"/>
          <w:szCs w:val="24"/>
          <w:lang w:val="en-US" w:eastAsia="zh-CN"/>
        </w:rPr>
      </w:pPr>
      <w:r>
        <w:rPr>
          <w:rFonts w:hint="eastAsia" w:ascii="方正小标宋简体" w:hAnsi="方正小标宋简体" w:eastAsia="方正小标宋简体" w:cs="方正小标宋简体"/>
          <w:sz w:val="24"/>
          <w:szCs w:val="24"/>
        </w:rPr>
        <w:t>（参考文本）</w:t>
      </w:r>
    </w:p>
    <w:p>
      <w:pPr>
        <w:ind w:firstLine="480" w:firstLineChars="200"/>
        <w:jc w:val="left"/>
        <w:rPr>
          <w:rFonts w:ascii="仿宋_GB2312" w:eastAsia="仿宋_GB2312"/>
          <w:sz w:val="24"/>
          <w:szCs w:val="24"/>
        </w:rPr>
      </w:pPr>
    </w:p>
    <w:p>
      <w:pPr>
        <w:ind w:firstLine="480" w:firstLineChars="200"/>
        <w:jc w:val="left"/>
        <w:rPr>
          <w:rFonts w:hint="eastAsia" w:ascii="仿宋_GB2312" w:hAnsi="仿宋_GB2312" w:eastAsia="仿宋_GB2312" w:cs="仿宋_GB2312"/>
          <w:b w:val="0"/>
          <w:bCs w:val="0"/>
          <w:sz w:val="24"/>
          <w:szCs w:val="24"/>
          <w:lang w:val="en-US" w:eastAsia="zh-CN"/>
        </w:rPr>
      </w:pPr>
      <w:r>
        <w:rPr>
          <w:rFonts w:ascii="仿宋_GB2312" w:eastAsia="仿宋_GB2312"/>
          <w:sz w:val="24"/>
          <w:szCs w:val="24"/>
        </w:rPr>
        <w:t xml:space="preserve"> </w:t>
      </w:r>
      <w:r>
        <w:rPr>
          <w:rFonts w:ascii="仿宋_GB2312" w:eastAsia="仿宋_GB2312"/>
          <w:sz w:val="24"/>
          <w:szCs w:val="24"/>
          <w:u w:val="single"/>
        </w:rPr>
        <w:t xml:space="preserve">   </w:t>
      </w:r>
      <w:r>
        <w:rPr>
          <w:rFonts w:hint="eastAsia" w:ascii="仿宋_GB2312" w:eastAsia="仿宋_GB2312"/>
          <w:sz w:val="24"/>
          <w:szCs w:val="24"/>
          <w:u w:val="single"/>
          <w:lang w:val="en-US" w:eastAsia="zh-CN"/>
        </w:rPr>
        <w:t xml:space="preserve"> </w:t>
      </w:r>
      <w:r>
        <w:rPr>
          <w:rFonts w:hint="eastAsia" w:ascii="仿宋_GB2312" w:hAnsi="仿宋_GB2312" w:eastAsia="仿宋_GB2312" w:cs="仿宋_GB2312"/>
          <w:b w:val="0"/>
          <w:bCs w:val="0"/>
          <w:sz w:val="24"/>
          <w:szCs w:val="24"/>
          <w:lang w:val="en-US" w:eastAsia="zh-CN"/>
        </w:rPr>
        <w:t>小区（院）</w:t>
      </w:r>
      <w:r>
        <w:rPr>
          <w:rFonts w:ascii="仿宋_GB2312" w:eastAsia="仿宋_GB2312"/>
          <w:sz w:val="24"/>
          <w:szCs w:val="24"/>
        </w:rPr>
        <w:t xml:space="preserve"> </w:t>
      </w:r>
      <w:r>
        <w:rPr>
          <w:rFonts w:ascii="仿宋_GB2312" w:eastAsia="仿宋_GB2312"/>
          <w:sz w:val="24"/>
          <w:szCs w:val="24"/>
          <w:u w:val="single"/>
        </w:rPr>
        <w:t xml:space="preserve">   </w:t>
      </w:r>
      <w:r>
        <w:rPr>
          <w:rFonts w:hint="eastAsia" w:ascii="仿宋_GB2312" w:eastAsia="仿宋_GB2312"/>
          <w:sz w:val="24"/>
          <w:szCs w:val="24"/>
          <w:u w:val="single"/>
          <w:lang w:val="en-US" w:eastAsia="zh-CN"/>
        </w:rPr>
        <w:t xml:space="preserve"> </w:t>
      </w:r>
      <w:r>
        <w:rPr>
          <w:rFonts w:hint="eastAsia" w:ascii="仿宋_GB2312" w:hAnsi="仿宋_GB2312" w:eastAsia="仿宋_GB2312" w:cs="仿宋_GB2312"/>
          <w:b w:val="0"/>
          <w:bCs w:val="0"/>
          <w:sz w:val="24"/>
          <w:szCs w:val="24"/>
          <w:lang w:val="en-US" w:eastAsia="zh-CN"/>
        </w:rPr>
        <w:t>号楼</w:t>
      </w:r>
      <w:r>
        <w:rPr>
          <w:rFonts w:ascii="仿宋_GB2312" w:eastAsia="仿宋_GB2312"/>
          <w:sz w:val="24"/>
          <w:szCs w:val="24"/>
        </w:rPr>
        <w:t xml:space="preserve"> </w:t>
      </w:r>
      <w:r>
        <w:rPr>
          <w:rFonts w:ascii="仿宋_GB2312" w:eastAsia="仿宋_GB2312"/>
          <w:sz w:val="24"/>
          <w:szCs w:val="24"/>
          <w:u w:val="single"/>
        </w:rPr>
        <w:t xml:space="preserve">   </w:t>
      </w:r>
      <w:r>
        <w:rPr>
          <w:rFonts w:hint="eastAsia" w:ascii="仿宋_GB2312" w:eastAsia="仿宋_GB2312"/>
          <w:sz w:val="24"/>
          <w:szCs w:val="24"/>
          <w:u w:val="single"/>
          <w:lang w:val="en-US" w:eastAsia="zh-CN"/>
        </w:rPr>
        <w:t xml:space="preserve"> </w:t>
      </w:r>
      <w:r>
        <w:rPr>
          <w:rFonts w:hint="eastAsia" w:ascii="仿宋_GB2312" w:hAnsi="仿宋_GB2312" w:eastAsia="仿宋_GB2312" w:cs="仿宋_GB2312"/>
          <w:b w:val="0"/>
          <w:bCs w:val="0"/>
          <w:sz w:val="24"/>
          <w:szCs w:val="24"/>
          <w:lang w:val="en-US" w:eastAsia="zh-CN"/>
        </w:rPr>
        <w:t>单元业主于</w:t>
      </w:r>
      <w:r>
        <w:rPr>
          <w:rFonts w:ascii="仿宋_GB2312" w:eastAsia="仿宋_GB2312"/>
          <w:sz w:val="24"/>
          <w:szCs w:val="24"/>
          <w:u w:val="single"/>
        </w:rPr>
        <w:t xml:space="preserve">   </w:t>
      </w:r>
      <w:r>
        <w:rPr>
          <w:rFonts w:hint="eastAsia" w:ascii="仿宋_GB2312" w:eastAsia="仿宋_GB2312"/>
          <w:sz w:val="24"/>
          <w:szCs w:val="24"/>
          <w:u w:val="single"/>
          <w:lang w:val="en-US" w:eastAsia="zh-CN"/>
        </w:rPr>
        <w:t xml:space="preserve"> </w:t>
      </w:r>
      <w:r>
        <w:rPr>
          <w:rFonts w:hint="eastAsia" w:ascii="仿宋_GB2312" w:hAnsi="仿宋_GB2312" w:eastAsia="仿宋_GB2312" w:cs="仿宋_GB2312"/>
          <w:b w:val="0"/>
          <w:bCs w:val="0"/>
          <w:sz w:val="24"/>
          <w:szCs w:val="24"/>
          <w:lang w:val="en-US" w:eastAsia="zh-CN"/>
        </w:rPr>
        <w:t>年</w:t>
      </w:r>
      <w:r>
        <w:rPr>
          <w:rFonts w:ascii="仿宋_GB2312" w:eastAsia="仿宋_GB2312"/>
          <w:sz w:val="24"/>
          <w:szCs w:val="24"/>
        </w:rPr>
        <w:t xml:space="preserve"> </w:t>
      </w:r>
      <w:r>
        <w:rPr>
          <w:rFonts w:ascii="仿宋_GB2312" w:eastAsia="仿宋_GB2312"/>
          <w:sz w:val="24"/>
          <w:szCs w:val="24"/>
          <w:u w:val="single"/>
        </w:rPr>
        <w:t xml:space="preserve">   </w:t>
      </w:r>
      <w:r>
        <w:rPr>
          <w:rFonts w:hint="eastAsia" w:ascii="仿宋_GB2312" w:hAnsi="仿宋_GB2312" w:eastAsia="仿宋_GB2312" w:cs="仿宋_GB2312"/>
          <w:b w:val="0"/>
          <w:bCs w:val="0"/>
          <w:sz w:val="24"/>
          <w:szCs w:val="24"/>
          <w:lang w:val="en-US" w:eastAsia="zh-CN"/>
        </w:rPr>
        <w:t>月</w:t>
      </w:r>
      <w:r>
        <w:rPr>
          <w:rFonts w:ascii="仿宋_GB2312" w:eastAsia="仿宋_GB2312"/>
          <w:sz w:val="24"/>
          <w:szCs w:val="24"/>
        </w:rPr>
        <w:t xml:space="preserve"> </w:t>
      </w:r>
      <w:r>
        <w:rPr>
          <w:rFonts w:ascii="仿宋_GB2312" w:eastAsia="仿宋_GB2312"/>
          <w:sz w:val="24"/>
          <w:szCs w:val="24"/>
          <w:u w:val="single"/>
        </w:rPr>
        <w:t xml:space="preserve">   </w:t>
      </w:r>
      <w:r>
        <w:rPr>
          <w:rFonts w:hint="eastAsia" w:ascii="仿宋_GB2312" w:hAnsi="仿宋_GB2312" w:eastAsia="仿宋_GB2312" w:cs="仿宋_GB2312"/>
          <w:b w:val="0"/>
          <w:bCs w:val="0"/>
          <w:sz w:val="24"/>
          <w:szCs w:val="24"/>
          <w:lang w:val="en-US" w:eastAsia="zh-CN"/>
        </w:rPr>
        <w:t>日向我社区提交加装电梯申请。按照《郑州市城市更新工作领导小组关于既有住宅加装电梯工作的实施意见》（郑城市更新文【2022】4号）文件精神，我社区于</w:t>
      </w:r>
      <w:r>
        <w:rPr>
          <w:rFonts w:ascii="仿宋_GB2312" w:eastAsia="仿宋_GB2312"/>
          <w:sz w:val="24"/>
          <w:szCs w:val="24"/>
        </w:rPr>
        <w:t xml:space="preserve"> </w:t>
      </w:r>
      <w:r>
        <w:rPr>
          <w:rFonts w:ascii="仿宋_GB2312" w:eastAsia="仿宋_GB2312"/>
          <w:sz w:val="24"/>
          <w:szCs w:val="24"/>
          <w:u w:val="single"/>
        </w:rPr>
        <w:t xml:space="preserve">  </w:t>
      </w:r>
      <w:r>
        <w:rPr>
          <w:rFonts w:hint="eastAsia" w:ascii="仿宋_GB2312" w:eastAsia="仿宋_GB2312"/>
          <w:sz w:val="24"/>
          <w:szCs w:val="24"/>
          <w:u w:val="single"/>
          <w:lang w:val="en-US" w:eastAsia="zh-CN"/>
        </w:rPr>
        <w:t xml:space="preserve"> </w:t>
      </w:r>
      <w:r>
        <w:rPr>
          <w:rFonts w:hint="eastAsia" w:ascii="仿宋_GB2312" w:hAnsi="仿宋_GB2312" w:eastAsia="仿宋_GB2312" w:cs="仿宋_GB2312"/>
          <w:b w:val="0"/>
          <w:bCs w:val="0"/>
          <w:sz w:val="24"/>
          <w:szCs w:val="24"/>
          <w:lang w:val="en-US" w:eastAsia="zh-CN"/>
        </w:rPr>
        <w:t>年</w:t>
      </w:r>
      <w:r>
        <w:rPr>
          <w:rFonts w:ascii="仿宋_GB2312" w:eastAsia="仿宋_GB2312"/>
          <w:sz w:val="24"/>
          <w:szCs w:val="24"/>
        </w:rPr>
        <w:t xml:space="preserve"> </w:t>
      </w:r>
      <w:r>
        <w:rPr>
          <w:rFonts w:ascii="仿宋_GB2312" w:eastAsia="仿宋_GB2312"/>
          <w:sz w:val="24"/>
          <w:szCs w:val="24"/>
          <w:u w:val="single"/>
        </w:rPr>
        <w:t xml:space="preserve">  </w:t>
      </w:r>
      <w:r>
        <w:rPr>
          <w:rFonts w:hint="eastAsia" w:ascii="仿宋_GB2312" w:eastAsia="仿宋_GB2312"/>
          <w:sz w:val="24"/>
          <w:szCs w:val="24"/>
          <w:u w:val="single"/>
          <w:lang w:val="en-US" w:eastAsia="zh-CN"/>
        </w:rPr>
        <w:t xml:space="preserve"> </w:t>
      </w:r>
      <w:r>
        <w:rPr>
          <w:rFonts w:hint="eastAsia" w:ascii="仿宋_GB2312" w:hAnsi="仿宋_GB2312" w:eastAsia="仿宋_GB2312" w:cs="仿宋_GB2312"/>
          <w:b w:val="0"/>
          <w:bCs w:val="0"/>
          <w:sz w:val="24"/>
          <w:szCs w:val="24"/>
          <w:lang w:val="en-US" w:eastAsia="zh-CN"/>
        </w:rPr>
        <w:t>月</w:t>
      </w:r>
      <w:r>
        <w:rPr>
          <w:rFonts w:ascii="仿宋_GB2312" w:eastAsia="仿宋_GB2312"/>
          <w:sz w:val="24"/>
          <w:szCs w:val="24"/>
        </w:rPr>
        <w:t xml:space="preserve"> </w:t>
      </w:r>
      <w:r>
        <w:rPr>
          <w:rFonts w:ascii="仿宋_GB2312" w:eastAsia="仿宋_GB2312"/>
          <w:sz w:val="24"/>
          <w:szCs w:val="24"/>
          <w:u w:val="single"/>
        </w:rPr>
        <w:t xml:space="preserve"> </w:t>
      </w:r>
      <w:r>
        <w:rPr>
          <w:rFonts w:hint="eastAsia" w:ascii="仿宋_GB2312" w:eastAsia="仿宋_GB2312"/>
          <w:sz w:val="24"/>
          <w:szCs w:val="24"/>
          <w:u w:val="single"/>
          <w:lang w:val="en-US" w:eastAsia="zh-CN"/>
        </w:rPr>
        <w:t xml:space="preserve">  </w:t>
      </w:r>
      <w:r>
        <w:rPr>
          <w:rFonts w:hint="eastAsia" w:ascii="仿宋_GB2312" w:hAnsi="仿宋_GB2312" w:eastAsia="仿宋_GB2312" w:cs="仿宋_GB2312"/>
          <w:b w:val="0"/>
          <w:bCs w:val="0"/>
          <w:sz w:val="24"/>
          <w:szCs w:val="24"/>
          <w:lang w:val="en-US" w:eastAsia="zh-CN"/>
        </w:rPr>
        <w:t>日到</w:t>
      </w:r>
      <w:r>
        <w:rPr>
          <w:rFonts w:ascii="仿宋_GB2312" w:eastAsia="仿宋_GB2312"/>
          <w:sz w:val="24"/>
          <w:szCs w:val="24"/>
        </w:rPr>
        <w:t xml:space="preserve"> </w:t>
      </w:r>
      <w:r>
        <w:rPr>
          <w:rFonts w:ascii="仿宋_GB2312" w:eastAsia="仿宋_GB2312"/>
          <w:sz w:val="24"/>
          <w:szCs w:val="24"/>
          <w:u w:val="single"/>
        </w:rPr>
        <w:t xml:space="preserve">  </w:t>
      </w:r>
      <w:r>
        <w:rPr>
          <w:rFonts w:hint="eastAsia" w:ascii="仿宋_GB2312" w:eastAsia="仿宋_GB2312"/>
          <w:sz w:val="24"/>
          <w:szCs w:val="24"/>
          <w:u w:val="single"/>
          <w:lang w:val="en-US" w:eastAsia="zh-CN"/>
        </w:rPr>
        <w:t xml:space="preserve"> </w:t>
      </w:r>
      <w:r>
        <w:rPr>
          <w:rFonts w:hint="eastAsia" w:ascii="仿宋_GB2312" w:hAnsi="仿宋_GB2312" w:eastAsia="仿宋_GB2312" w:cs="仿宋_GB2312"/>
          <w:b w:val="0"/>
          <w:bCs w:val="0"/>
          <w:sz w:val="24"/>
          <w:szCs w:val="24"/>
          <w:lang w:val="en-US" w:eastAsia="zh-CN"/>
        </w:rPr>
        <w:t>年</w:t>
      </w:r>
      <w:r>
        <w:rPr>
          <w:rFonts w:ascii="仿宋_GB2312" w:eastAsia="仿宋_GB2312"/>
          <w:sz w:val="24"/>
          <w:szCs w:val="24"/>
          <w:u w:val="single"/>
        </w:rPr>
        <w:t xml:space="preserve">   </w:t>
      </w:r>
      <w:r>
        <w:rPr>
          <w:rFonts w:hint="eastAsia" w:ascii="仿宋_GB2312" w:hAnsi="仿宋_GB2312" w:eastAsia="仿宋_GB2312" w:cs="仿宋_GB2312"/>
          <w:b w:val="0"/>
          <w:bCs w:val="0"/>
          <w:sz w:val="24"/>
          <w:szCs w:val="24"/>
          <w:lang w:val="en-US" w:eastAsia="zh-CN"/>
        </w:rPr>
        <w:t>月</w:t>
      </w:r>
      <w:r>
        <w:rPr>
          <w:rFonts w:ascii="仿宋_GB2312" w:eastAsia="仿宋_GB2312"/>
          <w:sz w:val="24"/>
          <w:szCs w:val="24"/>
        </w:rPr>
        <w:t xml:space="preserve"> </w:t>
      </w:r>
      <w:r>
        <w:rPr>
          <w:rFonts w:ascii="仿宋_GB2312" w:eastAsia="仿宋_GB2312"/>
          <w:sz w:val="24"/>
          <w:szCs w:val="24"/>
          <w:u w:val="single"/>
        </w:rPr>
        <w:t xml:space="preserve">  </w:t>
      </w:r>
      <w:r>
        <w:rPr>
          <w:rFonts w:hint="eastAsia" w:ascii="仿宋_GB2312" w:eastAsia="仿宋_GB2312"/>
          <w:sz w:val="24"/>
          <w:szCs w:val="24"/>
          <w:u w:val="single"/>
          <w:lang w:val="en-US" w:eastAsia="zh-CN"/>
        </w:rPr>
        <w:t xml:space="preserve"> </w:t>
      </w:r>
      <w:r>
        <w:rPr>
          <w:rFonts w:hint="eastAsia" w:ascii="仿宋_GB2312" w:hAnsi="仿宋_GB2312" w:eastAsia="仿宋_GB2312" w:cs="仿宋_GB2312"/>
          <w:b w:val="0"/>
          <w:bCs w:val="0"/>
          <w:sz w:val="24"/>
          <w:szCs w:val="24"/>
          <w:lang w:val="en-US" w:eastAsia="zh-CN"/>
        </w:rPr>
        <w:t>日在</w:t>
      </w:r>
      <w:r>
        <w:rPr>
          <w:rFonts w:ascii="仿宋_GB2312" w:eastAsia="仿宋_GB2312"/>
          <w:sz w:val="24"/>
          <w:szCs w:val="24"/>
        </w:rPr>
        <w:t xml:space="preserve"> </w:t>
      </w:r>
      <w:r>
        <w:rPr>
          <w:rFonts w:ascii="仿宋_GB2312" w:eastAsia="仿宋_GB2312"/>
          <w:sz w:val="24"/>
          <w:szCs w:val="24"/>
          <w:u w:val="single"/>
        </w:rPr>
        <w:t xml:space="preserve">    </w:t>
      </w:r>
      <w:r>
        <w:rPr>
          <w:rFonts w:hint="eastAsia" w:ascii="仿宋_GB2312" w:hAnsi="仿宋_GB2312" w:eastAsia="仿宋_GB2312" w:cs="仿宋_GB2312"/>
          <w:b w:val="0"/>
          <w:bCs w:val="0"/>
          <w:sz w:val="24"/>
          <w:szCs w:val="24"/>
          <w:lang w:val="en-US" w:eastAsia="zh-CN"/>
        </w:rPr>
        <w:t>号楼</w:t>
      </w:r>
      <w:r>
        <w:rPr>
          <w:rFonts w:ascii="仿宋_GB2312" w:eastAsia="仿宋_GB2312"/>
          <w:sz w:val="24"/>
          <w:szCs w:val="24"/>
        </w:rPr>
        <w:t xml:space="preserve"> </w:t>
      </w:r>
      <w:r>
        <w:rPr>
          <w:rFonts w:ascii="仿宋_GB2312" w:eastAsia="仿宋_GB2312"/>
          <w:sz w:val="24"/>
          <w:szCs w:val="24"/>
          <w:u w:val="single"/>
        </w:rPr>
        <w:t xml:space="preserve">    </w:t>
      </w:r>
      <w:r>
        <w:rPr>
          <w:rFonts w:hint="eastAsia" w:ascii="仿宋_GB2312" w:hAnsi="仿宋_GB2312" w:eastAsia="仿宋_GB2312" w:cs="仿宋_GB2312"/>
          <w:b w:val="0"/>
          <w:bCs w:val="0"/>
          <w:sz w:val="24"/>
          <w:szCs w:val="24"/>
          <w:lang w:val="en-US" w:eastAsia="zh-CN"/>
        </w:rPr>
        <w:t>单元出入口和</w:t>
      </w:r>
      <w:r>
        <w:rPr>
          <w:rFonts w:ascii="仿宋_GB2312" w:eastAsia="仿宋_GB2312"/>
          <w:sz w:val="24"/>
          <w:szCs w:val="24"/>
        </w:rPr>
        <w:t xml:space="preserve"> </w:t>
      </w:r>
      <w:r>
        <w:rPr>
          <w:rFonts w:ascii="仿宋_GB2312" w:eastAsia="仿宋_GB2312"/>
          <w:sz w:val="24"/>
          <w:szCs w:val="24"/>
          <w:u w:val="single"/>
        </w:rPr>
        <w:t xml:space="preserve">    </w:t>
      </w:r>
      <w:r>
        <w:rPr>
          <w:rFonts w:hint="eastAsia" w:ascii="仿宋_GB2312" w:hAnsi="仿宋_GB2312" w:eastAsia="仿宋_GB2312" w:cs="仿宋_GB2312"/>
          <w:b w:val="0"/>
          <w:bCs w:val="0"/>
          <w:sz w:val="24"/>
          <w:szCs w:val="24"/>
          <w:lang w:val="en-US" w:eastAsia="zh-CN"/>
        </w:rPr>
        <w:t>小区（院）公示栏对该单元加装电梯方案和加装电梯项目协议进行公示，公示期内未收到实名制书面异议（有异议经协调达成一致；有异议经街道办和社区多次协调未达成一致，双方未在规定时间内提起民事诉讼）或符合《实施意见》特殊条款相关规定。</w:t>
      </w:r>
    </w:p>
    <w:p>
      <w:pPr>
        <w:ind w:firstLine="480" w:firstLineChars="200"/>
        <w:jc w:val="left"/>
        <w:rPr>
          <w:rFonts w:hint="eastAsia" w:ascii="仿宋_GB2312" w:hAnsi="仿宋_GB2312" w:eastAsia="仿宋_GB2312" w:cs="仿宋_GB2312"/>
          <w:b w:val="0"/>
          <w:bCs w:val="0"/>
          <w:sz w:val="24"/>
          <w:szCs w:val="24"/>
          <w:lang w:val="en-US" w:eastAsia="zh-CN"/>
        </w:rPr>
      </w:pPr>
    </w:p>
    <w:p>
      <w:pPr>
        <w:ind w:firstLine="480" w:firstLineChars="20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特此报告。</w:t>
      </w:r>
    </w:p>
    <w:p>
      <w:pPr>
        <w:ind w:firstLine="640"/>
        <w:jc w:val="left"/>
        <w:rPr>
          <w:rFonts w:hint="default" w:ascii="宋体" w:hAnsi="宋体" w:eastAsia="宋体" w:cs="宋体"/>
          <w:b w:val="0"/>
          <w:bCs w:val="0"/>
          <w:sz w:val="32"/>
          <w:szCs w:val="32"/>
          <w:lang w:val="en-US" w:eastAsia="zh-CN"/>
        </w:rPr>
      </w:pPr>
    </w:p>
    <w:p>
      <w:pPr>
        <w:ind w:firstLine="640"/>
        <w:jc w:val="left"/>
        <w:rPr>
          <w:rFonts w:hint="eastAsia" w:ascii="仿宋_GB2312" w:hAnsi="仿宋_GB2312" w:eastAsia="仿宋_GB2312" w:cs="仿宋_GB2312"/>
          <w:b w:val="0"/>
          <w:bCs w:val="0"/>
          <w:sz w:val="24"/>
          <w:szCs w:val="24"/>
          <w:lang w:val="en-US" w:eastAsia="zh-CN"/>
        </w:rPr>
      </w:pPr>
    </w:p>
    <w:p>
      <w:pPr>
        <w:ind w:firstLine="4320" w:firstLineChars="180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社区（盖章）</w:t>
      </w:r>
    </w:p>
    <w:p>
      <w:pPr>
        <w:ind w:firstLine="4080" w:firstLineChars="1700"/>
        <w:jc w:val="left"/>
        <w:rPr>
          <w:rFonts w:ascii="仿宋_GB2312" w:eastAsia="仿宋_GB2312"/>
          <w:sz w:val="24"/>
          <w:szCs w:val="24"/>
          <w:u w:val="single"/>
        </w:rPr>
      </w:pPr>
    </w:p>
    <w:p>
      <w:pPr>
        <w:ind w:firstLine="4080" w:firstLineChars="1700"/>
        <w:jc w:val="left"/>
        <w:rPr>
          <w:rFonts w:hint="eastAsia" w:ascii="仿宋_GB2312" w:hAnsi="仿宋_GB2312" w:eastAsia="仿宋_GB2312" w:cs="仿宋_GB2312"/>
          <w:b w:val="0"/>
          <w:bCs w:val="0"/>
          <w:sz w:val="24"/>
          <w:szCs w:val="24"/>
          <w:lang w:val="en-US" w:eastAsia="zh-CN"/>
        </w:rPr>
      </w:pPr>
      <w:r>
        <w:rPr>
          <w:rFonts w:ascii="仿宋_GB2312" w:eastAsia="仿宋_GB2312"/>
          <w:sz w:val="24"/>
          <w:szCs w:val="24"/>
          <w:u w:val="single"/>
        </w:rPr>
        <w:t xml:space="preserve">   </w:t>
      </w:r>
      <w:r>
        <w:rPr>
          <w:rFonts w:hint="eastAsia" w:ascii="仿宋_GB2312" w:hAnsi="仿宋_GB2312" w:eastAsia="仿宋_GB2312" w:cs="仿宋_GB2312"/>
          <w:b w:val="0"/>
          <w:bCs w:val="0"/>
          <w:sz w:val="24"/>
          <w:szCs w:val="24"/>
          <w:lang w:val="en-US" w:eastAsia="zh-CN"/>
        </w:rPr>
        <w:t>年</w:t>
      </w:r>
      <w:r>
        <w:rPr>
          <w:rFonts w:ascii="仿宋_GB2312" w:eastAsia="仿宋_GB2312"/>
          <w:sz w:val="24"/>
          <w:szCs w:val="24"/>
        </w:rPr>
        <w:t xml:space="preserve"> </w:t>
      </w:r>
      <w:r>
        <w:rPr>
          <w:rFonts w:ascii="仿宋_GB2312" w:eastAsia="仿宋_GB2312"/>
          <w:sz w:val="24"/>
          <w:szCs w:val="24"/>
          <w:u w:val="single"/>
        </w:rPr>
        <w:t xml:space="preserve">   </w:t>
      </w:r>
      <w:r>
        <w:rPr>
          <w:rFonts w:hint="eastAsia" w:ascii="仿宋_GB2312" w:hAnsi="仿宋_GB2312" w:eastAsia="仿宋_GB2312" w:cs="仿宋_GB2312"/>
          <w:b w:val="0"/>
          <w:bCs w:val="0"/>
          <w:sz w:val="24"/>
          <w:szCs w:val="24"/>
          <w:lang w:val="en-US" w:eastAsia="zh-CN"/>
        </w:rPr>
        <w:t>月</w:t>
      </w:r>
      <w:r>
        <w:rPr>
          <w:rFonts w:ascii="仿宋_GB2312" w:eastAsia="仿宋_GB2312"/>
          <w:sz w:val="24"/>
          <w:szCs w:val="24"/>
        </w:rPr>
        <w:t xml:space="preserve"> </w:t>
      </w:r>
      <w:r>
        <w:rPr>
          <w:rFonts w:ascii="仿宋_GB2312" w:eastAsia="仿宋_GB2312"/>
          <w:sz w:val="24"/>
          <w:szCs w:val="24"/>
          <w:u w:val="single"/>
        </w:rPr>
        <w:t xml:space="preserve">   </w:t>
      </w:r>
      <w:r>
        <w:rPr>
          <w:rFonts w:hint="eastAsia" w:ascii="仿宋_GB2312" w:hAnsi="仿宋_GB2312" w:eastAsia="仿宋_GB2312" w:cs="仿宋_GB2312"/>
          <w:b w:val="0"/>
          <w:bCs w:val="0"/>
          <w:sz w:val="24"/>
          <w:szCs w:val="24"/>
          <w:lang w:val="en-US" w:eastAsia="zh-CN"/>
        </w:rPr>
        <w:t>日</w:t>
      </w:r>
    </w:p>
    <w:p>
      <w:pPr>
        <w:pStyle w:val="2"/>
        <w:pageBreakBefore w:val="0"/>
        <w:widowControl w:val="0"/>
        <w:kinsoku/>
        <w:wordWrap/>
        <w:overflowPunct/>
        <w:topLinePunct w:val="0"/>
        <w:autoSpaceDE/>
        <w:autoSpaceDN/>
        <w:bidi w:val="0"/>
        <w:adjustRightInd/>
        <w:snapToGrid/>
        <w:spacing w:line="500" w:lineRule="exact"/>
        <w:ind w:firstLine="642" w:firstLineChars="200"/>
        <w:jc w:val="both"/>
        <w:textAlignment w:val="auto"/>
        <w:rPr>
          <w:rFonts w:hint="eastAsia" w:ascii="仿宋_GB2312" w:hAnsi="宋体" w:cs="宋体"/>
          <w:b/>
          <w:bCs/>
          <w:sz w:val="32"/>
          <w:szCs w:val="32"/>
          <w:lang w:val="en-US" w:eastAsia="zh-CN"/>
        </w:rPr>
      </w:pPr>
      <w:r>
        <w:rPr>
          <w:rFonts w:hint="eastAsia" w:ascii="仿宋_GB2312" w:hAnsi="宋体" w:cs="宋体"/>
          <w:b/>
          <w:bCs/>
          <w:sz w:val="32"/>
          <w:szCs w:val="32"/>
          <w:lang w:val="en-US" w:eastAsia="zh-CN"/>
        </w:rPr>
        <w:t>既有住宅加装电梯联合验收申请书</w:t>
      </w:r>
    </w:p>
    <w:p>
      <w:pPr>
        <w:pageBreakBefore w:val="0"/>
        <w:kinsoku/>
        <w:wordWrap/>
        <w:overflowPunct/>
        <w:topLinePunct w:val="0"/>
        <w:autoSpaceDE/>
        <w:autoSpaceDN/>
        <w:bidi w:val="0"/>
        <w:adjustRightInd/>
        <w:snapToGrid/>
        <w:spacing w:line="500" w:lineRule="exact"/>
        <w:ind w:firstLine="2400" w:firstLineChars="1000"/>
        <w:jc w:val="both"/>
        <w:textAlignment w:val="auto"/>
        <w:rPr>
          <w:rFonts w:hint="eastAsia" w:ascii="方正小标宋简体" w:hAnsi="方正小标宋简体" w:eastAsia="方正小标宋简体" w:cs="方正小标宋简体"/>
          <w:b w:val="0"/>
          <w:bCs w:val="0"/>
          <w:sz w:val="24"/>
          <w:szCs w:val="24"/>
          <w:lang w:val="en-US" w:eastAsia="zh-CN"/>
        </w:rPr>
      </w:pPr>
      <w:r>
        <w:rPr>
          <w:rFonts w:hint="eastAsia" w:ascii="方正小标宋简体" w:hAnsi="方正小标宋简体" w:eastAsia="方正小标宋简体" w:cs="方正小标宋简体"/>
          <w:sz w:val="24"/>
          <w:szCs w:val="24"/>
        </w:rPr>
        <w:t>（参考文本）</w:t>
      </w:r>
    </w:p>
    <w:p>
      <w:pPr>
        <w:jc w:val="left"/>
        <w:rPr>
          <w:rFonts w:hint="eastAsia" w:ascii="仿宋_GB2312" w:hAnsi="仿宋_GB2312" w:eastAsia="仿宋_GB2312" w:cs="仿宋_GB2312"/>
          <w:b w:val="0"/>
          <w:bCs w:val="0"/>
          <w:sz w:val="24"/>
          <w:szCs w:val="24"/>
          <w:lang w:val="en-US" w:eastAsia="zh-CN"/>
        </w:rPr>
      </w:pPr>
    </w:p>
    <w:p>
      <w:pPr>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XX区县（市）加梯办：</w:t>
      </w:r>
    </w:p>
    <w:p>
      <w:pPr>
        <w:ind w:firstLine="480" w:firstLineChars="20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我公司在</w:t>
      </w:r>
      <w:r>
        <w:rPr>
          <w:rFonts w:ascii="仿宋_GB2312" w:eastAsia="仿宋_GB2312"/>
          <w:sz w:val="24"/>
          <w:szCs w:val="24"/>
          <w:u w:val="single"/>
        </w:rPr>
        <w:t xml:space="preserve">   </w:t>
      </w:r>
      <w:r>
        <w:rPr>
          <w:rFonts w:hint="eastAsia" w:ascii="仿宋_GB2312" w:eastAsia="仿宋_GB2312"/>
          <w:sz w:val="24"/>
          <w:szCs w:val="24"/>
          <w:u w:val="single"/>
          <w:lang w:val="en-US" w:eastAsia="zh-CN"/>
        </w:rPr>
        <w:t xml:space="preserve"> </w:t>
      </w:r>
      <w:r>
        <w:rPr>
          <w:rFonts w:hint="eastAsia" w:ascii="仿宋_GB2312" w:hAnsi="仿宋_GB2312" w:eastAsia="仿宋_GB2312" w:cs="仿宋_GB2312"/>
          <w:b w:val="0"/>
          <w:bCs w:val="0"/>
          <w:sz w:val="24"/>
          <w:szCs w:val="24"/>
          <w:lang w:val="en-US" w:eastAsia="zh-CN"/>
        </w:rPr>
        <w:t>小区（院）</w:t>
      </w:r>
      <w:r>
        <w:rPr>
          <w:rFonts w:ascii="仿宋_GB2312" w:eastAsia="仿宋_GB2312"/>
          <w:sz w:val="24"/>
          <w:szCs w:val="24"/>
          <w:u w:val="single"/>
        </w:rPr>
        <w:t xml:space="preserve">   </w:t>
      </w:r>
      <w:r>
        <w:rPr>
          <w:rFonts w:hint="eastAsia" w:ascii="仿宋_GB2312" w:eastAsia="仿宋_GB2312"/>
          <w:sz w:val="24"/>
          <w:szCs w:val="24"/>
          <w:u w:val="single"/>
          <w:lang w:val="en-US" w:eastAsia="zh-CN"/>
        </w:rPr>
        <w:t xml:space="preserve"> </w:t>
      </w:r>
      <w:r>
        <w:rPr>
          <w:rFonts w:hint="eastAsia" w:ascii="仿宋_GB2312" w:hAnsi="仿宋_GB2312" w:eastAsia="仿宋_GB2312" w:cs="仿宋_GB2312"/>
          <w:b w:val="0"/>
          <w:bCs w:val="0"/>
          <w:sz w:val="24"/>
          <w:szCs w:val="24"/>
          <w:lang w:val="en-US" w:eastAsia="zh-CN"/>
        </w:rPr>
        <w:t>号楼</w:t>
      </w:r>
      <w:r>
        <w:rPr>
          <w:rFonts w:ascii="仿宋_GB2312" w:eastAsia="仿宋_GB2312"/>
          <w:sz w:val="24"/>
          <w:szCs w:val="24"/>
          <w:u w:val="single"/>
        </w:rPr>
        <w:t xml:space="preserve">   </w:t>
      </w:r>
      <w:r>
        <w:rPr>
          <w:rFonts w:hint="eastAsia" w:ascii="仿宋_GB2312" w:eastAsia="仿宋_GB2312"/>
          <w:sz w:val="24"/>
          <w:szCs w:val="24"/>
          <w:u w:val="single"/>
          <w:lang w:val="en-US" w:eastAsia="zh-CN"/>
        </w:rPr>
        <w:t xml:space="preserve"> </w:t>
      </w:r>
      <w:r>
        <w:rPr>
          <w:rFonts w:hint="eastAsia" w:ascii="仿宋_GB2312" w:hAnsi="仿宋_GB2312" w:eastAsia="仿宋_GB2312" w:cs="仿宋_GB2312"/>
          <w:b w:val="0"/>
          <w:bCs w:val="0"/>
          <w:sz w:val="24"/>
          <w:szCs w:val="24"/>
          <w:lang w:val="en-US" w:eastAsia="zh-CN"/>
        </w:rPr>
        <w:t>单元加装电梯项目已施工完毕，经</w:t>
      </w:r>
      <w:r>
        <w:rPr>
          <w:rFonts w:ascii="仿宋_GB2312" w:eastAsia="仿宋_GB2312"/>
          <w:sz w:val="24"/>
          <w:szCs w:val="24"/>
          <w:u w:val="single"/>
        </w:rPr>
        <w:t xml:space="preserve">   </w:t>
      </w:r>
      <w:r>
        <w:rPr>
          <w:rFonts w:hint="eastAsia" w:ascii="仿宋_GB2312" w:eastAsia="仿宋_GB2312"/>
          <w:sz w:val="24"/>
          <w:szCs w:val="24"/>
          <w:u w:val="single"/>
          <w:lang w:val="en-US" w:eastAsia="zh-CN"/>
        </w:rPr>
        <w:t xml:space="preserve"> </w:t>
      </w:r>
      <w:r>
        <w:rPr>
          <w:rFonts w:hint="eastAsia" w:ascii="仿宋_GB2312" w:hAnsi="仿宋_GB2312" w:eastAsia="仿宋_GB2312" w:cs="仿宋_GB2312"/>
          <w:b w:val="0"/>
          <w:bCs w:val="0"/>
          <w:sz w:val="24"/>
          <w:szCs w:val="24"/>
          <w:lang w:val="en-US" w:eastAsia="zh-CN"/>
        </w:rPr>
        <w:t>公司自检合格达到联合验收条件，按照《郑州市城市更新工作领导小组关于既有住宅加装电梯工作的实施意见》要求，特申请联合验收。</w:t>
      </w:r>
    </w:p>
    <w:p>
      <w:pPr>
        <w:ind w:firstLine="480" w:firstLineChars="200"/>
        <w:jc w:val="left"/>
        <w:rPr>
          <w:rFonts w:hint="eastAsia" w:ascii="仿宋_GB2312" w:hAnsi="仿宋_GB2312" w:eastAsia="仿宋_GB2312" w:cs="仿宋_GB2312"/>
          <w:b w:val="0"/>
          <w:bCs w:val="0"/>
          <w:sz w:val="24"/>
          <w:szCs w:val="24"/>
          <w:lang w:val="en-US" w:eastAsia="zh-CN"/>
        </w:rPr>
      </w:pPr>
      <w:r>
        <w:rPr>
          <w:rFonts w:ascii="仿宋_GB2312" w:eastAsia="仿宋_GB2312"/>
          <w:sz w:val="24"/>
          <w:szCs w:val="24"/>
          <w:u w:val="single"/>
        </w:rPr>
        <w:t xml:space="preserve">   </w:t>
      </w:r>
      <w:r>
        <w:rPr>
          <w:rFonts w:hint="eastAsia" w:ascii="仿宋_GB2312" w:eastAsia="仿宋_GB2312"/>
          <w:sz w:val="24"/>
          <w:szCs w:val="24"/>
          <w:u w:val="single"/>
          <w:lang w:val="en-US" w:eastAsia="zh-CN"/>
        </w:rPr>
        <w:t xml:space="preserve"> </w:t>
      </w:r>
      <w:r>
        <w:rPr>
          <w:rFonts w:hint="eastAsia" w:ascii="仿宋_GB2312" w:hAnsi="仿宋_GB2312" w:eastAsia="仿宋_GB2312" w:cs="仿宋_GB2312"/>
          <w:b w:val="0"/>
          <w:bCs w:val="0"/>
          <w:sz w:val="24"/>
          <w:szCs w:val="24"/>
          <w:lang w:val="en-US" w:eastAsia="zh-CN"/>
        </w:rPr>
        <w:t>小区（院）</w:t>
      </w:r>
      <w:r>
        <w:rPr>
          <w:rFonts w:ascii="仿宋_GB2312" w:eastAsia="仿宋_GB2312"/>
          <w:sz w:val="24"/>
          <w:szCs w:val="24"/>
          <w:u w:val="single"/>
        </w:rPr>
        <w:t xml:space="preserve">   </w:t>
      </w:r>
      <w:r>
        <w:rPr>
          <w:rFonts w:hint="eastAsia" w:ascii="仿宋_GB2312" w:eastAsia="仿宋_GB2312"/>
          <w:sz w:val="24"/>
          <w:szCs w:val="24"/>
          <w:u w:val="single"/>
          <w:lang w:val="en-US" w:eastAsia="zh-CN"/>
        </w:rPr>
        <w:t xml:space="preserve"> </w:t>
      </w:r>
      <w:r>
        <w:rPr>
          <w:rFonts w:hint="eastAsia" w:ascii="仿宋_GB2312" w:hAnsi="仿宋_GB2312" w:eastAsia="仿宋_GB2312" w:cs="仿宋_GB2312"/>
          <w:b w:val="0"/>
          <w:bCs w:val="0"/>
          <w:sz w:val="24"/>
          <w:szCs w:val="24"/>
          <w:lang w:val="en-US" w:eastAsia="zh-CN"/>
        </w:rPr>
        <w:t>号楼</w:t>
      </w:r>
      <w:r>
        <w:rPr>
          <w:rFonts w:ascii="仿宋_GB2312" w:eastAsia="仿宋_GB2312"/>
          <w:sz w:val="24"/>
          <w:szCs w:val="24"/>
          <w:u w:val="single"/>
        </w:rPr>
        <w:t xml:space="preserve">   </w:t>
      </w:r>
      <w:r>
        <w:rPr>
          <w:rFonts w:hint="eastAsia" w:ascii="仿宋_GB2312" w:eastAsia="仿宋_GB2312"/>
          <w:sz w:val="24"/>
          <w:szCs w:val="24"/>
          <w:u w:val="single"/>
          <w:lang w:val="en-US" w:eastAsia="zh-CN"/>
        </w:rPr>
        <w:t xml:space="preserve"> </w:t>
      </w:r>
      <w:r>
        <w:rPr>
          <w:rFonts w:hint="eastAsia" w:ascii="仿宋_GB2312" w:hAnsi="仿宋_GB2312" w:eastAsia="仿宋_GB2312" w:cs="仿宋_GB2312"/>
          <w:b w:val="0"/>
          <w:bCs w:val="0"/>
          <w:sz w:val="24"/>
          <w:szCs w:val="24"/>
          <w:lang w:val="en-US" w:eastAsia="zh-CN"/>
        </w:rPr>
        <w:t>单元加装电梯项目基本情况如下：</w:t>
      </w:r>
    </w:p>
    <w:p>
      <w:pPr>
        <w:ind w:firstLine="480" w:firstLineChars="20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该项目于</w:t>
      </w:r>
      <w:r>
        <w:rPr>
          <w:rFonts w:ascii="仿宋_GB2312" w:eastAsia="仿宋_GB2312"/>
          <w:sz w:val="24"/>
          <w:szCs w:val="24"/>
          <w:u w:val="single"/>
        </w:rPr>
        <w:t xml:space="preserve">   </w:t>
      </w:r>
      <w:r>
        <w:rPr>
          <w:rFonts w:hint="eastAsia" w:ascii="仿宋_GB2312" w:eastAsia="仿宋_GB2312"/>
          <w:sz w:val="24"/>
          <w:szCs w:val="24"/>
          <w:u w:val="single"/>
          <w:lang w:val="en-US" w:eastAsia="zh-CN"/>
        </w:rPr>
        <w:t xml:space="preserve"> </w:t>
      </w:r>
      <w:r>
        <w:rPr>
          <w:rFonts w:hint="eastAsia" w:ascii="仿宋_GB2312" w:hAnsi="仿宋_GB2312" w:eastAsia="仿宋_GB2312" w:cs="仿宋_GB2312"/>
          <w:b w:val="0"/>
          <w:bCs w:val="0"/>
          <w:sz w:val="24"/>
          <w:szCs w:val="24"/>
          <w:lang w:val="en-US" w:eastAsia="zh-CN"/>
        </w:rPr>
        <w:t>年</w:t>
      </w:r>
      <w:r>
        <w:rPr>
          <w:rFonts w:ascii="仿宋_GB2312" w:eastAsia="仿宋_GB2312"/>
          <w:sz w:val="24"/>
          <w:szCs w:val="24"/>
          <w:u w:val="single"/>
        </w:rPr>
        <w:t xml:space="preserve">   </w:t>
      </w:r>
      <w:r>
        <w:rPr>
          <w:rFonts w:hint="eastAsia" w:ascii="仿宋_GB2312" w:eastAsia="仿宋_GB2312"/>
          <w:sz w:val="24"/>
          <w:szCs w:val="24"/>
          <w:u w:val="single"/>
          <w:lang w:val="en-US" w:eastAsia="zh-CN"/>
        </w:rPr>
        <w:t xml:space="preserve"> </w:t>
      </w:r>
      <w:r>
        <w:rPr>
          <w:rFonts w:hint="eastAsia" w:ascii="仿宋_GB2312" w:hAnsi="仿宋_GB2312" w:eastAsia="仿宋_GB2312" w:cs="仿宋_GB2312"/>
          <w:b w:val="0"/>
          <w:bCs w:val="0"/>
          <w:sz w:val="24"/>
          <w:szCs w:val="24"/>
          <w:lang w:val="en-US" w:eastAsia="zh-CN"/>
        </w:rPr>
        <w:t>月</w:t>
      </w:r>
      <w:r>
        <w:rPr>
          <w:rFonts w:ascii="仿宋_GB2312" w:eastAsia="仿宋_GB2312"/>
          <w:sz w:val="24"/>
          <w:szCs w:val="24"/>
          <w:u w:val="single"/>
        </w:rPr>
        <w:t xml:space="preserve">   </w:t>
      </w:r>
      <w:r>
        <w:rPr>
          <w:rFonts w:hint="eastAsia" w:ascii="仿宋_GB2312" w:eastAsia="仿宋_GB2312"/>
          <w:sz w:val="24"/>
          <w:szCs w:val="24"/>
          <w:u w:val="single"/>
          <w:lang w:val="en-US" w:eastAsia="zh-CN"/>
        </w:rPr>
        <w:t xml:space="preserve"> </w:t>
      </w:r>
      <w:r>
        <w:rPr>
          <w:rFonts w:hint="eastAsia" w:ascii="仿宋_GB2312" w:hAnsi="仿宋_GB2312" w:eastAsia="仿宋_GB2312" w:cs="仿宋_GB2312"/>
          <w:b w:val="0"/>
          <w:bCs w:val="0"/>
          <w:sz w:val="24"/>
          <w:szCs w:val="24"/>
          <w:lang w:val="en-US" w:eastAsia="zh-CN"/>
        </w:rPr>
        <w:t>日经XX区县（市）加梯办组织相关职能部门和专家完成加装电梯联合审查并出具《联合审查会议纪要》（XX区县（市）加梯办〔  〕 号）。</w:t>
      </w:r>
    </w:p>
    <w:p>
      <w:pPr>
        <w:ind w:left="239" w:leftChars="114" w:firstLine="240" w:firstLineChars="100"/>
        <w:jc w:val="both"/>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该电梯项目于</w:t>
      </w:r>
      <w:r>
        <w:rPr>
          <w:rFonts w:ascii="仿宋_GB2312" w:eastAsia="仿宋_GB2312"/>
          <w:sz w:val="24"/>
          <w:szCs w:val="24"/>
          <w:u w:val="single"/>
        </w:rPr>
        <w:t xml:space="preserve">   </w:t>
      </w:r>
      <w:r>
        <w:rPr>
          <w:rFonts w:hint="eastAsia" w:ascii="仿宋_GB2312" w:eastAsia="仿宋_GB2312"/>
          <w:sz w:val="24"/>
          <w:szCs w:val="24"/>
          <w:u w:val="single"/>
          <w:lang w:val="en-US" w:eastAsia="zh-CN"/>
        </w:rPr>
        <w:t xml:space="preserve"> </w:t>
      </w:r>
      <w:r>
        <w:rPr>
          <w:rFonts w:hint="eastAsia" w:ascii="仿宋_GB2312" w:hAnsi="仿宋_GB2312" w:eastAsia="仿宋_GB2312" w:cs="仿宋_GB2312"/>
          <w:b w:val="0"/>
          <w:bCs w:val="0"/>
          <w:sz w:val="24"/>
          <w:szCs w:val="24"/>
          <w:lang w:val="en-US" w:eastAsia="zh-CN"/>
        </w:rPr>
        <w:t>年</w:t>
      </w:r>
      <w:r>
        <w:rPr>
          <w:rFonts w:ascii="仿宋_GB2312" w:eastAsia="仿宋_GB2312"/>
          <w:sz w:val="24"/>
          <w:szCs w:val="24"/>
          <w:u w:val="single"/>
        </w:rPr>
        <w:t xml:space="preserve">   </w:t>
      </w:r>
      <w:r>
        <w:rPr>
          <w:rFonts w:hint="eastAsia" w:ascii="仿宋_GB2312" w:eastAsia="仿宋_GB2312"/>
          <w:sz w:val="24"/>
          <w:szCs w:val="24"/>
          <w:u w:val="single"/>
          <w:lang w:val="en-US" w:eastAsia="zh-CN"/>
        </w:rPr>
        <w:t xml:space="preserve"> </w:t>
      </w:r>
      <w:r>
        <w:rPr>
          <w:rFonts w:hint="eastAsia" w:ascii="仿宋_GB2312" w:hAnsi="仿宋_GB2312" w:eastAsia="仿宋_GB2312" w:cs="仿宋_GB2312"/>
          <w:b w:val="0"/>
          <w:bCs w:val="0"/>
          <w:sz w:val="24"/>
          <w:szCs w:val="24"/>
          <w:lang w:val="en-US" w:eastAsia="zh-CN"/>
        </w:rPr>
        <w:t>月</w:t>
      </w:r>
      <w:r>
        <w:rPr>
          <w:rFonts w:ascii="仿宋_GB2312" w:eastAsia="仿宋_GB2312"/>
          <w:sz w:val="24"/>
          <w:szCs w:val="24"/>
          <w:u w:val="single"/>
        </w:rPr>
        <w:t xml:space="preserve">   </w:t>
      </w:r>
      <w:r>
        <w:rPr>
          <w:rFonts w:hint="eastAsia" w:ascii="仿宋_GB2312" w:hAnsi="仿宋_GB2312" w:eastAsia="仿宋_GB2312" w:cs="仿宋_GB2312"/>
          <w:b w:val="0"/>
          <w:bCs w:val="0"/>
          <w:sz w:val="24"/>
          <w:szCs w:val="24"/>
          <w:lang w:val="en-US" w:eastAsia="zh-CN"/>
        </w:rPr>
        <w:t>日开始安装，于</w:t>
      </w:r>
      <w:r>
        <w:rPr>
          <w:rFonts w:ascii="仿宋_GB2312" w:eastAsia="仿宋_GB2312"/>
          <w:sz w:val="24"/>
          <w:szCs w:val="24"/>
          <w:u w:val="single"/>
        </w:rPr>
        <w:t xml:space="preserve">  </w:t>
      </w:r>
      <w:r>
        <w:rPr>
          <w:rFonts w:hint="eastAsia" w:ascii="仿宋_GB2312" w:eastAsia="仿宋_GB2312"/>
          <w:sz w:val="24"/>
          <w:szCs w:val="24"/>
          <w:u w:val="single"/>
          <w:lang w:val="en-US" w:eastAsia="zh-CN"/>
        </w:rPr>
        <w:t xml:space="preserve">  </w:t>
      </w:r>
      <w:r>
        <w:rPr>
          <w:rFonts w:hint="eastAsia" w:ascii="仿宋_GB2312" w:hAnsi="仿宋_GB2312" w:eastAsia="仿宋_GB2312" w:cs="仿宋_GB2312"/>
          <w:b w:val="0"/>
          <w:bCs w:val="0"/>
          <w:sz w:val="24"/>
          <w:szCs w:val="24"/>
          <w:lang w:val="en-US" w:eastAsia="zh-CN"/>
        </w:rPr>
        <w:t xml:space="preserve">年              </w:t>
      </w:r>
      <w:r>
        <w:rPr>
          <w:rFonts w:ascii="仿宋_GB2312" w:eastAsia="仿宋_GB2312"/>
          <w:sz w:val="24"/>
          <w:szCs w:val="24"/>
          <w:u w:val="single"/>
        </w:rPr>
        <w:t xml:space="preserve">   </w:t>
      </w:r>
      <w:r>
        <w:rPr>
          <w:rFonts w:hint="eastAsia" w:ascii="仿宋_GB2312" w:eastAsia="仿宋_GB2312"/>
          <w:sz w:val="24"/>
          <w:szCs w:val="24"/>
          <w:u w:val="single"/>
          <w:lang w:val="en-US" w:eastAsia="zh-CN"/>
        </w:rPr>
        <w:t xml:space="preserve"> </w:t>
      </w:r>
      <w:r>
        <w:rPr>
          <w:rFonts w:ascii="仿宋_GB2312" w:eastAsia="仿宋_GB2312"/>
          <w:sz w:val="24"/>
          <w:szCs w:val="24"/>
          <w:u w:val="single"/>
        </w:rPr>
        <w:t xml:space="preserve">     </w:t>
      </w:r>
      <w:r>
        <w:rPr>
          <w:rFonts w:hint="eastAsia" w:ascii="仿宋_GB2312" w:eastAsia="仿宋_GB2312"/>
          <w:sz w:val="24"/>
          <w:szCs w:val="24"/>
          <w:u w:val="single"/>
          <w:lang w:val="en-US" w:eastAsia="zh-CN"/>
        </w:rPr>
        <w:t xml:space="preserve"> </w:t>
      </w:r>
      <w:r>
        <w:rPr>
          <w:rFonts w:ascii="仿宋_GB2312" w:eastAsia="仿宋_GB2312"/>
          <w:sz w:val="24"/>
          <w:szCs w:val="24"/>
          <w:u w:val="single"/>
        </w:rPr>
        <w:t xml:space="preserve"> </w:t>
      </w:r>
      <w:r>
        <w:rPr>
          <w:rFonts w:hint="eastAsia" w:ascii="仿宋_GB2312" w:eastAsia="仿宋_GB2312"/>
          <w:sz w:val="24"/>
          <w:szCs w:val="24"/>
          <w:u w:val="single"/>
          <w:lang w:val="en-US" w:eastAsia="zh-CN"/>
        </w:rPr>
        <w:t xml:space="preserve">  </w:t>
      </w:r>
      <w:r>
        <w:rPr>
          <w:rFonts w:ascii="仿宋_GB2312" w:eastAsia="仿宋_GB2312"/>
          <w:sz w:val="24"/>
          <w:szCs w:val="24"/>
          <w:u w:val="single"/>
        </w:rPr>
        <w:t xml:space="preserve">   </w:t>
      </w:r>
      <w:r>
        <w:rPr>
          <w:rFonts w:hint="eastAsia" w:ascii="仿宋_GB2312" w:eastAsia="仿宋_GB2312"/>
          <w:sz w:val="24"/>
          <w:szCs w:val="24"/>
          <w:u w:val="single"/>
          <w:lang w:val="en-US" w:eastAsia="zh-CN"/>
        </w:rPr>
        <w:t xml:space="preserve"> </w:t>
      </w:r>
      <w:r>
        <w:rPr>
          <w:rFonts w:hint="eastAsia" w:ascii="仿宋_GB2312" w:hAnsi="仿宋_GB2312" w:eastAsia="仿宋_GB2312" w:cs="仿宋_GB2312"/>
          <w:b w:val="0"/>
          <w:bCs w:val="0"/>
          <w:sz w:val="24"/>
          <w:szCs w:val="24"/>
          <w:lang w:val="en-US" w:eastAsia="zh-CN"/>
        </w:rPr>
        <w:t>月</w:t>
      </w:r>
      <w:r>
        <w:rPr>
          <w:rFonts w:ascii="仿宋_GB2312" w:eastAsia="仿宋_GB2312"/>
          <w:sz w:val="24"/>
          <w:szCs w:val="24"/>
          <w:u w:val="single"/>
        </w:rPr>
        <w:t xml:space="preserve">   </w:t>
      </w:r>
      <w:r>
        <w:rPr>
          <w:rFonts w:hint="eastAsia" w:ascii="仿宋_GB2312" w:eastAsia="仿宋_GB2312"/>
          <w:sz w:val="24"/>
          <w:szCs w:val="24"/>
          <w:u w:val="single"/>
          <w:lang w:val="en-US" w:eastAsia="zh-CN"/>
        </w:rPr>
        <w:t xml:space="preserve"> </w:t>
      </w:r>
      <w:r>
        <w:rPr>
          <w:rFonts w:hint="eastAsia" w:ascii="仿宋_GB2312" w:hAnsi="仿宋_GB2312" w:eastAsia="仿宋_GB2312" w:cs="仿宋_GB2312"/>
          <w:b w:val="0"/>
          <w:bCs w:val="0"/>
          <w:sz w:val="24"/>
          <w:szCs w:val="24"/>
          <w:lang w:val="en-US" w:eastAsia="zh-CN"/>
        </w:rPr>
        <w:t>日经特种设备安全检</w:t>
      </w:r>
      <w:r>
        <w:rPr>
          <w:rFonts w:hint="default" w:ascii="仿宋_GB2312" w:hAnsi="仿宋_GB2312" w:eastAsia="仿宋_GB2312" w:cs="仿宋_GB2312"/>
          <w:b w:val="0"/>
          <w:bCs w:val="0"/>
          <w:sz w:val="24"/>
          <w:szCs w:val="24"/>
          <w:lang w:eastAsia="zh-CN"/>
        </w:rPr>
        <w:t>验检</w:t>
      </w:r>
      <w:r>
        <w:rPr>
          <w:rFonts w:hint="eastAsia" w:ascii="仿宋_GB2312" w:hAnsi="仿宋_GB2312" w:eastAsia="仿宋_GB2312" w:cs="仿宋_GB2312"/>
          <w:b w:val="0"/>
          <w:bCs w:val="0"/>
          <w:sz w:val="24"/>
          <w:szCs w:val="24"/>
          <w:lang w:val="en-US" w:eastAsia="zh-CN"/>
        </w:rPr>
        <w:t>测</w:t>
      </w:r>
      <w:r>
        <w:rPr>
          <w:rFonts w:hint="default" w:ascii="仿宋_GB2312" w:hAnsi="仿宋_GB2312" w:eastAsia="仿宋_GB2312" w:cs="仿宋_GB2312"/>
          <w:b w:val="0"/>
          <w:bCs w:val="0"/>
          <w:sz w:val="24"/>
          <w:szCs w:val="24"/>
          <w:lang w:eastAsia="zh-CN"/>
        </w:rPr>
        <w:t>机构</w:t>
      </w:r>
      <w:r>
        <w:rPr>
          <w:rFonts w:hint="eastAsia" w:ascii="仿宋_GB2312" w:hAnsi="仿宋_GB2312" w:eastAsia="仿宋_GB2312" w:cs="仿宋_GB2312"/>
          <w:b w:val="0"/>
          <w:bCs w:val="0"/>
          <w:sz w:val="24"/>
          <w:szCs w:val="24"/>
          <w:lang w:val="en-US" w:eastAsia="zh-CN"/>
        </w:rPr>
        <w:t>检验合格，并取得使用登记证书。</w:t>
      </w:r>
    </w:p>
    <w:p>
      <w:pPr>
        <w:ind w:firstLine="480" w:firstLineChars="20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该电梯项目为</w:t>
      </w:r>
      <w:r>
        <w:rPr>
          <w:rFonts w:ascii="仿宋_GB2312" w:eastAsia="仿宋_GB2312"/>
          <w:sz w:val="24"/>
          <w:szCs w:val="24"/>
          <w:u w:val="single"/>
        </w:rPr>
        <w:t xml:space="preserve">   </w:t>
      </w:r>
      <w:r>
        <w:rPr>
          <w:rFonts w:hint="eastAsia" w:ascii="仿宋_GB2312" w:hAnsi="仿宋_GB2312" w:eastAsia="仿宋_GB2312" w:cs="仿宋_GB2312"/>
          <w:b w:val="0"/>
          <w:bCs w:val="0"/>
          <w:sz w:val="24"/>
          <w:szCs w:val="24"/>
          <w:lang w:val="en-US" w:eastAsia="zh-CN"/>
        </w:rPr>
        <w:t>入户，井道主体为钢结构，幕墙为</w:t>
      </w:r>
      <w:r>
        <w:rPr>
          <w:rFonts w:ascii="仿宋_GB2312" w:eastAsia="仿宋_GB2312"/>
          <w:sz w:val="24"/>
          <w:szCs w:val="24"/>
          <w:u w:val="single"/>
        </w:rPr>
        <w:t xml:space="preserve">   </w:t>
      </w:r>
      <w:r>
        <w:rPr>
          <w:rFonts w:hint="eastAsia" w:ascii="仿宋_GB2312" w:eastAsia="仿宋_GB2312"/>
          <w:sz w:val="24"/>
          <w:szCs w:val="24"/>
          <w:u w:val="single"/>
          <w:lang w:val="en-US" w:eastAsia="zh-CN"/>
        </w:rPr>
        <w:t xml:space="preserve"> </w:t>
      </w:r>
      <w:r>
        <w:rPr>
          <w:rFonts w:hint="eastAsia" w:ascii="仿宋_GB2312" w:hAnsi="仿宋_GB2312" w:eastAsia="仿宋_GB2312" w:cs="仿宋_GB2312"/>
          <w:b w:val="0"/>
          <w:bCs w:val="0"/>
          <w:sz w:val="24"/>
          <w:szCs w:val="24"/>
          <w:lang w:val="en-US" w:eastAsia="zh-CN"/>
        </w:rPr>
        <w:t xml:space="preserve">。  </w:t>
      </w:r>
    </w:p>
    <w:p>
      <w:pPr>
        <w:ind w:firstLine="480" w:firstLineChars="20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建设单位：                   施工单位：</w:t>
      </w:r>
    </w:p>
    <w:p>
      <w:pPr>
        <w:ind w:firstLine="480" w:firstLineChars="20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监理单位：  </w:t>
      </w:r>
      <w:r>
        <w:rPr>
          <w:rFonts w:hint="default" w:ascii="仿宋_GB2312" w:hAnsi="仿宋_GB2312" w:eastAsia="仿宋_GB2312" w:cs="仿宋_GB2312"/>
          <w:b w:val="0"/>
          <w:bCs w:val="0"/>
          <w:sz w:val="24"/>
          <w:szCs w:val="24"/>
          <w:lang w:eastAsia="zh-CN"/>
        </w:rPr>
        <w:t xml:space="preserve">                 </w:t>
      </w:r>
      <w:r>
        <w:rPr>
          <w:rFonts w:hint="eastAsia" w:ascii="仿宋_GB2312" w:hAnsi="仿宋_GB2312" w:eastAsia="仿宋_GB2312" w:cs="仿宋_GB2312"/>
          <w:b w:val="0"/>
          <w:bCs w:val="0"/>
          <w:sz w:val="24"/>
          <w:szCs w:val="24"/>
          <w:lang w:val="en-US" w:eastAsia="zh-CN"/>
        </w:rPr>
        <w:t xml:space="preserve">设计单位： </w:t>
      </w:r>
    </w:p>
    <w:p>
      <w:pPr>
        <w:ind w:firstLine="4560" w:firstLineChars="1900"/>
        <w:jc w:val="left"/>
        <w:rPr>
          <w:rFonts w:hint="eastAsia" w:ascii="仿宋_GB2312" w:hAnsi="仿宋_GB2312" w:eastAsia="仿宋_GB2312" w:cs="仿宋_GB2312"/>
          <w:b w:val="0"/>
          <w:bCs w:val="0"/>
          <w:sz w:val="24"/>
          <w:szCs w:val="24"/>
          <w:lang w:val="en-US" w:eastAsia="zh-CN"/>
        </w:rPr>
      </w:pPr>
    </w:p>
    <w:p>
      <w:pPr>
        <w:ind w:firstLine="3960" w:firstLineChars="165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申请单位： </w:t>
      </w:r>
    </w:p>
    <w:p>
      <w:pPr>
        <w:ind w:firstLine="480" w:firstLineChars="20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                             年  月  日</w:t>
      </w:r>
    </w:p>
    <w:p>
      <w:pPr>
        <w:rPr>
          <w:rFonts w:hint="eastAsia" w:ascii="仿宋_GB2312" w:hAnsi="仿宋_GB2312" w:eastAsia="仿宋_GB2312" w:cs="仿宋_GB2312"/>
          <w:b w:val="0"/>
          <w:bCs w:val="0"/>
          <w:sz w:val="24"/>
          <w:szCs w:val="24"/>
          <w:lang w:val="en-US" w:eastAsia="zh-CN"/>
        </w:rPr>
        <w:sectPr>
          <w:pgSz w:w="8392" w:h="11907"/>
          <w:pgMar w:top="1247" w:right="1021" w:bottom="1134" w:left="1021" w:header="851" w:footer="794" w:gutter="0"/>
          <w:pgNumType w:fmt="decimal"/>
          <w:cols w:space="720" w:num="1"/>
          <w:docGrid w:type="lines" w:linePitch="412" w:charSpace="0"/>
        </w:sectPr>
      </w:pPr>
      <w:r>
        <w:rPr>
          <w:rFonts w:hint="eastAsia" w:ascii="仿宋_GB2312" w:hAnsi="仿宋_GB2312" w:eastAsia="仿宋_GB2312" w:cs="仿宋_GB2312"/>
          <w:b w:val="0"/>
          <w:bCs w:val="0"/>
          <w:sz w:val="24"/>
          <w:szCs w:val="24"/>
          <w:lang w:val="en-US" w:eastAsia="zh-CN"/>
        </w:rPr>
        <w:br w:type="page"/>
      </w:r>
    </w:p>
    <w:p>
      <w:pPr>
        <w:rPr>
          <w:rFonts w:hint="default" w:ascii="方正小标宋简体" w:hAnsi="方正小标宋简体" w:eastAsia="方正小标宋简体" w:cs="方正小标宋简体"/>
          <w:b/>
          <w:bCs w:val="0"/>
          <w:color w:val="000000"/>
          <w:spacing w:val="30"/>
          <w:kern w:val="0"/>
          <w:sz w:val="32"/>
          <w:szCs w:val="32"/>
          <w:lang w:eastAsia="zh-CN" w:bidi="ar"/>
        </w:rPr>
        <w:sectPr>
          <w:pgSz w:w="8392" w:h="11907"/>
          <w:pgMar w:top="1247" w:right="1021" w:bottom="1134" w:left="1021" w:header="851" w:footer="794" w:gutter="0"/>
          <w:pgNumType w:fmt="decimal"/>
          <w:cols w:space="720" w:num="1"/>
          <w:docGrid w:type="lines" w:linePitch="412" w:charSpace="0"/>
        </w:sectPr>
      </w:pPr>
      <w:r>
        <w:rPr>
          <w:rFonts w:hint="default" w:ascii="方正小标宋简体" w:hAnsi="方正小标宋简体" w:eastAsia="方正小标宋简体" w:cs="方正小标宋简体"/>
          <w:b/>
          <w:bCs w:val="0"/>
          <w:color w:val="000000"/>
          <w:spacing w:val="30"/>
          <w:kern w:val="0"/>
          <w:sz w:val="32"/>
          <w:szCs w:val="32"/>
          <w:lang w:eastAsia="zh-CN" w:bidi="ar"/>
        </w:rPr>
        <w:drawing>
          <wp:anchor distT="0" distB="0" distL="114935" distR="114935" simplePos="0" relativeHeight="251662336" behindDoc="0" locked="0" layoutInCell="1" allowOverlap="1">
            <wp:simplePos x="0" y="0"/>
            <wp:positionH relativeFrom="column">
              <wp:posOffset>-641350</wp:posOffset>
            </wp:positionH>
            <wp:positionV relativeFrom="page">
              <wp:posOffset>600075</wp:posOffset>
            </wp:positionV>
            <wp:extent cx="5322570" cy="6159500"/>
            <wp:effectExtent l="0" t="0" r="11430" b="12700"/>
            <wp:wrapNone/>
            <wp:docPr id="5" name="图片 5" descr="郑州市既有住宅加装电梯办理流程图_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郑州市既有住宅加装电梯办理流程图_00"/>
                    <pic:cNvPicPr>
                      <a:picLocks noChangeAspect="true"/>
                    </pic:cNvPicPr>
                  </pic:nvPicPr>
                  <pic:blipFill>
                    <a:blip r:embed="rId109"/>
                    <a:srcRect t="7357" b="7192"/>
                    <a:stretch>
                      <a:fillRect/>
                    </a:stretch>
                  </pic:blipFill>
                  <pic:spPr>
                    <a:xfrm>
                      <a:off x="0" y="0"/>
                      <a:ext cx="5322570" cy="6159500"/>
                    </a:xfrm>
                    <a:prstGeom prst="rect">
                      <a:avLst/>
                    </a:prstGeom>
                  </pic:spPr>
                </pic:pic>
              </a:graphicData>
            </a:graphic>
          </wp:anchor>
        </w:drawing>
      </w:r>
      <w:r>
        <w:rPr>
          <w:rFonts w:hint="default" w:ascii="方正小标宋简体" w:hAnsi="方正小标宋简体" w:eastAsia="方正小标宋简体" w:cs="方正小标宋简体"/>
          <w:b/>
          <w:bCs w:val="0"/>
          <w:color w:val="000000"/>
          <w:spacing w:val="30"/>
          <w:kern w:val="0"/>
          <w:sz w:val="32"/>
          <w:szCs w:val="32"/>
          <w:lang w:eastAsia="zh-CN" w:bidi="ar"/>
        </w:rPr>
        <w:br w:type="page"/>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方正小标宋简体" w:hAnsi="方正小标宋简体" w:eastAsia="方正小标宋简体" w:cs="方正小标宋简体"/>
          <w:b/>
          <w:bCs w:val="0"/>
          <w:color w:val="000000"/>
          <w:spacing w:val="30"/>
          <w:kern w:val="0"/>
          <w:sz w:val="32"/>
          <w:szCs w:val="32"/>
          <w:lang w:val="en-US" w:eastAsia="zh-CN" w:bidi="ar"/>
        </w:rPr>
      </w:pPr>
      <w:r>
        <w:rPr>
          <w:rFonts w:hint="default" w:ascii="方正小标宋简体" w:hAnsi="方正小标宋简体" w:eastAsia="方正小标宋简体" w:cs="方正小标宋简体"/>
          <w:b/>
          <w:bCs w:val="0"/>
          <w:color w:val="000000"/>
          <w:spacing w:val="30"/>
          <w:kern w:val="0"/>
          <w:sz w:val="32"/>
          <w:szCs w:val="32"/>
          <w:lang w:eastAsia="zh-CN" w:bidi="ar"/>
        </w:rPr>
        <w:t>河南省</w:t>
      </w:r>
      <w:r>
        <w:rPr>
          <w:rFonts w:hint="default" w:ascii="方正小标宋简体" w:hAnsi="方正小标宋简体" w:eastAsia="方正小标宋简体" w:cs="方正小标宋简体"/>
          <w:b/>
          <w:bCs w:val="0"/>
          <w:color w:val="000000"/>
          <w:spacing w:val="30"/>
          <w:kern w:val="0"/>
          <w:sz w:val="32"/>
          <w:szCs w:val="32"/>
          <w:lang w:val="en-US" w:eastAsia="zh-CN" w:bidi="ar"/>
        </w:rPr>
        <w:t>住房公积金管理中心</w:t>
      </w:r>
      <w:r>
        <w:rPr>
          <w:rFonts w:hint="eastAsia" w:ascii="方正小标宋简体" w:hAnsi="方正小标宋简体" w:eastAsia="方正小标宋简体" w:cs="方正小标宋简体"/>
          <w:b/>
          <w:bCs w:val="0"/>
          <w:color w:val="000000"/>
          <w:spacing w:val="30"/>
          <w:kern w:val="0"/>
          <w:sz w:val="32"/>
          <w:szCs w:val="32"/>
          <w:lang w:val="en-US" w:eastAsia="zh-CN" w:bidi="ar"/>
        </w:rPr>
        <w:t>关于既有住宅加装电梯提取住房公积金有关事项的通知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_GB2312" w:hAnsi="仿宋_GB2312" w:eastAsia="仿宋_GB2312" w:cs="仿宋_GB2312"/>
          <w:i w:val="0"/>
          <w:caps w:val="0"/>
          <w:color w:val="333333"/>
          <w:spacing w:val="0"/>
          <w:sz w:val="24"/>
          <w:szCs w:val="24"/>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_GB2312" w:hAnsi="仿宋_GB2312" w:eastAsia="仿宋_GB2312" w:cs="仿宋_GB2312"/>
          <w:i w:val="0"/>
          <w:caps w:val="0"/>
          <w:color w:val="333333"/>
          <w:spacing w:val="0"/>
          <w:sz w:val="24"/>
          <w:szCs w:val="24"/>
        </w:rPr>
      </w:pPr>
      <w:r>
        <w:rPr>
          <w:rFonts w:hint="eastAsia" w:ascii="仿宋_GB2312" w:hAnsi="仿宋_GB2312" w:eastAsia="仿宋_GB2312" w:cs="仿宋_GB2312"/>
          <w:i w:val="0"/>
          <w:caps w:val="0"/>
          <w:color w:val="333333"/>
          <w:spacing w:val="0"/>
          <w:sz w:val="24"/>
          <w:szCs w:val="24"/>
        </w:rPr>
        <w:t>省直各缴存单位、缴存职工：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firstLine="480" w:firstLineChars="200"/>
        <w:jc w:val="left"/>
        <w:textAlignment w:val="auto"/>
        <w:rPr>
          <w:rFonts w:hint="eastAsia" w:ascii="仿宋_GB2312" w:hAnsi="仿宋_GB2312" w:eastAsia="仿宋_GB2312" w:cs="仿宋_GB2312"/>
          <w:i w:val="0"/>
          <w:caps w:val="0"/>
          <w:color w:val="333333"/>
          <w:spacing w:val="0"/>
          <w:sz w:val="24"/>
          <w:szCs w:val="24"/>
        </w:rPr>
      </w:pPr>
      <w:r>
        <w:rPr>
          <w:rFonts w:hint="eastAsia" w:ascii="仿宋_GB2312" w:hAnsi="仿宋_GB2312" w:eastAsia="仿宋_GB2312" w:cs="仿宋_GB2312"/>
          <w:i w:val="0"/>
          <w:caps w:val="0"/>
          <w:color w:val="333333"/>
          <w:spacing w:val="0"/>
          <w:sz w:val="24"/>
          <w:szCs w:val="24"/>
        </w:rPr>
        <w:t>为进一步完善省直既有住宅的使用功能，提高居住品质，方便居民生活，根据河南省住房和城乡建设厅、河南省发展和改革委员会等七厅局联合下发的《关于城市既有住宅加装电梯的指导意见》（豫建〔2018〕126号）和《郑州市人民政府关于既有住宅加装电梯的实施意见》（郑政文〔2018〕208号）规定，现就省直缴存职工既有住宅加装电梯提取住房公积金有关事项通知如下：</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480" w:firstLineChars="200"/>
        <w:jc w:val="left"/>
        <w:textAlignment w:val="auto"/>
        <w:rPr>
          <w:rFonts w:hint="eastAsia" w:ascii="仿宋_GB2312" w:hAnsi="仿宋_GB2312" w:eastAsia="仿宋_GB2312" w:cs="仿宋_GB2312"/>
          <w:i w:val="0"/>
          <w:caps w:val="0"/>
          <w:color w:val="333333"/>
          <w:spacing w:val="0"/>
          <w:sz w:val="24"/>
          <w:szCs w:val="24"/>
        </w:rPr>
      </w:pPr>
      <w:r>
        <w:rPr>
          <w:rFonts w:hint="eastAsia" w:ascii="仿宋_GB2312" w:hAnsi="仿宋_GB2312" w:eastAsia="仿宋_GB2312" w:cs="仿宋_GB2312"/>
          <w:i w:val="0"/>
          <w:caps w:val="0"/>
          <w:color w:val="333333"/>
          <w:spacing w:val="0"/>
          <w:sz w:val="24"/>
          <w:szCs w:val="24"/>
        </w:rPr>
        <w:t>一、省直住房公积金缴存职工，如既有住宅需加装电梯，可提取本人、配偶和子女的住房公积金。</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480" w:firstLineChars="200"/>
        <w:jc w:val="left"/>
        <w:textAlignment w:val="auto"/>
        <w:rPr>
          <w:rFonts w:hint="eastAsia" w:ascii="仿宋_GB2312" w:hAnsi="仿宋_GB2312" w:eastAsia="仿宋_GB2312" w:cs="仿宋_GB2312"/>
          <w:i w:val="0"/>
          <w:caps w:val="0"/>
          <w:color w:val="333333"/>
          <w:spacing w:val="0"/>
          <w:sz w:val="24"/>
          <w:szCs w:val="24"/>
        </w:rPr>
      </w:pPr>
      <w:r>
        <w:rPr>
          <w:rFonts w:hint="eastAsia" w:ascii="仿宋_GB2312" w:hAnsi="仿宋_GB2312" w:eastAsia="仿宋_GB2312" w:cs="仿宋_GB2312"/>
          <w:i w:val="0"/>
          <w:caps w:val="0"/>
          <w:color w:val="333333"/>
          <w:spacing w:val="0"/>
          <w:sz w:val="24"/>
          <w:szCs w:val="24"/>
        </w:rPr>
        <w:t>二、提取住房公积金的总额不得超过既有住宅加装电梯需个人分摊部分的金额（不含政府补贴金额）。</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480" w:firstLineChars="200"/>
        <w:jc w:val="left"/>
        <w:textAlignment w:val="auto"/>
        <w:rPr>
          <w:rFonts w:hint="eastAsia" w:ascii="仿宋_GB2312" w:hAnsi="仿宋_GB2312" w:eastAsia="仿宋_GB2312" w:cs="仿宋_GB2312"/>
          <w:i w:val="0"/>
          <w:caps w:val="0"/>
          <w:color w:val="333333"/>
          <w:spacing w:val="0"/>
          <w:sz w:val="24"/>
          <w:szCs w:val="24"/>
        </w:rPr>
      </w:pPr>
      <w:r>
        <w:rPr>
          <w:rFonts w:hint="eastAsia" w:ascii="仿宋_GB2312" w:hAnsi="仿宋_GB2312" w:eastAsia="仿宋_GB2312" w:cs="仿宋_GB2312"/>
          <w:i w:val="0"/>
          <w:caps w:val="0"/>
          <w:color w:val="333333"/>
          <w:spacing w:val="0"/>
          <w:sz w:val="24"/>
          <w:szCs w:val="24"/>
        </w:rPr>
        <w:t>三、提供以下资料：</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360" w:firstLineChars="150"/>
        <w:jc w:val="left"/>
        <w:textAlignment w:val="auto"/>
        <w:rPr>
          <w:rFonts w:hint="eastAsia" w:ascii="仿宋_GB2312" w:hAnsi="仿宋_GB2312" w:eastAsia="仿宋_GB2312" w:cs="仿宋_GB2312"/>
          <w:i w:val="0"/>
          <w:caps w:val="0"/>
          <w:color w:val="333333"/>
          <w:spacing w:val="0"/>
          <w:sz w:val="24"/>
          <w:szCs w:val="24"/>
        </w:rPr>
      </w:pPr>
      <w:r>
        <w:rPr>
          <w:rFonts w:hint="eastAsia" w:ascii="仿宋_GB2312" w:hAnsi="仿宋_GB2312" w:eastAsia="仿宋_GB2312" w:cs="仿宋_GB2312"/>
          <w:i w:val="0"/>
          <w:caps w:val="0"/>
          <w:color w:val="333333"/>
          <w:spacing w:val="0"/>
          <w:sz w:val="24"/>
          <w:szCs w:val="24"/>
        </w:rPr>
        <w:t>（一）申请人身份证原件、亲属关系证明原件；</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360" w:firstLineChars="150"/>
        <w:jc w:val="left"/>
        <w:textAlignment w:val="auto"/>
        <w:rPr>
          <w:rFonts w:hint="eastAsia" w:ascii="仿宋_GB2312" w:hAnsi="仿宋_GB2312" w:eastAsia="仿宋_GB2312" w:cs="仿宋_GB2312"/>
          <w:i w:val="0"/>
          <w:caps w:val="0"/>
          <w:color w:val="333333"/>
          <w:spacing w:val="0"/>
          <w:sz w:val="24"/>
          <w:szCs w:val="24"/>
        </w:rPr>
      </w:pPr>
      <w:r>
        <w:rPr>
          <w:rFonts w:hint="eastAsia" w:ascii="仿宋_GB2312" w:hAnsi="仿宋_GB2312" w:eastAsia="仿宋_GB2312" w:cs="仿宋_GB2312"/>
          <w:i w:val="0"/>
          <w:caps w:val="0"/>
          <w:color w:val="333333"/>
          <w:spacing w:val="0"/>
          <w:sz w:val="24"/>
          <w:szCs w:val="24"/>
        </w:rPr>
        <w:t>（二）申请人房屋所在区域既有住宅加装电梯办对居住楼栋出具的《加装电梯方案联合审查会议纪要》或既有住宅加装电梯主管部门对居住楼栋加装电梯的审批文件；</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240" w:firstLineChars="100"/>
        <w:jc w:val="left"/>
        <w:textAlignment w:val="auto"/>
        <w:rPr>
          <w:rFonts w:hint="eastAsia" w:ascii="仿宋_GB2312" w:hAnsi="仿宋_GB2312" w:eastAsia="仿宋_GB2312" w:cs="仿宋_GB2312"/>
          <w:i w:val="0"/>
          <w:caps w:val="0"/>
          <w:color w:val="333333"/>
          <w:spacing w:val="0"/>
          <w:sz w:val="24"/>
          <w:szCs w:val="24"/>
        </w:rPr>
      </w:pPr>
      <w:r>
        <w:rPr>
          <w:rFonts w:hint="eastAsia" w:ascii="仿宋_GB2312" w:hAnsi="仿宋_GB2312" w:eastAsia="仿宋_GB2312" w:cs="仿宋_GB2312"/>
          <w:i w:val="0"/>
          <w:caps w:val="0"/>
          <w:color w:val="333333"/>
          <w:spacing w:val="0"/>
          <w:sz w:val="24"/>
          <w:szCs w:val="24"/>
        </w:rPr>
        <w:t>（三）本单元既有住宅加装电梯项目协议和加装电梯合同。</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480" w:firstLineChars="200"/>
        <w:jc w:val="left"/>
        <w:textAlignment w:val="auto"/>
        <w:rPr>
          <w:rFonts w:hint="eastAsia" w:ascii="仿宋_GB2312" w:hAnsi="仿宋_GB2312" w:eastAsia="仿宋_GB2312" w:cs="仿宋_GB2312"/>
          <w:i w:val="0"/>
          <w:caps w:val="0"/>
          <w:color w:val="333333"/>
          <w:spacing w:val="0"/>
          <w:sz w:val="24"/>
          <w:szCs w:val="24"/>
        </w:rPr>
      </w:pPr>
      <w:r>
        <w:rPr>
          <w:rFonts w:hint="eastAsia" w:ascii="仿宋_GB2312" w:hAnsi="仿宋_GB2312" w:eastAsia="仿宋_GB2312" w:cs="仿宋_GB2312"/>
          <w:i w:val="0"/>
          <w:caps w:val="0"/>
          <w:color w:val="333333"/>
          <w:spacing w:val="0"/>
          <w:sz w:val="24"/>
          <w:szCs w:val="24"/>
        </w:rPr>
        <w:t>四、既有住宅加装电梯资料齐全的，可以在施工前提取住房公积金。自合同约定的个人分摊费用缴费时间起一年内可以提取一次住房公积金。</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480" w:firstLineChars="200"/>
        <w:jc w:val="left"/>
        <w:textAlignment w:val="auto"/>
        <w:rPr>
          <w:rFonts w:hint="eastAsia" w:ascii="仿宋_GB2312" w:hAnsi="仿宋_GB2312" w:eastAsia="仿宋_GB2312" w:cs="仿宋_GB2312"/>
          <w:i w:val="0"/>
          <w:caps w:val="0"/>
          <w:color w:val="333333"/>
          <w:spacing w:val="0"/>
          <w:sz w:val="24"/>
          <w:szCs w:val="24"/>
        </w:rPr>
      </w:pPr>
      <w:r>
        <w:rPr>
          <w:rFonts w:hint="eastAsia" w:ascii="仿宋_GB2312" w:hAnsi="仿宋_GB2312" w:eastAsia="仿宋_GB2312" w:cs="仿宋_GB2312"/>
          <w:i w:val="0"/>
          <w:caps w:val="0"/>
          <w:color w:val="333333"/>
          <w:spacing w:val="0"/>
          <w:sz w:val="24"/>
          <w:szCs w:val="24"/>
        </w:rPr>
        <w:t>五、如加装电梯的小区物业或业主代表统一备案，同小区或楼栋职工提取住房公积金不用提供第三条中的（二）项资料。</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480" w:firstLineChars="200"/>
        <w:jc w:val="left"/>
        <w:textAlignment w:val="auto"/>
        <w:rPr>
          <w:rFonts w:hint="eastAsia" w:ascii="仿宋_GB2312" w:hAnsi="仿宋_GB2312" w:eastAsia="仿宋_GB2312" w:cs="仿宋_GB2312"/>
          <w:i w:val="0"/>
          <w:caps w:val="0"/>
          <w:color w:val="333333"/>
          <w:spacing w:val="0"/>
          <w:sz w:val="24"/>
          <w:szCs w:val="24"/>
        </w:rPr>
      </w:pPr>
      <w:r>
        <w:rPr>
          <w:rFonts w:hint="eastAsia" w:ascii="仿宋_GB2312" w:hAnsi="仿宋_GB2312" w:eastAsia="仿宋_GB2312" w:cs="仿宋_GB2312"/>
          <w:i w:val="0"/>
          <w:caps w:val="0"/>
          <w:color w:val="333333"/>
          <w:spacing w:val="0"/>
          <w:sz w:val="24"/>
          <w:szCs w:val="24"/>
        </w:rPr>
        <w:t>六、本通知自2020年7月3日起执行。</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00" w:beforeAutospacing="0" w:after="602" w:afterAutospacing="0" w:line="240" w:lineRule="auto"/>
        <w:ind w:left="300" w:right="0" w:firstLine="420"/>
        <w:jc w:val="left"/>
        <w:textAlignment w:val="auto"/>
        <w:rPr>
          <w:rFonts w:hint="eastAsia" w:ascii="仿宋_GB2312" w:hAnsi="仿宋_GB2312" w:eastAsia="仿宋_GB2312" w:cs="仿宋_GB2312"/>
          <w:i w:val="0"/>
          <w:caps w:val="0"/>
          <w:color w:val="333333"/>
          <w:spacing w:val="0"/>
          <w:sz w:val="24"/>
          <w:szCs w:val="24"/>
        </w:rPr>
      </w:pPr>
      <w:r>
        <w:rPr>
          <w:rFonts w:hint="eastAsia" w:ascii="仿宋_GB2312" w:hAnsi="仿宋_GB2312" w:eastAsia="仿宋_GB2312" w:cs="仿宋_GB2312"/>
          <w:i w:val="0"/>
          <w:caps w:val="0"/>
          <w:color w:val="333333"/>
          <w:spacing w:val="0"/>
          <w:sz w:val="24"/>
          <w:szCs w:val="24"/>
        </w:rPr>
        <w:t>                                   2020年7月2日</w:t>
      </w:r>
    </w:p>
    <w:p>
      <w:pPr>
        <w:pStyle w:val="2"/>
        <w:widowControl w:val="0"/>
        <w:rPr>
          <w:rFonts w:hint="default" w:ascii="Times New Roman" w:hAnsi="Times New Roman"/>
          <w:b/>
          <w:sz w:val="32"/>
          <w:szCs w:val="32"/>
          <w:lang w:val="en-US" w:eastAsia="zh-CN"/>
        </w:rPr>
      </w:pPr>
    </w:p>
    <w:p>
      <w:pPr>
        <w:pStyle w:val="2"/>
        <w:widowControl w:val="0"/>
        <w:jc w:val="both"/>
        <w:rPr>
          <w:rFonts w:hint="default" w:ascii="Times New Roman" w:hAnsi="Times New Roman"/>
          <w:b/>
          <w:sz w:val="32"/>
          <w:szCs w:val="32"/>
          <w:lang w:val="en-US" w:eastAsia="zh-CN"/>
        </w:rPr>
      </w:pPr>
    </w:p>
    <w:p>
      <w:pPr>
        <w:pStyle w:val="2"/>
        <w:widowControl w:val="0"/>
        <w:jc w:val="both"/>
        <w:rPr>
          <w:rFonts w:hint="default" w:ascii="Times New Roman" w:hAnsi="Times New Roman"/>
          <w:b/>
          <w:sz w:val="32"/>
          <w:szCs w:val="32"/>
          <w:lang w:val="en-US" w:eastAsia="zh-CN"/>
        </w:rPr>
      </w:pPr>
    </w:p>
    <w:p>
      <w:pPr>
        <w:rPr>
          <w:rFonts w:hint="default" w:ascii="Times New Roman" w:hAnsi="Times New Roman"/>
          <w:b/>
          <w:sz w:val="32"/>
          <w:szCs w:val="32"/>
          <w:lang w:val="en-US" w:eastAsia="zh-CN"/>
        </w:rPr>
      </w:pPr>
    </w:p>
    <w:p>
      <w:pPr>
        <w:rPr>
          <w:rFonts w:hint="default" w:ascii="Times New Roman" w:hAnsi="Times New Roman"/>
          <w:b/>
          <w:sz w:val="32"/>
          <w:szCs w:val="32"/>
          <w:lang w:val="en-US" w:eastAsia="zh-CN"/>
        </w:rPr>
      </w:pPr>
    </w:p>
    <w:p>
      <w:pPr>
        <w:rPr>
          <w:rFonts w:hint="default" w:ascii="Times New Roman" w:hAnsi="Times New Roman"/>
          <w:b/>
          <w:sz w:val="32"/>
          <w:szCs w:val="32"/>
          <w:lang w:val="en-US" w:eastAsia="zh-CN"/>
        </w:rPr>
      </w:pPr>
    </w:p>
    <w:p>
      <w:pPr>
        <w:rPr>
          <w:rFonts w:hint="default" w:ascii="Times New Roman" w:hAnsi="Times New Roman"/>
          <w:b/>
          <w:sz w:val="32"/>
          <w:szCs w:val="32"/>
          <w:lang w:val="en-US" w:eastAsia="zh-CN"/>
        </w:rPr>
      </w:pPr>
    </w:p>
    <w:p>
      <w:pPr>
        <w:pStyle w:val="2"/>
        <w:widowControl w:val="0"/>
        <w:jc w:val="center"/>
        <w:rPr>
          <w:rFonts w:hint="default" w:ascii="Times New Roman" w:hAnsi="Times New Roman"/>
          <w:b/>
          <w:sz w:val="32"/>
          <w:szCs w:val="32"/>
          <w:lang w:eastAsia="zh-CN"/>
        </w:rPr>
      </w:pPr>
      <w:r>
        <w:rPr>
          <w:rFonts w:hint="default" w:ascii="Times New Roman" w:hAnsi="Times New Roman"/>
          <w:b/>
          <w:sz w:val="32"/>
          <w:szCs w:val="32"/>
          <w:lang w:val="en-US" w:eastAsia="zh-CN"/>
        </w:rPr>
        <w:t>郑州住房公积金管理中心</w:t>
      </w:r>
      <w:r>
        <w:rPr>
          <w:rFonts w:hint="default" w:ascii="Times New Roman" w:hAnsi="Times New Roman"/>
          <w:b/>
          <w:sz w:val="32"/>
          <w:szCs w:val="32"/>
          <w:lang w:eastAsia="zh-CN"/>
        </w:rPr>
        <w:t>关于</w:t>
      </w:r>
      <w:r>
        <w:rPr>
          <w:rFonts w:hint="eastAsia" w:ascii="Times New Roman" w:hAnsi="Times New Roman"/>
          <w:b/>
          <w:sz w:val="32"/>
          <w:szCs w:val="32"/>
          <w:lang w:val="en-US" w:eastAsia="zh-CN"/>
        </w:rPr>
        <w:t>提取住房公积金支付既有住宅加装电梯个人分摊费用有关事项</w:t>
      </w:r>
      <w:r>
        <w:rPr>
          <w:rFonts w:hint="default" w:ascii="Times New Roman" w:hAnsi="Times New Roman"/>
          <w:b/>
          <w:sz w:val="32"/>
          <w:szCs w:val="32"/>
          <w:lang w:eastAsia="zh-CN"/>
        </w:rPr>
        <w:t>的通知</w:t>
      </w:r>
    </w:p>
    <w:p>
      <w:pPr>
        <w:pStyle w:val="2"/>
        <w:widowControl w:val="0"/>
        <w:jc w:val="center"/>
        <w:rPr>
          <w:rFonts w:hint="eastAsia" w:ascii="方正小标宋简体" w:hAnsi="方正小标宋简体" w:eastAsia="方正小标宋简体" w:cs="方正小标宋简体"/>
          <w:b w:val="0"/>
          <w:bCs/>
          <w:sz w:val="24"/>
          <w:szCs w:val="24"/>
          <w:lang w:val="en-US" w:eastAsia="zh-CN"/>
        </w:rPr>
      </w:pPr>
      <w:r>
        <w:rPr>
          <w:rFonts w:hint="eastAsia" w:ascii="方正小标宋简体" w:hAnsi="方正小标宋简体" w:eastAsia="方正小标宋简体" w:cs="方正小标宋简体"/>
          <w:b w:val="0"/>
          <w:bCs/>
          <w:sz w:val="24"/>
          <w:szCs w:val="24"/>
          <w:lang w:val="en-US" w:eastAsia="zh-CN"/>
        </w:rPr>
        <w:t>郑公积金〔2022〕32号</w:t>
      </w:r>
    </w:p>
    <w:p>
      <w:pPr>
        <w:keepNext w:val="0"/>
        <w:keepLines w:val="0"/>
        <w:widowControl/>
        <w:suppressLineNumbers w:val="0"/>
        <w:jc w:val="left"/>
        <w:rPr>
          <w:rFonts w:hint="eastAsia" w:ascii="仿宋_GB2312" w:hAnsi="仿宋_GB2312" w:eastAsia="仿宋_GB2312" w:cs="仿宋_GB2312"/>
          <w:i w:val="0"/>
          <w:caps w:val="0"/>
          <w:color w:val="666666"/>
          <w:spacing w:val="0"/>
          <w:kern w:val="0"/>
          <w:sz w:val="24"/>
          <w:szCs w:val="24"/>
          <w:shd w:val="clear" w:fill="FFFFFF"/>
          <w:lang w:val="en-US" w:eastAsia="zh-CN" w:bidi="ar"/>
        </w:rPr>
      </w:pPr>
    </w:p>
    <w:p>
      <w:pPr>
        <w:spacing w:line="500" w:lineRule="exact"/>
        <w:jc w:val="left"/>
        <w:rPr>
          <w:rFonts w:hint="eastAsia" w:ascii="仿宋_GB2312" w:hAnsi="仿宋" w:eastAsia="仿宋_GB2312"/>
          <w:sz w:val="24"/>
          <w:szCs w:val="24"/>
        </w:rPr>
      </w:pPr>
      <w:r>
        <w:rPr>
          <w:rFonts w:hint="eastAsia" w:ascii="仿宋_GB2312" w:hAnsi="仿宋" w:eastAsia="仿宋_GB2312"/>
          <w:sz w:val="24"/>
          <w:szCs w:val="24"/>
          <w:lang w:val="en-US" w:eastAsia="zh-CN"/>
        </w:rPr>
        <w:t>住房公积金各缴存单位、缴存职工，住房公积金各分支管理机构（部门）：</w:t>
      </w:r>
    </w:p>
    <w:p>
      <w:pPr>
        <w:spacing w:line="500" w:lineRule="exact"/>
        <w:ind w:firstLine="480" w:firstLineChars="200"/>
        <w:jc w:val="left"/>
        <w:rPr>
          <w:rFonts w:hint="eastAsia" w:ascii="仿宋_GB2312" w:hAnsi="仿宋" w:eastAsia="仿宋_GB2312"/>
          <w:sz w:val="24"/>
          <w:szCs w:val="24"/>
        </w:rPr>
      </w:pPr>
      <w:r>
        <w:rPr>
          <w:rFonts w:hint="eastAsia" w:ascii="仿宋_GB2312" w:hAnsi="仿宋" w:eastAsia="仿宋_GB2312"/>
          <w:sz w:val="24"/>
          <w:szCs w:val="24"/>
        </w:rPr>
        <w:t>为贯彻落实《</w:t>
      </w:r>
      <w:r>
        <w:rPr>
          <w:rFonts w:hint="default" w:ascii="仿宋_GB2312" w:hAnsi="仿宋" w:eastAsia="仿宋_GB2312"/>
          <w:sz w:val="24"/>
          <w:szCs w:val="24"/>
        </w:rPr>
        <w:t>河南省住房和城乡建设厅等</w:t>
      </w:r>
      <w:r>
        <w:rPr>
          <w:rFonts w:hint="eastAsia" w:ascii="仿宋_GB2312" w:hAnsi="仿宋" w:eastAsia="仿宋_GB2312"/>
          <w:sz w:val="24"/>
          <w:szCs w:val="24"/>
        </w:rPr>
        <w:t>7</w:t>
      </w:r>
      <w:r>
        <w:rPr>
          <w:rFonts w:hint="default" w:ascii="仿宋_GB2312" w:hAnsi="仿宋" w:eastAsia="仿宋_GB2312"/>
          <w:sz w:val="24"/>
          <w:szCs w:val="24"/>
        </w:rPr>
        <w:t>部门关于城市既有住宅加装电梯的指导意见</w:t>
      </w:r>
      <w:r>
        <w:rPr>
          <w:rFonts w:hint="eastAsia" w:ascii="仿宋_GB2312" w:hAnsi="仿宋" w:eastAsia="仿宋_GB2312"/>
          <w:sz w:val="24"/>
          <w:szCs w:val="24"/>
        </w:rPr>
        <w:t>》（</w:t>
      </w:r>
      <w:r>
        <w:rPr>
          <w:rFonts w:hint="default" w:ascii="仿宋_GB2312" w:hAnsi="仿宋" w:eastAsia="仿宋_GB2312"/>
          <w:sz w:val="24"/>
          <w:szCs w:val="24"/>
        </w:rPr>
        <w:t>豫建</w:t>
      </w:r>
      <w:r>
        <w:rPr>
          <w:rFonts w:hint="eastAsia" w:ascii="仿宋_GB2312" w:hAnsi="仿宋" w:eastAsia="仿宋_GB2312"/>
          <w:sz w:val="24"/>
          <w:szCs w:val="24"/>
        </w:rPr>
        <w:t>〔20</w:t>
      </w:r>
      <w:r>
        <w:rPr>
          <w:rFonts w:hint="default" w:ascii="仿宋_GB2312" w:hAnsi="仿宋" w:eastAsia="仿宋_GB2312"/>
          <w:sz w:val="24"/>
          <w:szCs w:val="24"/>
        </w:rPr>
        <w:t>18</w:t>
      </w:r>
      <w:r>
        <w:rPr>
          <w:rFonts w:hint="eastAsia" w:ascii="仿宋_GB2312" w:hAnsi="仿宋" w:eastAsia="仿宋_GB2312"/>
          <w:sz w:val="24"/>
          <w:szCs w:val="24"/>
        </w:rPr>
        <w:t>〕</w:t>
      </w:r>
      <w:r>
        <w:rPr>
          <w:rFonts w:hint="default" w:ascii="仿宋_GB2312" w:hAnsi="仿宋" w:eastAsia="仿宋_GB2312"/>
          <w:sz w:val="24"/>
          <w:szCs w:val="24"/>
        </w:rPr>
        <w:t>126</w:t>
      </w:r>
      <w:r>
        <w:rPr>
          <w:rFonts w:hint="eastAsia" w:ascii="仿宋_GB2312" w:hAnsi="仿宋" w:eastAsia="仿宋_GB2312"/>
          <w:sz w:val="24"/>
          <w:szCs w:val="24"/>
        </w:rPr>
        <w:t>号）有关住房公积金提取的规定，现将提取住房公积金用于支付既有住宅加装电梯个人分摊费用有关事项明确如下： </w:t>
      </w:r>
    </w:p>
    <w:p>
      <w:pPr>
        <w:spacing w:line="500" w:lineRule="exact"/>
        <w:ind w:firstLine="481" w:firstLineChars="200"/>
        <w:jc w:val="left"/>
        <w:rPr>
          <w:rFonts w:hint="eastAsia" w:ascii="黑体" w:hAnsi="黑体" w:eastAsia="黑体" w:cs="黑体"/>
          <w:b/>
          <w:bCs/>
          <w:sz w:val="24"/>
          <w:szCs w:val="24"/>
        </w:rPr>
      </w:pPr>
      <w:r>
        <w:rPr>
          <w:rFonts w:hint="eastAsia" w:ascii="黑体" w:hAnsi="黑体" w:eastAsia="黑体" w:cs="黑体"/>
          <w:b/>
          <w:bCs/>
          <w:sz w:val="24"/>
          <w:szCs w:val="24"/>
        </w:rPr>
        <w:t>一、提取条件</w:t>
      </w:r>
    </w:p>
    <w:p>
      <w:pPr>
        <w:spacing w:line="500" w:lineRule="exact"/>
        <w:ind w:firstLine="480" w:firstLineChars="200"/>
        <w:jc w:val="left"/>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缴存住房公积金的职工，如果出资加装电梯并需个人支付费用，可提取职工本人、配偶、子女的住房公积金。</w:t>
      </w:r>
    </w:p>
    <w:p>
      <w:pPr>
        <w:keepNext w:val="0"/>
        <w:keepLines w:val="0"/>
        <w:widowControl/>
        <w:suppressLineNumbers w:val="0"/>
        <w:ind w:firstLine="481" w:firstLineChars="200"/>
        <w:jc w:val="left"/>
        <w:rPr>
          <w:rFonts w:hint="eastAsia" w:ascii="黑体" w:hAnsi="仿宋" w:eastAsia="黑体"/>
          <w:b/>
          <w:sz w:val="24"/>
          <w:szCs w:val="24"/>
        </w:rPr>
      </w:pPr>
      <w:r>
        <w:rPr>
          <w:rFonts w:hint="default" w:ascii="黑体" w:hAnsi="仿宋" w:eastAsia="黑体"/>
          <w:b/>
          <w:sz w:val="24"/>
          <w:szCs w:val="24"/>
        </w:rPr>
        <w:t>二、</w:t>
      </w:r>
      <w:r>
        <w:rPr>
          <w:rFonts w:hint="eastAsia" w:ascii="黑体" w:hAnsi="仿宋" w:eastAsia="黑体"/>
          <w:b/>
          <w:sz w:val="24"/>
          <w:szCs w:val="24"/>
        </w:rPr>
        <w:t>提取额度</w:t>
      </w:r>
    </w:p>
    <w:p>
      <w:pPr>
        <w:keepNext w:val="0"/>
        <w:keepLines w:val="0"/>
        <w:widowControl/>
        <w:suppressLineNumbers w:val="0"/>
        <w:ind w:firstLine="480" w:firstLineChars="200"/>
        <w:jc w:val="left"/>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缴存职工夫妻及子女合计提取住房公积金的总额不超过既有住宅加装电梯扣除政府补贴后每户（个人）需分摊的金额</w:t>
      </w:r>
    </w:p>
    <w:p>
      <w:pPr>
        <w:keepNext w:val="0"/>
        <w:keepLines w:val="0"/>
        <w:widowControl/>
        <w:suppressLineNumbers w:val="0"/>
        <w:ind w:firstLine="481" w:firstLineChars="200"/>
        <w:jc w:val="left"/>
        <w:rPr>
          <w:rFonts w:hint="eastAsia" w:ascii="黑体" w:hAnsi="仿宋" w:eastAsia="黑体"/>
          <w:b/>
          <w:sz w:val="24"/>
          <w:szCs w:val="24"/>
          <w:lang w:val="en-US" w:eastAsia="zh-CN"/>
        </w:rPr>
      </w:pPr>
      <w:r>
        <w:rPr>
          <w:rFonts w:hint="eastAsia" w:ascii="黑体" w:hAnsi="仿宋" w:eastAsia="黑体"/>
          <w:b/>
          <w:sz w:val="24"/>
          <w:szCs w:val="24"/>
          <w:lang w:val="en-US" w:eastAsia="zh-CN"/>
        </w:rPr>
        <w:t>三、提取时限</w:t>
      </w:r>
    </w:p>
    <w:p>
      <w:pPr>
        <w:ind w:firstLine="480" w:firstLineChars="20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既有住宅加装电梯审批手续办理完成后，可以在施工前先行提取住房公积金。</w:t>
      </w:r>
    </w:p>
    <w:p>
      <w:pPr>
        <w:ind w:firstLine="480" w:firstLineChars="20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自合同约定家庭（个人）需分摊的加装电梯费用起五年内可以申请提取住房公积金。</w:t>
      </w:r>
    </w:p>
    <w:p>
      <w:pPr>
        <w:ind w:firstLine="481" w:firstLineChars="200"/>
        <w:rPr>
          <w:rFonts w:hint="eastAsia" w:ascii="黑体" w:hAnsi="黑体" w:eastAsia="黑体" w:cs="黑体"/>
          <w:b/>
          <w:bCs/>
          <w:sz w:val="24"/>
          <w:szCs w:val="24"/>
        </w:rPr>
      </w:pPr>
      <w:r>
        <w:rPr>
          <w:rFonts w:hint="eastAsia" w:ascii="黑体" w:hAnsi="黑体" w:eastAsia="黑体" w:cs="黑体"/>
          <w:b/>
          <w:bCs/>
          <w:sz w:val="24"/>
          <w:szCs w:val="24"/>
        </w:rPr>
        <w:t>四、提交资料</w:t>
      </w:r>
    </w:p>
    <w:p>
      <w:pPr>
        <w:ind w:firstLine="480" w:firstLineChars="200"/>
        <w:rPr>
          <w:rFonts w:hint="default" w:ascii="仿宋_GB2312" w:hAnsi="仿宋" w:eastAsia="仿宋_GB2312"/>
          <w:sz w:val="24"/>
          <w:szCs w:val="24"/>
        </w:rPr>
      </w:pPr>
      <w:r>
        <w:rPr>
          <w:rFonts w:hint="default" w:ascii="仿宋_GB2312" w:hAnsi="仿宋" w:eastAsia="仿宋_GB2312"/>
          <w:sz w:val="24"/>
          <w:szCs w:val="24"/>
          <w:lang w:val="en-US" w:eastAsia="zh-CN"/>
        </w:rPr>
        <w:t>（一）提取人身份证原件、本人的一类银行卡、加装电梯楼栋业主的房产证明（房产证或不动产权证书）、关系证明。</w:t>
      </w:r>
    </w:p>
    <w:p>
      <w:pPr>
        <w:ind w:firstLine="480" w:firstLineChars="200"/>
        <w:rPr>
          <w:rFonts w:hint="default" w:ascii="仿宋_GB2312" w:hAnsi="仿宋" w:eastAsia="仿宋_GB2312"/>
          <w:sz w:val="24"/>
          <w:szCs w:val="24"/>
        </w:rPr>
      </w:pPr>
      <w:r>
        <w:rPr>
          <w:rFonts w:hint="eastAsia" w:ascii="仿宋_GB2312" w:hAnsi="仿宋" w:eastAsia="仿宋_GB2312"/>
          <w:sz w:val="24"/>
          <w:szCs w:val="24"/>
          <w:lang w:val="en-US" w:eastAsia="zh-CN"/>
        </w:rPr>
        <w:t>（二）房屋所在区域既有住宅加装电梯办对居住楼栋出具的《加装电梯方案联合审查会议纪要》或所在区域既有住宅加装电梯主管部门对居住楼栋加装电梯的审批文件。</w:t>
      </w:r>
    </w:p>
    <w:p>
      <w:pPr>
        <w:ind w:firstLine="480" w:firstLineChars="200"/>
        <w:rPr>
          <w:rFonts w:hint="default" w:ascii="仿宋_GB2312" w:hAnsi="仿宋" w:eastAsia="仿宋_GB2312"/>
          <w:sz w:val="24"/>
          <w:szCs w:val="24"/>
          <w:lang w:val="en-US" w:eastAsia="zh-CN"/>
        </w:rPr>
      </w:pPr>
      <w:r>
        <w:rPr>
          <w:rFonts w:hint="eastAsia" w:ascii="仿宋_GB2312" w:hAnsi="仿宋" w:eastAsia="仿宋_GB2312"/>
          <w:sz w:val="24"/>
          <w:szCs w:val="24"/>
          <w:lang w:val="en-US" w:eastAsia="zh-CN"/>
        </w:rPr>
        <w:t>（三）本单元既有住宅加装电梯项目协议书和加装电梯合同。</w:t>
      </w:r>
    </w:p>
    <w:p>
      <w:pPr>
        <w:ind w:firstLine="481" w:firstLineChars="200"/>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 五、其他有关事项</w:t>
      </w:r>
    </w:p>
    <w:p>
      <w:pPr>
        <w:ind w:firstLine="480" w:firstLineChars="200"/>
        <w:rPr>
          <w:rFonts w:hint="default" w:ascii="仿宋_GB2312" w:hAnsi="仿宋" w:eastAsia="仿宋_GB2312"/>
          <w:sz w:val="24"/>
          <w:szCs w:val="24"/>
          <w:lang w:val="en-US" w:eastAsia="zh-CN"/>
        </w:rPr>
      </w:pPr>
      <w:r>
        <w:rPr>
          <w:rFonts w:hint="eastAsia" w:ascii="仿宋_GB2312" w:hAnsi="仿宋" w:eastAsia="仿宋_GB2312"/>
          <w:sz w:val="24"/>
          <w:szCs w:val="24"/>
          <w:lang w:val="en-US" w:eastAsia="zh-CN"/>
        </w:rPr>
        <w:t>郑州住房公积金管理中心2020年6月23日印发的《关于提取住房公积金支付既有住宅加装电梯个人分摊费用有关事项的通知》（郑公积金〔2020〕29号）同时废止。</w:t>
      </w:r>
    </w:p>
    <w:p>
      <w:pPr>
        <w:ind w:firstLine="480" w:firstLineChars="200"/>
        <w:rPr>
          <w:rFonts w:hint="default" w:ascii="仿宋_GB2312" w:hAnsi="仿宋" w:eastAsia="仿宋_GB2312"/>
          <w:sz w:val="24"/>
          <w:szCs w:val="24"/>
          <w:lang w:val="en-US" w:eastAsia="zh-CN"/>
        </w:rPr>
      </w:pPr>
      <w:r>
        <w:rPr>
          <w:rFonts w:hint="eastAsia" w:ascii="仿宋_GB2312" w:hAnsi="仿宋" w:eastAsia="仿宋_GB2312"/>
          <w:sz w:val="24"/>
          <w:szCs w:val="24"/>
          <w:lang w:val="en-US" w:eastAsia="zh-CN"/>
        </w:rPr>
        <w:t>  本通知自2022年9月6日起执行。</w:t>
      </w:r>
    </w:p>
    <w:p>
      <w:pPr>
        <w:ind w:firstLine="480" w:firstLineChars="200"/>
        <w:rPr>
          <w:rFonts w:hint="default" w:ascii="仿宋_GB2312" w:hAnsi="仿宋" w:eastAsia="仿宋_GB2312"/>
          <w:sz w:val="24"/>
          <w:szCs w:val="24"/>
          <w:lang w:val="en-US" w:eastAsia="zh-CN"/>
        </w:rPr>
      </w:pPr>
      <w:r>
        <w:rPr>
          <w:rFonts w:hint="eastAsia" w:ascii="仿宋_GB2312" w:hAnsi="仿宋" w:eastAsia="仿宋_GB2312"/>
          <w:sz w:val="24"/>
          <w:szCs w:val="24"/>
          <w:lang w:val="en-US" w:eastAsia="zh-CN"/>
        </w:rPr>
        <w:t>                   </w:t>
      </w:r>
      <w:r>
        <w:rPr>
          <w:rFonts w:hint="default" w:ascii="仿宋_GB2312" w:hAnsi="仿宋" w:eastAsia="仿宋_GB2312"/>
          <w:sz w:val="24"/>
          <w:szCs w:val="24"/>
          <w:lang w:eastAsia="zh-CN"/>
        </w:rPr>
        <w:t xml:space="preserve">                  </w:t>
      </w:r>
      <w:r>
        <w:rPr>
          <w:rFonts w:hint="eastAsia" w:ascii="仿宋_GB2312" w:hAnsi="仿宋" w:eastAsia="仿宋_GB2312"/>
          <w:sz w:val="24"/>
          <w:szCs w:val="24"/>
          <w:lang w:val="en-US" w:eastAsia="zh-CN"/>
        </w:rPr>
        <w:t> </w:t>
      </w:r>
    </w:p>
    <w:p>
      <w:pPr>
        <w:ind w:firstLine="3480" w:firstLineChars="1450"/>
        <w:rPr>
          <w:rFonts w:hint="eastAsia" w:ascii="仿宋_GB2312" w:hAnsi="仿宋" w:eastAsia="仿宋_GB2312"/>
          <w:sz w:val="24"/>
          <w:szCs w:val="24"/>
          <w:lang w:val="en-US" w:eastAsia="zh-CN"/>
        </w:rPr>
      </w:pPr>
    </w:p>
    <w:p>
      <w:pPr>
        <w:ind w:firstLine="3480" w:firstLineChars="1450"/>
        <w:rPr>
          <w:rFonts w:hint="default" w:ascii="仿宋_GB2312" w:hAnsi="仿宋" w:eastAsia="仿宋_GB2312"/>
          <w:sz w:val="24"/>
          <w:szCs w:val="24"/>
          <w:lang w:eastAsia="zh-CN"/>
        </w:rPr>
      </w:pPr>
      <w:r>
        <w:rPr>
          <w:rFonts w:hint="eastAsia" w:ascii="仿宋_GB2312" w:hAnsi="仿宋" w:eastAsia="仿宋_GB2312"/>
          <w:sz w:val="24"/>
          <w:szCs w:val="24"/>
          <w:lang w:val="en-US" w:eastAsia="zh-CN"/>
        </w:rPr>
        <w:t>郑州住房公积金管理中</w:t>
      </w:r>
      <w:r>
        <w:rPr>
          <w:rFonts w:hint="default" w:ascii="仿宋_GB2312" w:hAnsi="仿宋" w:eastAsia="仿宋_GB2312"/>
          <w:sz w:val="24"/>
          <w:szCs w:val="24"/>
          <w:lang w:eastAsia="zh-CN"/>
        </w:rPr>
        <w:t>心</w:t>
      </w:r>
    </w:p>
    <w:p>
      <w:pPr>
        <w:ind w:firstLine="3960" w:firstLineChars="1650"/>
        <w:rPr>
          <w:rFonts w:hint="default" w:ascii="仿宋_GB2312" w:hAnsi="仿宋" w:eastAsia="仿宋_GB2312"/>
          <w:sz w:val="24"/>
          <w:szCs w:val="24"/>
          <w:lang w:val="en-US" w:eastAsia="zh-CN"/>
        </w:rPr>
      </w:pPr>
      <w:r>
        <w:rPr>
          <w:rFonts w:hint="eastAsia" w:ascii="仿宋_GB2312" w:hAnsi="仿宋" w:eastAsia="仿宋_GB2312"/>
          <w:sz w:val="24"/>
          <w:szCs w:val="24"/>
          <w:lang w:val="en-US" w:eastAsia="zh-CN"/>
        </w:rPr>
        <w:t>2022年9月6日</w:t>
      </w:r>
    </w:p>
    <w:p>
      <w:pPr>
        <w:ind w:firstLine="480" w:firstLineChars="200"/>
        <w:rPr>
          <w:rFonts w:hint="eastAsia" w:ascii="仿宋_GB2312" w:hAnsi="仿宋" w:eastAsia="仿宋_GB2312"/>
          <w:sz w:val="24"/>
          <w:szCs w:val="24"/>
          <w:lang w:val="en-US" w:eastAsia="zh-CN"/>
        </w:rPr>
      </w:pPr>
    </w:p>
    <w:p>
      <w:pPr>
        <w:pStyle w:val="2"/>
        <w:widowControl w:val="0"/>
        <w:jc w:val="center"/>
        <w:rPr>
          <w:rFonts w:ascii="Times New Roman" w:hAnsi="Times New Roman"/>
          <w:b/>
          <w:sz w:val="32"/>
          <w:szCs w:val="32"/>
        </w:rPr>
      </w:pPr>
      <w:r>
        <w:rPr>
          <w:rFonts w:hint="eastAsia" w:ascii="Times New Roman" w:hAnsi="Times New Roman"/>
          <w:b/>
          <w:sz w:val="32"/>
          <w:szCs w:val="32"/>
        </w:rPr>
        <w:t>既有住宅加装电梯申请使用维修资金</w:t>
      </w:r>
      <w:r>
        <w:rPr>
          <w:rFonts w:ascii="Times New Roman" w:hAnsi="Times New Roman"/>
          <w:b/>
          <w:sz w:val="32"/>
          <w:szCs w:val="32"/>
        </w:rPr>
        <w:br w:type="textWrapping"/>
      </w:r>
      <w:r>
        <w:rPr>
          <w:rFonts w:hint="eastAsia" w:ascii="Times New Roman" w:hAnsi="Times New Roman"/>
          <w:b/>
          <w:sz w:val="32"/>
          <w:szCs w:val="32"/>
        </w:rPr>
        <w:t>操作流程</w:t>
      </w:r>
      <w:bookmarkEnd w:id="46"/>
      <w:bookmarkEnd w:id="47"/>
      <w:bookmarkEnd w:id="48"/>
    </w:p>
    <w:p>
      <w:pPr>
        <w:widowControl w:val="0"/>
        <w:jc w:val="center"/>
        <w:rPr>
          <w:sz w:val="24"/>
          <w:szCs w:val="24"/>
        </w:rPr>
      </w:pPr>
    </w:p>
    <w:p>
      <w:pPr>
        <w:widowControl w:val="0"/>
        <w:ind w:firstLine="480" w:firstLineChars="200"/>
        <w:rPr>
          <w:rFonts w:eastAsia="仿宋_GB2312" w:cs="仿宋_GB2312"/>
          <w:sz w:val="24"/>
          <w:szCs w:val="24"/>
        </w:rPr>
      </w:pPr>
      <w:r>
        <w:rPr>
          <w:rFonts w:hint="eastAsia" w:eastAsia="仿宋_GB2312" w:cs="仿宋_GB2312"/>
          <w:sz w:val="24"/>
          <w:szCs w:val="24"/>
        </w:rPr>
        <w:t>根据《郑州市</w:t>
      </w:r>
      <w:r>
        <w:rPr>
          <w:rFonts w:hint="eastAsia" w:eastAsia="仿宋_GB2312" w:cs="仿宋_GB2312"/>
          <w:sz w:val="24"/>
          <w:szCs w:val="24"/>
          <w:lang w:eastAsia="zh-CN"/>
        </w:rPr>
        <w:t>城市更新工作领导小组</w:t>
      </w:r>
      <w:r>
        <w:rPr>
          <w:rFonts w:hint="eastAsia" w:eastAsia="仿宋_GB2312" w:cs="仿宋_GB2312"/>
          <w:sz w:val="24"/>
          <w:szCs w:val="24"/>
        </w:rPr>
        <w:t>关于既有住宅加装电梯工作的实施意见》（</w:t>
      </w:r>
      <w:r>
        <w:rPr>
          <w:rFonts w:hint="eastAsia" w:eastAsia="仿宋_GB2312" w:cs="仿宋_GB2312"/>
          <w:sz w:val="24"/>
          <w:szCs w:val="24"/>
          <w:lang w:eastAsia="zh-CN"/>
        </w:rPr>
        <w:t>郑城市更新文</w:t>
      </w:r>
      <w:r>
        <w:rPr>
          <w:rFonts w:hint="eastAsia" w:ascii="仿宋_GB2312" w:hAnsi="仿宋_GB2312" w:eastAsia="仿宋_GB2312" w:cs="仿宋_GB2312"/>
          <w:sz w:val="24"/>
          <w:szCs w:val="24"/>
        </w:rPr>
        <w:t>〔20</w:t>
      </w:r>
      <w:r>
        <w:rPr>
          <w:rFonts w:hint="eastAsia" w:ascii="仿宋_GB2312" w:hAnsi="仿宋_GB2312" w:eastAsia="仿宋_GB2312" w:cs="仿宋_GB2312"/>
          <w:sz w:val="24"/>
          <w:szCs w:val="24"/>
          <w:lang w:val="en-US" w:eastAsia="zh-CN"/>
        </w:rPr>
        <w:t>22</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4</w:t>
      </w:r>
      <w:r>
        <w:rPr>
          <w:rFonts w:hint="eastAsia" w:eastAsia="仿宋_GB2312" w:cs="仿宋_GB2312"/>
          <w:sz w:val="24"/>
          <w:szCs w:val="24"/>
        </w:rPr>
        <w:t>号），申请使用维修资金进行既有住宅加装电梯的，工程竣工联合验收后，申请人或实施主体填写《既有住宅加装电梯使用维修资金登记划转表》，提交以下材料：</w:t>
      </w:r>
    </w:p>
    <w:p>
      <w:pPr>
        <w:widowControl w:val="0"/>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1．区</w:t>
      </w:r>
      <w:r>
        <w:rPr>
          <w:rFonts w:hint="eastAsia" w:ascii="仿宋_GB2312" w:hAnsi="仿宋_GB2312" w:eastAsia="仿宋_GB2312" w:cs="仿宋_GB2312"/>
          <w:sz w:val="24"/>
          <w:szCs w:val="24"/>
          <w:lang w:eastAsia="zh-CN"/>
        </w:rPr>
        <w:t>县（市）</w:t>
      </w:r>
      <w:r>
        <w:rPr>
          <w:rFonts w:hint="eastAsia" w:ascii="仿宋_GB2312" w:hAnsi="仿宋_GB2312" w:eastAsia="仿宋_GB2312" w:cs="仿宋_GB2312"/>
          <w:sz w:val="24"/>
          <w:szCs w:val="24"/>
        </w:rPr>
        <w:t>住房保障部门联合审查、联合验收意见；</w:t>
      </w:r>
    </w:p>
    <w:p>
      <w:pPr>
        <w:widowControl w:val="0"/>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2．加装电梯书面确认结果；</w:t>
      </w:r>
    </w:p>
    <w:p>
      <w:pPr>
        <w:widowControl w:val="0"/>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3．确定维修资金收款人的相关材料或电梯安装协议；</w:t>
      </w:r>
    </w:p>
    <w:p>
      <w:pPr>
        <w:widowControl w:val="0"/>
        <w:ind w:firstLine="480" w:firstLineChars="200"/>
        <w:rPr>
          <w:rFonts w:eastAsia="仿宋_GB2312" w:cs="仿宋_GB2312"/>
          <w:sz w:val="24"/>
          <w:szCs w:val="24"/>
        </w:rPr>
      </w:pPr>
      <w:r>
        <w:rPr>
          <w:rFonts w:hint="eastAsia" w:ascii="仿宋_GB2312" w:hAnsi="仿宋_GB2312" w:eastAsia="仿宋_GB2312" w:cs="仿宋_GB2312"/>
          <w:sz w:val="24"/>
          <w:szCs w:val="24"/>
        </w:rPr>
        <w:t>4．</w:t>
      </w:r>
      <w:r>
        <w:rPr>
          <w:rFonts w:hint="eastAsia" w:eastAsia="仿宋_GB2312" w:cs="仿宋_GB2312"/>
          <w:sz w:val="24"/>
          <w:szCs w:val="24"/>
        </w:rPr>
        <w:t>申请人、经办人身份证明。</w:t>
      </w:r>
    </w:p>
    <w:p>
      <w:pPr>
        <w:widowControl w:val="0"/>
        <w:ind w:firstLine="480" w:firstLineChars="200"/>
        <w:rPr>
          <w:rFonts w:eastAsia="仿宋_GB2312" w:cs="仿宋_GB2312"/>
          <w:sz w:val="24"/>
          <w:szCs w:val="24"/>
        </w:rPr>
      </w:pPr>
      <w:r>
        <w:rPr>
          <w:rFonts w:hint="eastAsia" w:eastAsia="仿宋_GB2312" w:cs="仿宋_GB2312"/>
          <w:sz w:val="24"/>
          <w:szCs w:val="24"/>
        </w:rPr>
        <w:t>上述材料提交原件、复印件均可。提交复印件时，申请人需加盖印章并说明</w:t>
      </w:r>
      <w:r>
        <w:rPr>
          <w:rFonts w:hint="eastAsia" w:eastAsia="仿宋_GB2312" w:cs="仿宋_GB2312"/>
          <w:sz w:val="24"/>
          <w:szCs w:val="24"/>
          <w:lang w:eastAsia="zh-CN"/>
        </w:rPr>
        <w:t>“</w:t>
      </w:r>
      <w:r>
        <w:rPr>
          <w:rFonts w:hint="eastAsia" w:eastAsia="仿宋_GB2312" w:cs="仿宋_GB2312"/>
          <w:sz w:val="24"/>
          <w:szCs w:val="24"/>
        </w:rPr>
        <w:t>与原件一致</w:t>
      </w:r>
      <w:r>
        <w:rPr>
          <w:rFonts w:hint="eastAsia" w:eastAsia="仿宋_GB2312" w:cs="仿宋_GB2312"/>
          <w:sz w:val="24"/>
          <w:szCs w:val="24"/>
          <w:lang w:eastAsia="zh-CN"/>
        </w:rPr>
        <w:t>”</w:t>
      </w:r>
      <w:r>
        <w:rPr>
          <w:rFonts w:hint="eastAsia" w:eastAsia="仿宋_GB2312" w:cs="仿宋_GB2312"/>
          <w:sz w:val="24"/>
          <w:szCs w:val="24"/>
        </w:rPr>
        <w:t>。</w:t>
      </w:r>
    </w:p>
    <w:p>
      <w:pPr>
        <w:widowControl w:val="0"/>
        <w:ind w:firstLine="480" w:firstLineChars="200"/>
        <w:rPr>
          <w:rFonts w:eastAsia="仿宋_GB2312" w:cs="仿宋_GB2312"/>
          <w:sz w:val="24"/>
          <w:szCs w:val="24"/>
        </w:rPr>
      </w:pPr>
      <w:r>
        <w:rPr>
          <w:rFonts w:hint="eastAsia" w:eastAsia="仿宋_GB2312" w:cs="仿宋_GB2312"/>
          <w:sz w:val="24"/>
          <w:szCs w:val="24"/>
        </w:rPr>
        <w:t>材料齐全三个工作日内划款。</w:t>
      </w:r>
    </w:p>
    <w:p>
      <w:pPr>
        <w:pStyle w:val="2"/>
        <w:widowControl w:val="0"/>
        <w:rPr>
          <w:rFonts w:ascii="Times New Roman" w:hAnsi="Times New Roman"/>
          <w:b/>
          <w:sz w:val="32"/>
          <w:szCs w:val="32"/>
        </w:rPr>
      </w:pPr>
      <w:r>
        <w:rPr>
          <w:rFonts w:ascii="Times New Roman" w:hAnsi="Times New Roman"/>
        </w:rPr>
        <w:br w:type="page"/>
      </w:r>
      <w:bookmarkStart w:id="49" w:name="_Toc11423"/>
      <w:bookmarkStart w:id="50" w:name="_Toc2235759"/>
      <w:bookmarkStart w:id="51" w:name="_Toc28177466"/>
      <w:r>
        <w:rPr>
          <w:rFonts w:hint="eastAsia" w:ascii="Times New Roman" w:hAnsi="Times New Roman"/>
          <w:b/>
          <w:sz w:val="32"/>
          <w:szCs w:val="32"/>
        </w:rPr>
        <w:t>既有住宅加装电梯使用维修资金划转表</w:t>
      </w:r>
      <w:bookmarkEnd w:id="49"/>
      <w:bookmarkEnd w:id="50"/>
      <w:bookmarkEnd w:id="51"/>
    </w:p>
    <w:p>
      <w:pPr>
        <w:widowControl w:val="0"/>
        <w:jc w:val="left"/>
        <w:rPr>
          <w:rFonts w:eastAsia="仿宋_GB2312"/>
          <w:szCs w:val="21"/>
        </w:rPr>
      </w:pPr>
      <w:r>
        <w:rPr>
          <w:rFonts w:hint="eastAsia" w:eastAsia="仿宋_GB2312"/>
          <w:szCs w:val="21"/>
        </w:rPr>
        <w:t>日期：</w:t>
      </w:r>
    </w:p>
    <w:tbl>
      <w:tblPr>
        <w:tblStyle w:val="20"/>
        <w:tblW w:w="69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6"/>
        <w:gridCol w:w="698"/>
        <w:gridCol w:w="737"/>
        <w:gridCol w:w="1727"/>
        <w:gridCol w:w="1189"/>
        <w:gridCol w:w="1299"/>
        <w:gridCol w:w="8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1931" w:type="dxa"/>
            <w:gridSpan w:val="3"/>
            <w:tcBorders>
              <w:top w:val="single" w:color="auto" w:sz="8" w:space="0"/>
            </w:tcBorders>
            <w:vAlign w:val="center"/>
          </w:tcPr>
          <w:p>
            <w:pPr>
              <w:widowControl w:val="0"/>
              <w:spacing w:line="320" w:lineRule="exact"/>
              <w:jc w:val="center"/>
              <w:rPr>
                <w:rFonts w:eastAsia="仿宋"/>
                <w:szCs w:val="21"/>
              </w:rPr>
            </w:pPr>
            <w:r>
              <w:rPr>
                <w:rFonts w:hint="eastAsia" w:eastAsia="仿宋_GB2312"/>
                <w:szCs w:val="21"/>
              </w:rPr>
              <w:t>维修编号</w:t>
            </w:r>
          </w:p>
        </w:tc>
        <w:tc>
          <w:tcPr>
            <w:tcW w:w="5029" w:type="dxa"/>
            <w:gridSpan w:val="4"/>
            <w:tcBorders>
              <w:top w:val="single" w:color="auto" w:sz="8" w:space="0"/>
            </w:tcBorders>
            <w:vAlign w:val="center"/>
          </w:tcPr>
          <w:p>
            <w:pPr>
              <w:widowControl w:val="0"/>
              <w:spacing w:line="320" w:lineRule="exact"/>
              <w:jc w:val="center"/>
              <w:rPr>
                <w:rFonts w:eastAsia="仿宋_GB2312"/>
                <w:szCs w:val="21"/>
              </w:rPr>
            </w:pPr>
            <w:r>
              <w:rPr>
                <w:rFonts w:hint="eastAsia" w:eastAsia="仿宋_GB2312"/>
                <w:szCs w:val="21"/>
              </w:rPr>
              <w:t>工作人员填写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1931" w:type="dxa"/>
            <w:gridSpan w:val="3"/>
            <w:vAlign w:val="center"/>
          </w:tcPr>
          <w:p>
            <w:pPr>
              <w:widowControl w:val="0"/>
              <w:spacing w:line="320" w:lineRule="exact"/>
              <w:jc w:val="center"/>
              <w:rPr>
                <w:rFonts w:eastAsia="仿宋"/>
                <w:szCs w:val="21"/>
              </w:rPr>
            </w:pPr>
            <w:r>
              <w:rPr>
                <w:rFonts w:hint="eastAsia" w:eastAsia="仿宋_GB2312"/>
                <w:szCs w:val="21"/>
              </w:rPr>
              <w:t>小区名称</w:t>
            </w:r>
          </w:p>
        </w:tc>
        <w:tc>
          <w:tcPr>
            <w:tcW w:w="5029" w:type="dxa"/>
            <w:gridSpan w:val="4"/>
            <w:vAlign w:val="center"/>
          </w:tcPr>
          <w:p>
            <w:pPr>
              <w:widowControl w:val="0"/>
              <w:spacing w:line="320" w:lineRule="exact"/>
              <w:jc w:val="left"/>
              <w:rPr>
                <w:rFonts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1931" w:type="dxa"/>
            <w:gridSpan w:val="3"/>
            <w:vAlign w:val="center"/>
          </w:tcPr>
          <w:p>
            <w:pPr>
              <w:widowControl w:val="0"/>
              <w:spacing w:line="320" w:lineRule="exact"/>
              <w:jc w:val="center"/>
              <w:rPr>
                <w:rFonts w:eastAsia="仿宋"/>
                <w:szCs w:val="21"/>
              </w:rPr>
            </w:pPr>
            <w:r>
              <w:rPr>
                <w:rFonts w:hint="eastAsia" w:eastAsia="仿宋_GB2312"/>
                <w:szCs w:val="21"/>
              </w:rPr>
              <w:t>小区坐落</w:t>
            </w:r>
          </w:p>
        </w:tc>
        <w:tc>
          <w:tcPr>
            <w:tcW w:w="5029" w:type="dxa"/>
            <w:gridSpan w:val="4"/>
            <w:vAlign w:val="center"/>
          </w:tcPr>
          <w:p>
            <w:pPr>
              <w:widowControl w:val="0"/>
              <w:spacing w:line="320" w:lineRule="exact"/>
              <w:ind w:firstLine="420" w:firstLineChars="200"/>
              <w:jc w:val="left"/>
              <w:rPr>
                <w:rFonts w:eastAsia="仿宋_GB2312"/>
                <w:szCs w:val="21"/>
              </w:rPr>
            </w:pPr>
            <w:r>
              <w:rPr>
                <w:rFonts w:eastAsia="仿宋_GB2312"/>
                <w:szCs w:val="21"/>
              </w:rPr>
              <w:t xml:space="preserve">  </w:t>
            </w:r>
            <w:r>
              <w:rPr>
                <w:rFonts w:hint="eastAsia" w:eastAsia="仿宋_GB2312"/>
                <w:szCs w:val="21"/>
              </w:rPr>
              <w:t>区</w:t>
            </w:r>
            <w:r>
              <w:rPr>
                <w:rFonts w:hint="eastAsia" w:eastAsia="仿宋_GB2312"/>
                <w:szCs w:val="21"/>
                <w:lang w:eastAsia="zh-CN"/>
              </w:rPr>
              <w:t>县（市）</w:t>
            </w:r>
            <w:r>
              <w:rPr>
                <w:rFonts w:eastAsia="仿宋_GB2312"/>
                <w:szCs w:val="21"/>
              </w:rPr>
              <w:t xml:space="preserve">           </w:t>
            </w:r>
            <w:r>
              <w:rPr>
                <w:rFonts w:hint="eastAsia" w:eastAsia="仿宋_GB2312"/>
                <w:szCs w:val="21"/>
              </w:rPr>
              <w:t>路</w:t>
            </w:r>
            <w:r>
              <w:rPr>
                <w:rFonts w:eastAsia="仿宋_GB2312"/>
                <w:szCs w:val="21"/>
              </w:rPr>
              <w:t xml:space="preserve">             </w:t>
            </w:r>
            <w:r>
              <w:rPr>
                <w:rFonts w:hint="eastAsia" w:eastAsia="仿宋_GB2312"/>
                <w:szCs w:val="21"/>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496" w:type="dxa"/>
            <w:vMerge w:val="restart"/>
            <w:vAlign w:val="center"/>
          </w:tcPr>
          <w:p>
            <w:pPr>
              <w:widowControl w:val="0"/>
              <w:spacing w:line="320" w:lineRule="exact"/>
              <w:ind w:left="-105" w:leftChars="-50" w:right="-105" w:rightChars="-50"/>
              <w:jc w:val="center"/>
              <w:rPr>
                <w:rFonts w:eastAsia="仿宋"/>
                <w:szCs w:val="21"/>
              </w:rPr>
            </w:pPr>
            <w:r>
              <w:rPr>
                <w:rFonts w:hint="eastAsia" w:eastAsia="仿宋_GB2312"/>
                <w:szCs w:val="21"/>
              </w:rPr>
              <w:t>序号</w:t>
            </w:r>
          </w:p>
        </w:tc>
        <w:tc>
          <w:tcPr>
            <w:tcW w:w="3162" w:type="dxa"/>
            <w:gridSpan w:val="3"/>
            <w:vAlign w:val="center"/>
          </w:tcPr>
          <w:p>
            <w:pPr>
              <w:widowControl w:val="0"/>
              <w:spacing w:line="320" w:lineRule="exact"/>
              <w:ind w:left="-105" w:leftChars="-50" w:right="-105" w:rightChars="-50"/>
              <w:jc w:val="center"/>
              <w:rPr>
                <w:rFonts w:eastAsia="仿宋"/>
                <w:szCs w:val="21"/>
              </w:rPr>
            </w:pPr>
            <w:r>
              <w:rPr>
                <w:rFonts w:hint="eastAsia" w:eastAsia="仿宋_GB2312"/>
                <w:szCs w:val="21"/>
              </w:rPr>
              <w:t>安装电梯基本情况</w:t>
            </w:r>
          </w:p>
        </w:tc>
        <w:tc>
          <w:tcPr>
            <w:tcW w:w="3302" w:type="dxa"/>
            <w:gridSpan w:val="3"/>
            <w:vAlign w:val="center"/>
          </w:tcPr>
          <w:p>
            <w:pPr>
              <w:widowControl w:val="0"/>
              <w:spacing w:line="320" w:lineRule="exact"/>
              <w:ind w:left="-105" w:leftChars="-50" w:right="-105" w:rightChars="-50"/>
              <w:jc w:val="center"/>
              <w:rPr>
                <w:rFonts w:eastAsia="仿宋_GB2312"/>
                <w:szCs w:val="21"/>
              </w:rPr>
            </w:pPr>
            <w:r>
              <w:rPr>
                <w:rFonts w:hint="eastAsia" w:eastAsia="仿宋_GB2312"/>
                <w:szCs w:val="21"/>
              </w:rPr>
              <w:t>维修资金情况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496" w:type="dxa"/>
            <w:vMerge w:val="continue"/>
            <w:vAlign w:val="center"/>
          </w:tcPr>
          <w:p>
            <w:pPr>
              <w:widowControl w:val="0"/>
              <w:spacing w:line="320" w:lineRule="exact"/>
              <w:ind w:left="-105" w:leftChars="-50" w:right="-105" w:rightChars="-50"/>
              <w:jc w:val="center"/>
              <w:rPr>
                <w:rFonts w:eastAsia="仿宋"/>
                <w:szCs w:val="21"/>
              </w:rPr>
            </w:pPr>
          </w:p>
        </w:tc>
        <w:tc>
          <w:tcPr>
            <w:tcW w:w="698" w:type="dxa"/>
            <w:vAlign w:val="center"/>
          </w:tcPr>
          <w:p>
            <w:pPr>
              <w:widowControl w:val="0"/>
              <w:spacing w:line="320" w:lineRule="exact"/>
              <w:ind w:left="-105" w:leftChars="-50" w:right="-105" w:rightChars="-50"/>
              <w:jc w:val="center"/>
              <w:rPr>
                <w:rFonts w:eastAsia="仿宋"/>
                <w:szCs w:val="21"/>
              </w:rPr>
            </w:pPr>
            <w:r>
              <w:rPr>
                <w:rFonts w:hint="eastAsia" w:eastAsia="仿宋_GB2312"/>
                <w:szCs w:val="21"/>
              </w:rPr>
              <w:t>楼号</w:t>
            </w:r>
          </w:p>
        </w:tc>
        <w:tc>
          <w:tcPr>
            <w:tcW w:w="737" w:type="dxa"/>
            <w:vAlign w:val="center"/>
          </w:tcPr>
          <w:p>
            <w:pPr>
              <w:widowControl w:val="0"/>
              <w:spacing w:line="320" w:lineRule="exact"/>
              <w:ind w:left="-105" w:leftChars="-50" w:right="-105" w:rightChars="-50"/>
              <w:jc w:val="center"/>
              <w:rPr>
                <w:rFonts w:eastAsia="仿宋"/>
                <w:szCs w:val="21"/>
              </w:rPr>
            </w:pPr>
            <w:r>
              <w:rPr>
                <w:rFonts w:hint="eastAsia" w:eastAsia="仿宋_GB2312"/>
                <w:szCs w:val="21"/>
              </w:rPr>
              <w:t>单元</w:t>
            </w:r>
          </w:p>
        </w:tc>
        <w:tc>
          <w:tcPr>
            <w:tcW w:w="1727" w:type="dxa"/>
            <w:vAlign w:val="center"/>
          </w:tcPr>
          <w:p>
            <w:pPr>
              <w:widowControl w:val="0"/>
              <w:spacing w:line="320" w:lineRule="exact"/>
              <w:ind w:left="-105" w:leftChars="-50" w:right="-105" w:rightChars="-50"/>
              <w:jc w:val="center"/>
              <w:rPr>
                <w:rFonts w:eastAsia="仿宋"/>
                <w:szCs w:val="21"/>
              </w:rPr>
            </w:pPr>
            <w:r>
              <w:rPr>
                <w:rFonts w:hint="eastAsia" w:eastAsia="仿宋_GB2312"/>
                <w:szCs w:val="21"/>
              </w:rPr>
              <w:t>相关业主户数</w:t>
            </w:r>
          </w:p>
        </w:tc>
        <w:tc>
          <w:tcPr>
            <w:tcW w:w="1189" w:type="dxa"/>
            <w:vAlign w:val="center"/>
          </w:tcPr>
          <w:p>
            <w:pPr>
              <w:widowControl w:val="0"/>
              <w:spacing w:line="320" w:lineRule="exact"/>
              <w:ind w:left="-105" w:leftChars="-50" w:right="-105" w:rightChars="-50"/>
              <w:jc w:val="center"/>
              <w:rPr>
                <w:rFonts w:eastAsia="仿宋"/>
                <w:szCs w:val="21"/>
              </w:rPr>
            </w:pPr>
            <w:r>
              <w:rPr>
                <w:rFonts w:hint="eastAsia" w:eastAsia="仿宋_GB2312"/>
                <w:szCs w:val="21"/>
              </w:rPr>
              <w:t>交存金额</w:t>
            </w:r>
          </w:p>
        </w:tc>
        <w:tc>
          <w:tcPr>
            <w:tcW w:w="1299" w:type="dxa"/>
            <w:vAlign w:val="center"/>
          </w:tcPr>
          <w:p>
            <w:pPr>
              <w:widowControl w:val="0"/>
              <w:spacing w:line="320" w:lineRule="exact"/>
              <w:ind w:left="-105" w:leftChars="-50" w:right="-105" w:rightChars="-50"/>
              <w:jc w:val="center"/>
              <w:rPr>
                <w:rFonts w:eastAsia="仿宋"/>
                <w:szCs w:val="21"/>
              </w:rPr>
            </w:pPr>
            <w:r>
              <w:rPr>
                <w:rFonts w:hint="eastAsia" w:eastAsia="仿宋_GB2312"/>
                <w:szCs w:val="21"/>
              </w:rPr>
              <w:t>使用金额</w:t>
            </w:r>
          </w:p>
        </w:tc>
        <w:tc>
          <w:tcPr>
            <w:tcW w:w="814" w:type="dxa"/>
            <w:vAlign w:val="center"/>
          </w:tcPr>
          <w:p>
            <w:pPr>
              <w:widowControl w:val="0"/>
              <w:spacing w:line="320" w:lineRule="exact"/>
              <w:ind w:left="-105" w:leftChars="-50" w:right="-105" w:rightChars="-50"/>
              <w:jc w:val="center"/>
              <w:rPr>
                <w:rFonts w:eastAsia="仿宋_GB2312"/>
                <w:szCs w:val="21"/>
              </w:rPr>
            </w:pPr>
            <w:r>
              <w:rPr>
                <w:rFonts w:hint="eastAsia" w:eastAsia="仿宋_GB2312"/>
                <w:szCs w:val="21"/>
              </w:rPr>
              <w:t>余额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496" w:type="dxa"/>
            <w:vAlign w:val="center"/>
          </w:tcPr>
          <w:p>
            <w:pPr>
              <w:widowControl w:val="0"/>
              <w:spacing w:line="320" w:lineRule="exact"/>
              <w:jc w:val="left"/>
              <w:rPr>
                <w:rFonts w:eastAsia="仿宋"/>
                <w:szCs w:val="21"/>
              </w:rPr>
            </w:pPr>
          </w:p>
        </w:tc>
        <w:tc>
          <w:tcPr>
            <w:tcW w:w="698" w:type="dxa"/>
            <w:vAlign w:val="center"/>
          </w:tcPr>
          <w:p>
            <w:pPr>
              <w:widowControl w:val="0"/>
              <w:spacing w:line="320" w:lineRule="exact"/>
              <w:jc w:val="left"/>
              <w:rPr>
                <w:rFonts w:eastAsia="仿宋"/>
                <w:szCs w:val="21"/>
              </w:rPr>
            </w:pPr>
          </w:p>
        </w:tc>
        <w:tc>
          <w:tcPr>
            <w:tcW w:w="737" w:type="dxa"/>
            <w:vAlign w:val="center"/>
          </w:tcPr>
          <w:p>
            <w:pPr>
              <w:widowControl w:val="0"/>
              <w:spacing w:line="320" w:lineRule="exact"/>
              <w:jc w:val="left"/>
              <w:rPr>
                <w:rFonts w:eastAsia="仿宋"/>
                <w:szCs w:val="21"/>
              </w:rPr>
            </w:pPr>
          </w:p>
        </w:tc>
        <w:tc>
          <w:tcPr>
            <w:tcW w:w="1727" w:type="dxa"/>
            <w:vAlign w:val="center"/>
          </w:tcPr>
          <w:p>
            <w:pPr>
              <w:widowControl w:val="0"/>
              <w:spacing w:line="320" w:lineRule="exact"/>
              <w:jc w:val="left"/>
              <w:rPr>
                <w:rFonts w:eastAsia="仿宋"/>
                <w:szCs w:val="21"/>
              </w:rPr>
            </w:pPr>
          </w:p>
        </w:tc>
        <w:tc>
          <w:tcPr>
            <w:tcW w:w="1189" w:type="dxa"/>
            <w:vAlign w:val="center"/>
          </w:tcPr>
          <w:p>
            <w:pPr>
              <w:widowControl w:val="0"/>
              <w:spacing w:line="320" w:lineRule="exact"/>
              <w:jc w:val="left"/>
              <w:rPr>
                <w:rFonts w:eastAsia="仿宋"/>
                <w:szCs w:val="21"/>
              </w:rPr>
            </w:pPr>
          </w:p>
        </w:tc>
        <w:tc>
          <w:tcPr>
            <w:tcW w:w="1299" w:type="dxa"/>
            <w:vAlign w:val="center"/>
          </w:tcPr>
          <w:p>
            <w:pPr>
              <w:widowControl w:val="0"/>
              <w:spacing w:line="320" w:lineRule="exact"/>
              <w:jc w:val="left"/>
              <w:rPr>
                <w:rFonts w:eastAsia="仿宋"/>
                <w:szCs w:val="21"/>
              </w:rPr>
            </w:pPr>
          </w:p>
        </w:tc>
        <w:tc>
          <w:tcPr>
            <w:tcW w:w="814" w:type="dxa"/>
            <w:vAlign w:val="center"/>
          </w:tcPr>
          <w:p>
            <w:pPr>
              <w:widowControl w:val="0"/>
              <w:spacing w:line="320" w:lineRule="exact"/>
              <w:jc w:val="left"/>
              <w:rPr>
                <w:rFonts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496" w:type="dxa"/>
            <w:vAlign w:val="center"/>
          </w:tcPr>
          <w:p>
            <w:pPr>
              <w:widowControl w:val="0"/>
              <w:spacing w:line="320" w:lineRule="exact"/>
              <w:jc w:val="left"/>
              <w:rPr>
                <w:rFonts w:eastAsia="仿宋"/>
                <w:szCs w:val="21"/>
              </w:rPr>
            </w:pPr>
          </w:p>
        </w:tc>
        <w:tc>
          <w:tcPr>
            <w:tcW w:w="698" w:type="dxa"/>
            <w:vAlign w:val="center"/>
          </w:tcPr>
          <w:p>
            <w:pPr>
              <w:widowControl w:val="0"/>
              <w:spacing w:line="320" w:lineRule="exact"/>
              <w:jc w:val="left"/>
              <w:rPr>
                <w:rFonts w:eastAsia="仿宋"/>
                <w:szCs w:val="21"/>
              </w:rPr>
            </w:pPr>
          </w:p>
        </w:tc>
        <w:tc>
          <w:tcPr>
            <w:tcW w:w="737" w:type="dxa"/>
            <w:vAlign w:val="center"/>
          </w:tcPr>
          <w:p>
            <w:pPr>
              <w:widowControl w:val="0"/>
              <w:spacing w:line="320" w:lineRule="exact"/>
              <w:jc w:val="left"/>
              <w:rPr>
                <w:rFonts w:eastAsia="仿宋"/>
                <w:szCs w:val="21"/>
              </w:rPr>
            </w:pPr>
          </w:p>
        </w:tc>
        <w:tc>
          <w:tcPr>
            <w:tcW w:w="1727" w:type="dxa"/>
            <w:vAlign w:val="center"/>
          </w:tcPr>
          <w:p>
            <w:pPr>
              <w:widowControl w:val="0"/>
              <w:spacing w:line="320" w:lineRule="exact"/>
              <w:jc w:val="left"/>
              <w:rPr>
                <w:rFonts w:eastAsia="仿宋"/>
                <w:szCs w:val="21"/>
              </w:rPr>
            </w:pPr>
          </w:p>
        </w:tc>
        <w:tc>
          <w:tcPr>
            <w:tcW w:w="1189" w:type="dxa"/>
            <w:vAlign w:val="center"/>
          </w:tcPr>
          <w:p>
            <w:pPr>
              <w:widowControl w:val="0"/>
              <w:spacing w:line="320" w:lineRule="exact"/>
              <w:jc w:val="left"/>
              <w:rPr>
                <w:rFonts w:eastAsia="仿宋"/>
                <w:szCs w:val="21"/>
              </w:rPr>
            </w:pPr>
          </w:p>
        </w:tc>
        <w:tc>
          <w:tcPr>
            <w:tcW w:w="1299" w:type="dxa"/>
            <w:vAlign w:val="center"/>
          </w:tcPr>
          <w:p>
            <w:pPr>
              <w:widowControl w:val="0"/>
              <w:spacing w:line="320" w:lineRule="exact"/>
              <w:jc w:val="left"/>
              <w:rPr>
                <w:rFonts w:eastAsia="仿宋"/>
                <w:szCs w:val="21"/>
              </w:rPr>
            </w:pPr>
          </w:p>
        </w:tc>
        <w:tc>
          <w:tcPr>
            <w:tcW w:w="814" w:type="dxa"/>
            <w:vAlign w:val="center"/>
          </w:tcPr>
          <w:p>
            <w:pPr>
              <w:widowControl w:val="0"/>
              <w:spacing w:line="320" w:lineRule="exact"/>
              <w:jc w:val="left"/>
              <w:rPr>
                <w:rFonts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496" w:type="dxa"/>
            <w:vAlign w:val="center"/>
          </w:tcPr>
          <w:p>
            <w:pPr>
              <w:widowControl w:val="0"/>
              <w:spacing w:line="320" w:lineRule="exact"/>
              <w:jc w:val="left"/>
              <w:rPr>
                <w:rFonts w:eastAsia="仿宋"/>
                <w:szCs w:val="21"/>
              </w:rPr>
            </w:pPr>
          </w:p>
        </w:tc>
        <w:tc>
          <w:tcPr>
            <w:tcW w:w="698" w:type="dxa"/>
            <w:vAlign w:val="center"/>
          </w:tcPr>
          <w:p>
            <w:pPr>
              <w:widowControl w:val="0"/>
              <w:spacing w:line="320" w:lineRule="exact"/>
              <w:jc w:val="left"/>
              <w:rPr>
                <w:rFonts w:eastAsia="仿宋"/>
                <w:szCs w:val="21"/>
              </w:rPr>
            </w:pPr>
          </w:p>
        </w:tc>
        <w:tc>
          <w:tcPr>
            <w:tcW w:w="737" w:type="dxa"/>
            <w:vAlign w:val="center"/>
          </w:tcPr>
          <w:p>
            <w:pPr>
              <w:widowControl w:val="0"/>
              <w:spacing w:line="320" w:lineRule="exact"/>
              <w:jc w:val="left"/>
              <w:rPr>
                <w:rFonts w:eastAsia="仿宋"/>
                <w:szCs w:val="21"/>
              </w:rPr>
            </w:pPr>
          </w:p>
        </w:tc>
        <w:tc>
          <w:tcPr>
            <w:tcW w:w="1727" w:type="dxa"/>
            <w:vAlign w:val="center"/>
          </w:tcPr>
          <w:p>
            <w:pPr>
              <w:widowControl w:val="0"/>
              <w:spacing w:line="320" w:lineRule="exact"/>
              <w:jc w:val="left"/>
              <w:rPr>
                <w:rFonts w:eastAsia="仿宋"/>
                <w:szCs w:val="21"/>
              </w:rPr>
            </w:pPr>
          </w:p>
        </w:tc>
        <w:tc>
          <w:tcPr>
            <w:tcW w:w="1189" w:type="dxa"/>
            <w:vAlign w:val="center"/>
          </w:tcPr>
          <w:p>
            <w:pPr>
              <w:widowControl w:val="0"/>
              <w:spacing w:line="320" w:lineRule="exact"/>
              <w:jc w:val="left"/>
              <w:rPr>
                <w:rFonts w:eastAsia="仿宋"/>
                <w:szCs w:val="21"/>
              </w:rPr>
            </w:pPr>
          </w:p>
        </w:tc>
        <w:tc>
          <w:tcPr>
            <w:tcW w:w="1299" w:type="dxa"/>
            <w:vAlign w:val="center"/>
          </w:tcPr>
          <w:p>
            <w:pPr>
              <w:widowControl w:val="0"/>
              <w:spacing w:line="320" w:lineRule="exact"/>
              <w:jc w:val="left"/>
              <w:rPr>
                <w:rFonts w:eastAsia="仿宋"/>
                <w:szCs w:val="21"/>
              </w:rPr>
            </w:pPr>
          </w:p>
        </w:tc>
        <w:tc>
          <w:tcPr>
            <w:tcW w:w="814" w:type="dxa"/>
            <w:vAlign w:val="center"/>
          </w:tcPr>
          <w:p>
            <w:pPr>
              <w:widowControl w:val="0"/>
              <w:spacing w:line="320" w:lineRule="exact"/>
              <w:jc w:val="left"/>
              <w:rPr>
                <w:rFonts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496" w:type="dxa"/>
            <w:vAlign w:val="center"/>
          </w:tcPr>
          <w:p>
            <w:pPr>
              <w:widowControl w:val="0"/>
              <w:spacing w:line="320" w:lineRule="exact"/>
              <w:jc w:val="left"/>
              <w:rPr>
                <w:rFonts w:eastAsia="仿宋"/>
                <w:szCs w:val="21"/>
              </w:rPr>
            </w:pPr>
          </w:p>
        </w:tc>
        <w:tc>
          <w:tcPr>
            <w:tcW w:w="698" w:type="dxa"/>
            <w:vAlign w:val="center"/>
          </w:tcPr>
          <w:p>
            <w:pPr>
              <w:widowControl w:val="0"/>
              <w:spacing w:line="320" w:lineRule="exact"/>
              <w:jc w:val="left"/>
              <w:rPr>
                <w:rFonts w:eastAsia="仿宋"/>
                <w:szCs w:val="21"/>
              </w:rPr>
            </w:pPr>
            <w:r>
              <w:rPr>
                <w:rFonts w:hint="eastAsia" w:eastAsia="仿宋_GB2312"/>
                <w:szCs w:val="21"/>
              </w:rPr>
              <w:t>合计</w:t>
            </w:r>
          </w:p>
        </w:tc>
        <w:tc>
          <w:tcPr>
            <w:tcW w:w="2464" w:type="dxa"/>
            <w:gridSpan w:val="2"/>
            <w:vAlign w:val="center"/>
          </w:tcPr>
          <w:p>
            <w:pPr>
              <w:widowControl w:val="0"/>
              <w:spacing w:line="320" w:lineRule="exact"/>
              <w:jc w:val="left"/>
              <w:rPr>
                <w:rFonts w:eastAsia="仿宋"/>
                <w:szCs w:val="21"/>
              </w:rPr>
            </w:pPr>
          </w:p>
        </w:tc>
        <w:tc>
          <w:tcPr>
            <w:tcW w:w="1189" w:type="dxa"/>
            <w:vAlign w:val="center"/>
          </w:tcPr>
          <w:p>
            <w:pPr>
              <w:widowControl w:val="0"/>
              <w:spacing w:line="320" w:lineRule="exact"/>
              <w:jc w:val="left"/>
              <w:rPr>
                <w:rFonts w:eastAsia="仿宋"/>
                <w:szCs w:val="21"/>
              </w:rPr>
            </w:pPr>
          </w:p>
        </w:tc>
        <w:tc>
          <w:tcPr>
            <w:tcW w:w="1299" w:type="dxa"/>
            <w:vAlign w:val="center"/>
          </w:tcPr>
          <w:p>
            <w:pPr>
              <w:widowControl w:val="0"/>
              <w:spacing w:line="320" w:lineRule="exact"/>
              <w:jc w:val="left"/>
              <w:rPr>
                <w:rFonts w:eastAsia="仿宋"/>
                <w:szCs w:val="21"/>
              </w:rPr>
            </w:pPr>
          </w:p>
        </w:tc>
        <w:tc>
          <w:tcPr>
            <w:tcW w:w="814" w:type="dxa"/>
            <w:vAlign w:val="center"/>
          </w:tcPr>
          <w:p>
            <w:pPr>
              <w:widowControl w:val="0"/>
              <w:spacing w:line="320" w:lineRule="exact"/>
              <w:jc w:val="left"/>
              <w:rPr>
                <w:rFonts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1194" w:type="dxa"/>
            <w:gridSpan w:val="2"/>
            <w:vAlign w:val="center"/>
          </w:tcPr>
          <w:p>
            <w:pPr>
              <w:widowControl w:val="0"/>
              <w:spacing w:line="320" w:lineRule="exact"/>
              <w:jc w:val="center"/>
              <w:rPr>
                <w:rFonts w:eastAsia="仿宋"/>
                <w:szCs w:val="21"/>
              </w:rPr>
            </w:pPr>
            <w:r>
              <w:rPr>
                <w:rFonts w:hint="eastAsia" w:eastAsia="仿宋_GB2312"/>
                <w:szCs w:val="21"/>
              </w:rPr>
              <w:t>收款人</w:t>
            </w:r>
          </w:p>
        </w:tc>
        <w:tc>
          <w:tcPr>
            <w:tcW w:w="5766" w:type="dxa"/>
            <w:gridSpan w:val="5"/>
            <w:vAlign w:val="center"/>
          </w:tcPr>
          <w:p>
            <w:pPr>
              <w:widowControl w:val="0"/>
              <w:spacing w:line="320" w:lineRule="exact"/>
              <w:jc w:val="left"/>
              <w:rPr>
                <w:rFonts w:eastAsia="仿宋_GB2312"/>
                <w:szCs w:val="21"/>
              </w:rPr>
            </w:pPr>
            <w:r>
              <w:rPr>
                <w:rFonts w:hint="eastAsia" w:eastAsia="仿宋_GB2312"/>
                <w:szCs w:val="21"/>
              </w:rPr>
              <w:t>账户名：</w:t>
            </w:r>
            <w:r>
              <w:rPr>
                <w:rFonts w:eastAsia="仿宋_GB2312"/>
                <w:szCs w:val="21"/>
              </w:rPr>
              <w:t xml:space="preserve">                         </w:t>
            </w:r>
          </w:p>
          <w:p>
            <w:pPr>
              <w:widowControl w:val="0"/>
              <w:spacing w:line="320" w:lineRule="exact"/>
              <w:jc w:val="left"/>
              <w:rPr>
                <w:rFonts w:eastAsia="仿宋_GB2312"/>
                <w:szCs w:val="21"/>
              </w:rPr>
            </w:pPr>
            <w:r>
              <w:rPr>
                <w:rFonts w:hint="eastAsia" w:eastAsia="仿宋_GB2312"/>
                <w:szCs w:val="21"/>
              </w:rPr>
              <w:t>账</w:t>
            </w:r>
            <w:r>
              <w:rPr>
                <w:rFonts w:eastAsia="仿宋_GB2312"/>
                <w:szCs w:val="21"/>
              </w:rPr>
              <w:t xml:space="preserve">  </w:t>
            </w:r>
            <w:r>
              <w:rPr>
                <w:rFonts w:hint="eastAsia" w:eastAsia="仿宋_GB2312"/>
                <w:szCs w:val="21"/>
              </w:rPr>
              <w:t>号：</w:t>
            </w:r>
          </w:p>
          <w:p>
            <w:pPr>
              <w:widowControl w:val="0"/>
              <w:spacing w:line="320" w:lineRule="exact"/>
              <w:jc w:val="left"/>
              <w:rPr>
                <w:rFonts w:eastAsia="仿宋_GB2312"/>
                <w:szCs w:val="21"/>
              </w:rPr>
            </w:pPr>
            <w:r>
              <w:rPr>
                <w:rFonts w:hint="eastAsia" w:eastAsia="仿宋_GB2312"/>
                <w:szCs w:val="21"/>
              </w:rPr>
              <w:t>开户行：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1194" w:type="dxa"/>
            <w:gridSpan w:val="2"/>
            <w:vAlign w:val="center"/>
          </w:tcPr>
          <w:p>
            <w:pPr>
              <w:widowControl w:val="0"/>
              <w:spacing w:line="320" w:lineRule="exact"/>
              <w:jc w:val="center"/>
              <w:rPr>
                <w:rFonts w:eastAsia="仿宋"/>
                <w:szCs w:val="21"/>
              </w:rPr>
            </w:pPr>
            <w:r>
              <w:rPr>
                <w:rFonts w:hint="eastAsia" w:eastAsia="仿宋_GB2312"/>
                <w:szCs w:val="21"/>
              </w:rPr>
              <w:t>材料明细</w:t>
            </w:r>
          </w:p>
        </w:tc>
        <w:tc>
          <w:tcPr>
            <w:tcW w:w="5766" w:type="dxa"/>
            <w:gridSpan w:val="5"/>
            <w:vAlign w:val="center"/>
          </w:tcPr>
          <w:p>
            <w:pPr>
              <w:widowControl w:val="0"/>
              <w:spacing w:line="320" w:lineRule="exact"/>
              <w:jc w:val="left"/>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1．区</w:t>
            </w:r>
            <w:r>
              <w:rPr>
                <w:rFonts w:hint="eastAsia" w:ascii="仿宋_GB2312" w:hAnsi="仿宋_GB2312" w:eastAsia="仿宋_GB2312" w:cs="仿宋_GB2312"/>
                <w:szCs w:val="21"/>
                <w:lang w:eastAsia="zh-CN"/>
              </w:rPr>
              <w:t>县（市）</w:t>
            </w:r>
            <w:r>
              <w:rPr>
                <w:rFonts w:hint="eastAsia" w:ascii="仿宋_GB2312" w:hAnsi="仿宋_GB2312" w:eastAsia="仿宋_GB2312" w:cs="仿宋_GB2312"/>
                <w:szCs w:val="21"/>
              </w:rPr>
              <w:t>住房保障部门联合审查意见</w:t>
            </w:r>
            <w:r>
              <w:rPr>
                <w:rFonts w:hint="eastAsia" w:ascii="仿宋_GB2312" w:hAnsi="仿宋_GB2312" w:eastAsia="仿宋_GB2312" w:cs="仿宋_GB2312"/>
                <w:szCs w:val="21"/>
                <w:lang w:eastAsia="zh-CN"/>
              </w:rPr>
              <w:t>；</w:t>
            </w:r>
          </w:p>
          <w:p>
            <w:pPr>
              <w:widowControl w:val="0"/>
              <w:spacing w:line="320" w:lineRule="exact"/>
              <w:jc w:val="left"/>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2．联合验收结果报告</w:t>
            </w:r>
            <w:r>
              <w:rPr>
                <w:rFonts w:hint="eastAsia" w:ascii="仿宋_GB2312" w:hAnsi="仿宋_GB2312" w:eastAsia="仿宋_GB2312" w:cs="仿宋_GB2312"/>
                <w:szCs w:val="21"/>
                <w:lang w:eastAsia="zh-CN"/>
              </w:rPr>
              <w:t>；</w:t>
            </w:r>
          </w:p>
          <w:p>
            <w:pPr>
              <w:widowControl w:val="0"/>
              <w:spacing w:line="320" w:lineRule="exact"/>
              <w:jc w:val="left"/>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3．既有住宅加装电梯使用维修</w:t>
            </w:r>
            <w:r>
              <w:rPr>
                <w:rFonts w:hint="eastAsia" w:ascii="仿宋_GB2312" w:hAnsi="仿宋_GB2312" w:eastAsia="仿宋_GB2312" w:cs="仿宋_GB2312"/>
                <w:szCs w:val="21"/>
                <w:lang w:eastAsia="zh-CN"/>
              </w:rPr>
              <w:t>资</w:t>
            </w:r>
            <w:r>
              <w:rPr>
                <w:rFonts w:hint="eastAsia" w:ascii="仿宋_GB2312" w:hAnsi="仿宋_GB2312" w:eastAsia="仿宋_GB2312" w:cs="仿宋_GB2312"/>
                <w:szCs w:val="21"/>
              </w:rPr>
              <w:t>金书面确认结果</w:t>
            </w:r>
            <w:r>
              <w:rPr>
                <w:rFonts w:hint="eastAsia" w:ascii="仿宋_GB2312" w:hAnsi="仿宋_GB2312" w:eastAsia="仿宋_GB2312" w:cs="仿宋_GB2312"/>
                <w:szCs w:val="21"/>
                <w:lang w:eastAsia="zh-CN"/>
              </w:rPr>
              <w:t>；</w:t>
            </w:r>
          </w:p>
          <w:p>
            <w:pPr>
              <w:widowControl w:val="0"/>
              <w:spacing w:line="320" w:lineRule="exact"/>
              <w:jc w:val="left"/>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4．确定维修资金收款人的相关材料或电梯安装协议</w:t>
            </w:r>
            <w:r>
              <w:rPr>
                <w:rFonts w:hint="eastAsia" w:ascii="仿宋_GB2312" w:hAnsi="仿宋_GB2312" w:eastAsia="仿宋_GB2312" w:cs="仿宋_GB2312"/>
                <w:szCs w:val="21"/>
                <w:lang w:eastAsia="zh-CN"/>
              </w:rPr>
              <w:t>；</w:t>
            </w:r>
          </w:p>
          <w:p>
            <w:pPr>
              <w:widowControl w:val="0"/>
              <w:spacing w:line="320" w:lineRule="exact"/>
              <w:jc w:val="left"/>
              <w:rPr>
                <w:rFonts w:hint="eastAsia" w:eastAsia="仿宋_GB2312"/>
                <w:szCs w:val="21"/>
                <w:lang w:eastAsia="zh-CN"/>
              </w:rPr>
            </w:pPr>
            <w:r>
              <w:rPr>
                <w:rFonts w:hint="eastAsia" w:ascii="仿宋_GB2312" w:hAnsi="仿宋_GB2312" w:eastAsia="仿宋_GB2312" w:cs="仿宋_GB2312"/>
                <w:szCs w:val="21"/>
              </w:rPr>
              <w:t>5．申请人、经办人身份证明</w:t>
            </w:r>
            <w:r>
              <w:rPr>
                <w:rFonts w:hint="eastAsia" w:ascii="仿宋_GB2312" w:hAnsi="仿宋_GB2312" w:eastAsia="仿宋_GB2312" w:cs="仿宋_GB2312"/>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6960" w:type="dxa"/>
            <w:gridSpan w:val="7"/>
            <w:tcBorders>
              <w:bottom w:val="single" w:color="auto" w:sz="8" w:space="0"/>
            </w:tcBorders>
          </w:tcPr>
          <w:p>
            <w:pPr>
              <w:widowControl w:val="0"/>
              <w:spacing w:line="320" w:lineRule="exact"/>
              <w:jc w:val="left"/>
              <w:rPr>
                <w:rFonts w:eastAsia="仿宋_GB2312"/>
                <w:szCs w:val="21"/>
              </w:rPr>
            </w:pPr>
            <w:r>
              <w:rPr>
                <w:rFonts w:hint="eastAsia" w:ascii="仿宋_GB2312" w:hAnsi="仿宋_GB2312" w:eastAsia="仿宋_GB2312" w:cs="仿宋_GB2312"/>
                <w:szCs w:val="21"/>
              </w:rPr>
              <w:t xml:space="preserve">上述材料提交为复印件时请加盖提交单位印章。 </w:t>
            </w:r>
          </w:p>
        </w:tc>
      </w:tr>
    </w:tbl>
    <w:p>
      <w:pPr>
        <w:widowControl w:val="0"/>
        <w:jc w:val="left"/>
        <w:rPr>
          <w:rFonts w:eastAsia="仿宋_GB2312"/>
          <w:szCs w:val="21"/>
        </w:rPr>
      </w:pPr>
      <w:r>
        <w:rPr>
          <w:rFonts w:eastAsia="仿宋_GB2312"/>
          <w:szCs w:val="21"/>
        </w:rPr>
        <w:t xml:space="preserve">                                     </w:t>
      </w:r>
      <w:r>
        <w:rPr>
          <w:rFonts w:hint="eastAsia" w:eastAsia="仿宋_GB2312"/>
          <w:szCs w:val="21"/>
        </w:rPr>
        <w:t>责任人：</w:t>
      </w:r>
    </w:p>
    <w:p>
      <w:pPr>
        <w:widowControl w:val="0"/>
        <w:jc w:val="left"/>
        <w:rPr>
          <w:rFonts w:eastAsia="仿宋_GB2312"/>
          <w:sz w:val="24"/>
          <w:szCs w:val="24"/>
        </w:rPr>
      </w:pPr>
    </w:p>
    <w:p>
      <w:pPr>
        <w:widowControl w:val="0"/>
        <w:jc w:val="left"/>
        <w:rPr>
          <w:rFonts w:eastAsia="仿宋_GB2312"/>
          <w:sz w:val="24"/>
          <w:szCs w:val="24"/>
        </w:rPr>
        <w:sectPr>
          <w:pgSz w:w="8392" w:h="11907"/>
          <w:pgMar w:top="1247" w:right="1021" w:bottom="1134" w:left="1021" w:header="851" w:footer="794" w:gutter="0"/>
          <w:pgNumType w:fmt="decimal"/>
          <w:cols w:space="720" w:num="1"/>
          <w:docGrid w:type="lines" w:linePitch="412" w:charSpace="0"/>
        </w:sectPr>
      </w:pPr>
    </w:p>
    <w:p>
      <w:pPr>
        <w:pStyle w:val="2"/>
        <w:widowControl w:val="0"/>
        <w:rPr>
          <w:rFonts w:ascii="Times New Roman" w:hAnsi="Times New Roman"/>
          <w:b/>
          <w:sz w:val="32"/>
          <w:szCs w:val="32"/>
        </w:rPr>
      </w:pPr>
      <w:bookmarkStart w:id="52" w:name="_Toc28177467"/>
      <w:bookmarkStart w:id="53" w:name="_Toc2453"/>
      <w:bookmarkStart w:id="54" w:name="_Toc2235760"/>
      <w:r>
        <w:rPr>
          <w:rFonts w:hint="eastAsia" w:ascii="Times New Roman" w:hAnsi="Times New Roman"/>
          <w:b/>
          <w:sz w:val="32"/>
          <w:szCs w:val="32"/>
        </w:rPr>
        <w:t>既有住宅加装电梯使用维修资金书面确认结果</w:t>
      </w:r>
      <w:bookmarkEnd w:id="52"/>
      <w:bookmarkEnd w:id="53"/>
      <w:bookmarkEnd w:id="54"/>
    </w:p>
    <w:p>
      <w:pPr>
        <w:widowControl w:val="0"/>
        <w:ind w:firstLine="480" w:firstLineChars="200"/>
        <w:jc w:val="center"/>
        <w:rPr>
          <w:sz w:val="24"/>
          <w:szCs w:val="24"/>
        </w:rPr>
      </w:pPr>
    </w:p>
    <w:p>
      <w:pPr>
        <w:widowControl w:val="0"/>
        <w:ind w:firstLine="645"/>
        <w:rPr>
          <w:rFonts w:eastAsia="仿宋_GB2312"/>
          <w:sz w:val="24"/>
          <w:szCs w:val="24"/>
        </w:rPr>
      </w:pPr>
      <w:r>
        <w:rPr>
          <w:rFonts w:eastAsia="仿宋_GB2312" w:cs="仿宋_GB2312"/>
          <w:sz w:val="24"/>
          <w:szCs w:val="24"/>
          <w:u w:val="single"/>
        </w:rPr>
        <w:t xml:space="preserve">                </w:t>
      </w:r>
      <w:r>
        <w:rPr>
          <w:rFonts w:hint="eastAsia" w:eastAsia="仿宋_GB2312" w:cs="仿宋_GB2312"/>
          <w:sz w:val="24"/>
          <w:szCs w:val="24"/>
        </w:rPr>
        <w:t>小区（楼、院）既有住宅加装电梯向相关业主进行书面确认工作已经结束，现将结果及加装电梯协议自</w:t>
      </w:r>
      <w:r>
        <w:rPr>
          <w:rFonts w:hint="eastAsia" w:eastAsia="仿宋_GB2312" w:cs="仿宋_GB2312"/>
          <w:sz w:val="24"/>
          <w:szCs w:val="24"/>
          <w:u w:val="single"/>
        </w:rPr>
        <w:t>　　</w:t>
      </w:r>
      <w:r>
        <w:rPr>
          <w:rFonts w:hint="eastAsia" w:eastAsia="仿宋_GB2312" w:cs="仿宋_GB2312"/>
          <w:sz w:val="24"/>
          <w:szCs w:val="24"/>
        </w:rPr>
        <w:t>年</w:t>
      </w:r>
      <w:r>
        <w:rPr>
          <w:rFonts w:hint="eastAsia" w:eastAsia="仿宋_GB2312" w:cs="仿宋_GB2312"/>
          <w:sz w:val="24"/>
          <w:szCs w:val="24"/>
          <w:u w:val="single"/>
        </w:rPr>
        <w:t>　　</w:t>
      </w:r>
      <w:r>
        <w:rPr>
          <w:rFonts w:hint="eastAsia" w:eastAsia="仿宋_GB2312" w:cs="仿宋_GB2312"/>
          <w:sz w:val="24"/>
          <w:szCs w:val="24"/>
        </w:rPr>
        <w:t>月</w:t>
      </w:r>
      <w:r>
        <w:rPr>
          <w:rFonts w:hint="eastAsia" w:eastAsia="仿宋_GB2312" w:cs="仿宋_GB2312"/>
          <w:sz w:val="24"/>
          <w:szCs w:val="24"/>
          <w:u w:val="single"/>
        </w:rPr>
        <w:t>　　</w:t>
      </w:r>
      <w:r>
        <w:rPr>
          <w:rFonts w:hint="eastAsia" w:eastAsia="仿宋_GB2312" w:cs="仿宋_GB2312"/>
          <w:sz w:val="24"/>
          <w:szCs w:val="24"/>
        </w:rPr>
        <w:t>日张贴公示，公示期不少</w:t>
      </w:r>
      <w:r>
        <w:rPr>
          <w:rFonts w:hint="eastAsia" w:ascii="仿宋_GB2312" w:hAnsi="仿宋_GB2312" w:eastAsia="仿宋_GB2312" w:cs="仿宋_GB2312"/>
          <w:sz w:val="24"/>
          <w:szCs w:val="24"/>
        </w:rPr>
        <w:t>于5</w:t>
      </w:r>
      <w:r>
        <w:rPr>
          <w:rFonts w:hint="eastAsia" w:eastAsia="仿宋_GB2312" w:cs="仿宋_GB2312"/>
          <w:sz w:val="24"/>
          <w:szCs w:val="24"/>
        </w:rPr>
        <w:t>日。相关业主对结果有异议的，应当在公示期内及时反映，</w:t>
      </w:r>
      <w:r>
        <w:rPr>
          <w:rFonts w:hint="eastAsia" w:eastAsia="仿宋_GB2312"/>
          <w:sz w:val="24"/>
          <w:szCs w:val="24"/>
        </w:rPr>
        <w:t>郑州市物业维修基金管理中心咨询监督</w:t>
      </w:r>
      <w:r>
        <w:rPr>
          <w:rFonts w:hint="eastAsia" w:eastAsia="仿宋_GB2312"/>
          <w:sz w:val="24"/>
          <w:szCs w:val="24"/>
          <w:lang w:eastAsia="zh-CN"/>
        </w:rPr>
        <w:t>。</w:t>
      </w:r>
      <w:r>
        <w:rPr>
          <w:rFonts w:hint="eastAsia" w:ascii="仿宋_GB2312" w:hAnsi="仿宋_GB2312" w:eastAsia="仿宋_GB2312" w:cs="仿宋_GB2312"/>
          <w:sz w:val="24"/>
          <w:szCs w:val="24"/>
        </w:rPr>
        <w:t>电话：67889628</w:t>
      </w:r>
    </w:p>
    <w:tbl>
      <w:tblPr>
        <w:tblStyle w:val="20"/>
        <w:tblW w:w="9555" w:type="dxa"/>
        <w:tblInd w:w="13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903"/>
        <w:gridCol w:w="986"/>
        <w:gridCol w:w="1224"/>
        <w:gridCol w:w="950"/>
        <w:gridCol w:w="1297"/>
        <w:gridCol w:w="1463"/>
        <w:gridCol w:w="9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66" w:type="dxa"/>
            <w:tcBorders>
              <w:top w:val="single" w:color="auto" w:sz="8" w:space="0"/>
            </w:tcBorders>
            <w:vAlign w:val="center"/>
          </w:tcPr>
          <w:p>
            <w:pPr>
              <w:widowControl w:val="0"/>
              <w:spacing w:line="360" w:lineRule="exact"/>
              <w:jc w:val="center"/>
              <w:rPr>
                <w:rFonts w:ascii="仿宋_GB2312" w:eastAsia="仿宋_GB2312" w:cs="黑体"/>
                <w:b/>
                <w:szCs w:val="21"/>
              </w:rPr>
            </w:pPr>
            <w:r>
              <w:rPr>
                <w:rFonts w:hint="eastAsia" w:ascii="仿宋_GB2312" w:eastAsia="仿宋_GB2312" w:cs="黑体"/>
                <w:b/>
                <w:szCs w:val="21"/>
              </w:rPr>
              <w:t>序号</w:t>
            </w:r>
          </w:p>
        </w:tc>
        <w:tc>
          <w:tcPr>
            <w:tcW w:w="1903" w:type="dxa"/>
            <w:tcBorders>
              <w:top w:val="single" w:color="auto" w:sz="8" w:space="0"/>
            </w:tcBorders>
            <w:vAlign w:val="center"/>
          </w:tcPr>
          <w:p>
            <w:pPr>
              <w:widowControl w:val="0"/>
              <w:spacing w:line="360" w:lineRule="exact"/>
              <w:jc w:val="center"/>
              <w:rPr>
                <w:rFonts w:ascii="仿宋_GB2312" w:eastAsia="仿宋_GB2312" w:cs="黑体"/>
                <w:b/>
                <w:szCs w:val="21"/>
              </w:rPr>
            </w:pPr>
            <w:r>
              <w:rPr>
                <w:rFonts w:hint="eastAsia" w:ascii="仿宋_GB2312" w:eastAsia="仿宋_GB2312" w:cs="黑体"/>
                <w:b/>
                <w:szCs w:val="21"/>
              </w:rPr>
              <w:t>费用分摊范围</w:t>
            </w:r>
          </w:p>
          <w:p>
            <w:pPr>
              <w:widowControl w:val="0"/>
              <w:spacing w:line="360" w:lineRule="exact"/>
              <w:ind w:left="-105" w:leftChars="-50" w:right="-105" w:rightChars="-50"/>
              <w:jc w:val="center"/>
              <w:rPr>
                <w:rFonts w:ascii="仿宋_GB2312" w:eastAsia="仿宋_GB2312" w:cs="黑体"/>
                <w:b/>
                <w:szCs w:val="21"/>
              </w:rPr>
            </w:pPr>
            <w:r>
              <w:rPr>
                <w:rFonts w:hint="eastAsia" w:ascii="仿宋_GB2312" w:eastAsia="仿宋_GB2312" w:cs="黑体"/>
                <w:b/>
                <w:szCs w:val="21"/>
              </w:rPr>
              <w:t>（相关业主范围）</w:t>
            </w:r>
          </w:p>
        </w:tc>
        <w:tc>
          <w:tcPr>
            <w:tcW w:w="986" w:type="dxa"/>
            <w:tcBorders>
              <w:top w:val="single" w:color="auto" w:sz="8" w:space="0"/>
            </w:tcBorders>
            <w:vAlign w:val="center"/>
          </w:tcPr>
          <w:p>
            <w:pPr>
              <w:widowControl w:val="0"/>
              <w:spacing w:line="360" w:lineRule="exact"/>
              <w:jc w:val="center"/>
              <w:rPr>
                <w:rFonts w:ascii="仿宋_GB2312" w:eastAsia="仿宋_GB2312" w:cs="黑体"/>
                <w:b/>
                <w:szCs w:val="21"/>
              </w:rPr>
            </w:pPr>
            <w:r>
              <w:rPr>
                <w:rFonts w:hint="eastAsia" w:ascii="仿宋_GB2312" w:eastAsia="仿宋_GB2312" w:cs="黑体"/>
                <w:b/>
                <w:szCs w:val="21"/>
              </w:rPr>
              <w:t>同意业主人数</w:t>
            </w:r>
          </w:p>
        </w:tc>
        <w:tc>
          <w:tcPr>
            <w:tcW w:w="1224" w:type="dxa"/>
            <w:tcBorders>
              <w:top w:val="single" w:color="auto" w:sz="8" w:space="0"/>
            </w:tcBorders>
            <w:vAlign w:val="center"/>
          </w:tcPr>
          <w:p>
            <w:pPr>
              <w:widowControl w:val="0"/>
              <w:spacing w:line="360" w:lineRule="exact"/>
              <w:jc w:val="center"/>
              <w:rPr>
                <w:rFonts w:ascii="仿宋_GB2312" w:eastAsia="仿宋_GB2312" w:cs="黑体"/>
                <w:b/>
                <w:szCs w:val="21"/>
              </w:rPr>
            </w:pPr>
            <w:r>
              <w:rPr>
                <w:rFonts w:hint="eastAsia" w:ascii="仿宋_GB2312" w:eastAsia="仿宋_GB2312" w:cs="黑体"/>
                <w:b/>
                <w:szCs w:val="21"/>
              </w:rPr>
              <w:t>相关业主总人数</w:t>
            </w:r>
          </w:p>
        </w:tc>
        <w:tc>
          <w:tcPr>
            <w:tcW w:w="950" w:type="dxa"/>
            <w:tcBorders>
              <w:top w:val="single" w:color="auto" w:sz="8" w:space="0"/>
            </w:tcBorders>
            <w:vAlign w:val="center"/>
          </w:tcPr>
          <w:p>
            <w:pPr>
              <w:widowControl w:val="0"/>
              <w:spacing w:line="360" w:lineRule="exact"/>
              <w:jc w:val="center"/>
              <w:rPr>
                <w:rFonts w:ascii="仿宋_GB2312" w:eastAsia="仿宋_GB2312" w:cs="黑体"/>
                <w:b/>
                <w:szCs w:val="21"/>
              </w:rPr>
            </w:pPr>
            <w:r>
              <w:rPr>
                <w:rFonts w:hint="eastAsia" w:ascii="仿宋_GB2312" w:eastAsia="仿宋_GB2312" w:cs="黑体"/>
                <w:b/>
                <w:szCs w:val="21"/>
              </w:rPr>
              <w:t>所占</w:t>
            </w:r>
          </w:p>
          <w:p>
            <w:pPr>
              <w:widowControl w:val="0"/>
              <w:spacing w:line="360" w:lineRule="exact"/>
              <w:jc w:val="center"/>
              <w:rPr>
                <w:rFonts w:ascii="仿宋_GB2312" w:eastAsia="仿宋_GB2312" w:cs="黑体"/>
                <w:b/>
                <w:szCs w:val="21"/>
              </w:rPr>
            </w:pPr>
            <w:r>
              <w:rPr>
                <w:rFonts w:hint="eastAsia" w:ascii="仿宋_GB2312" w:eastAsia="仿宋_GB2312" w:cs="黑体"/>
                <w:b/>
                <w:szCs w:val="21"/>
              </w:rPr>
              <w:t>比例</w:t>
            </w:r>
          </w:p>
        </w:tc>
        <w:tc>
          <w:tcPr>
            <w:tcW w:w="1297" w:type="dxa"/>
            <w:tcBorders>
              <w:top w:val="single" w:color="auto" w:sz="8" w:space="0"/>
            </w:tcBorders>
            <w:vAlign w:val="center"/>
          </w:tcPr>
          <w:p>
            <w:pPr>
              <w:widowControl w:val="0"/>
              <w:spacing w:line="360" w:lineRule="exact"/>
              <w:jc w:val="center"/>
              <w:rPr>
                <w:rFonts w:ascii="仿宋_GB2312" w:eastAsia="仿宋_GB2312" w:cs="黑体"/>
                <w:b/>
                <w:szCs w:val="21"/>
              </w:rPr>
            </w:pPr>
            <w:r>
              <w:rPr>
                <w:rFonts w:hint="eastAsia" w:ascii="仿宋_GB2312" w:eastAsia="仿宋_GB2312" w:cs="黑体"/>
                <w:b/>
                <w:szCs w:val="21"/>
              </w:rPr>
              <w:t>同意业主</w:t>
            </w:r>
          </w:p>
          <w:p>
            <w:pPr>
              <w:widowControl w:val="0"/>
              <w:spacing w:line="360" w:lineRule="exact"/>
              <w:jc w:val="center"/>
              <w:rPr>
                <w:rFonts w:ascii="仿宋_GB2312" w:eastAsia="仿宋_GB2312" w:cs="黑体"/>
                <w:b/>
                <w:szCs w:val="21"/>
              </w:rPr>
            </w:pPr>
            <w:r>
              <w:rPr>
                <w:rFonts w:hint="eastAsia" w:ascii="仿宋_GB2312" w:eastAsia="仿宋_GB2312" w:cs="黑体"/>
                <w:b/>
                <w:szCs w:val="21"/>
              </w:rPr>
              <w:t>建筑面积</w:t>
            </w:r>
          </w:p>
        </w:tc>
        <w:tc>
          <w:tcPr>
            <w:tcW w:w="1463" w:type="dxa"/>
            <w:tcBorders>
              <w:top w:val="single" w:color="auto" w:sz="8" w:space="0"/>
            </w:tcBorders>
            <w:vAlign w:val="center"/>
          </w:tcPr>
          <w:p>
            <w:pPr>
              <w:widowControl w:val="0"/>
              <w:spacing w:line="360" w:lineRule="exact"/>
              <w:jc w:val="center"/>
              <w:rPr>
                <w:rFonts w:ascii="仿宋_GB2312" w:eastAsia="仿宋_GB2312" w:cs="黑体"/>
                <w:b/>
                <w:szCs w:val="21"/>
              </w:rPr>
            </w:pPr>
            <w:r>
              <w:rPr>
                <w:rFonts w:hint="eastAsia" w:ascii="仿宋_GB2312" w:eastAsia="仿宋_GB2312" w:cs="黑体"/>
                <w:b/>
                <w:szCs w:val="21"/>
              </w:rPr>
              <w:t>相关业主</w:t>
            </w:r>
          </w:p>
          <w:p>
            <w:pPr>
              <w:widowControl w:val="0"/>
              <w:spacing w:line="360" w:lineRule="exact"/>
              <w:jc w:val="center"/>
              <w:rPr>
                <w:rFonts w:ascii="仿宋_GB2312" w:eastAsia="仿宋_GB2312" w:cs="黑体"/>
                <w:b/>
                <w:szCs w:val="21"/>
              </w:rPr>
            </w:pPr>
            <w:r>
              <w:rPr>
                <w:rFonts w:hint="eastAsia" w:ascii="仿宋_GB2312" w:eastAsia="仿宋_GB2312" w:cs="黑体"/>
                <w:b/>
                <w:szCs w:val="21"/>
              </w:rPr>
              <w:t>总建筑面积</w:t>
            </w:r>
          </w:p>
        </w:tc>
        <w:tc>
          <w:tcPr>
            <w:tcW w:w="966" w:type="dxa"/>
            <w:tcBorders>
              <w:top w:val="single" w:color="auto" w:sz="8" w:space="0"/>
            </w:tcBorders>
            <w:vAlign w:val="center"/>
          </w:tcPr>
          <w:p>
            <w:pPr>
              <w:widowControl w:val="0"/>
              <w:spacing w:line="360" w:lineRule="exact"/>
              <w:jc w:val="center"/>
              <w:rPr>
                <w:rFonts w:ascii="仿宋_GB2312" w:eastAsia="仿宋_GB2312" w:cs="黑体"/>
                <w:b/>
                <w:szCs w:val="21"/>
              </w:rPr>
            </w:pPr>
            <w:r>
              <w:rPr>
                <w:rFonts w:hint="eastAsia" w:ascii="仿宋_GB2312" w:eastAsia="仿宋_GB2312" w:cs="黑体"/>
                <w:b/>
                <w:szCs w:val="21"/>
              </w:rPr>
              <w:t>所占</w:t>
            </w:r>
          </w:p>
          <w:p>
            <w:pPr>
              <w:widowControl w:val="0"/>
              <w:spacing w:line="360" w:lineRule="exact"/>
              <w:jc w:val="center"/>
              <w:rPr>
                <w:rFonts w:ascii="仿宋_GB2312" w:eastAsia="仿宋_GB2312" w:cs="黑体"/>
                <w:b/>
                <w:szCs w:val="21"/>
              </w:rPr>
            </w:pPr>
            <w:r>
              <w:rPr>
                <w:rFonts w:hint="eastAsia" w:ascii="仿宋_GB2312" w:eastAsia="仿宋_GB2312" w:cs="黑体"/>
                <w:b/>
                <w:szCs w:val="21"/>
              </w:rPr>
              <w:t>比例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766" w:type="dxa"/>
            <w:vAlign w:val="center"/>
          </w:tcPr>
          <w:p>
            <w:pPr>
              <w:widowControl w:val="0"/>
              <w:spacing w:line="360" w:lineRule="exact"/>
              <w:jc w:val="right"/>
              <w:rPr>
                <w:szCs w:val="21"/>
              </w:rPr>
            </w:pPr>
          </w:p>
        </w:tc>
        <w:tc>
          <w:tcPr>
            <w:tcW w:w="1903" w:type="dxa"/>
            <w:vAlign w:val="center"/>
          </w:tcPr>
          <w:p>
            <w:pPr>
              <w:widowControl w:val="0"/>
              <w:spacing w:line="360" w:lineRule="exact"/>
              <w:jc w:val="right"/>
              <w:rPr>
                <w:szCs w:val="21"/>
              </w:rPr>
            </w:pPr>
          </w:p>
        </w:tc>
        <w:tc>
          <w:tcPr>
            <w:tcW w:w="986" w:type="dxa"/>
            <w:vAlign w:val="center"/>
          </w:tcPr>
          <w:p>
            <w:pPr>
              <w:widowControl w:val="0"/>
              <w:spacing w:line="360" w:lineRule="exact"/>
              <w:jc w:val="right"/>
              <w:rPr>
                <w:szCs w:val="21"/>
              </w:rPr>
            </w:pPr>
          </w:p>
        </w:tc>
        <w:tc>
          <w:tcPr>
            <w:tcW w:w="1224" w:type="dxa"/>
            <w:vAlign w:val="center"/>
          </w:tcPr>
          <w:p>
            <w:pPr>
              <w:widowControl w:val="0"/>
              <w:spacing w:line="360" w:lineRule="exact"/>
              <w:jc w:val="right"/>
              <w:rPr>
                <w:szCs w:val="21"/>
              </w:rPr>
            </w:pPr>
          </w:p>
        </w:tc>
        <w:tc>
          <w:tcPr>
            <w:tcW w:w="950" w:type="dxa"/>
            <w:vAlign w:val="center"/>
          </w:tcPr>
          <w:p>
            <w:pPr>
              <w:widowControl w:val="0"/>
              <w:spacing w:line="360" w:lineRule="exact"/>
              <w:jc w:val="right"/>
              <w:rPr>
                <w:rFonts w:hint="eastAsia" w:ascii="仿宋_GB2312" w:hAnsi="仿宋_GB2312" w:eastAsia="仿宋_GB2312" w:cs="仿宋_GB2312"/>
                <w:szCs w:val="21"/>
              </w:rPr>
            </w:pPr>
            <w:r>
              <w:rPr>
                <w:rFonts w:hint="eastAsia" w:ascii="仿宋_GB2312" w:hAnsi="仿宋_GB2312" w:eastAsia="仿宋_GB2312" w:cs="仿宋_GB2312"/>
                <w:szCs w:val="21"/>
              </w:rPr>
              <w:t>%</w:t>
            </w:r>
          </w:p>
        </w:tc>
        <w:tc>
          <w:tcPr>
            <w:tcW w:w="1297" w:type="dxa"/>
            <w:vAlign w:val="center"/>
          </w:tcPr>
          <w:p>
            <w:pPr>
              <w:widowControl w:val="0"/>
              <w:spacing w:line="360" w:lineRule="exact"/>
              <w:jc w:val="right"/>
              <w:rPr>
                <w:szCs w:val="21"/>
              </w:rPr>
            </w:pPr>
          </w:p>
        </w:tc>
        <w:tc>
          <w:tcPr>
            <w:tcW w:w="1463" w:type="dxa"/>
            <w:vAlign w:val="center"/>
          </w:tcPr>
          <w:p>
            <w:pPr>
              <w:widowControl w:val="0"/>
              <w:spacing w:line="360" w:lineRule="exact"/>
              <w:jc w:val="right"/>
              <w:rPr>
                <w:szCs w:val="21"/>
              </w:rPr>
            </w:pPr>
          </w:p>
        </w:tc>
        <w:tc>
          <w:tcPr>
            <w:tcW w:w="966" w:type="dxa"/>
            <w:vAlign w:val="center"/>
          </w:tcPr>
          <w:p>
            <w:pPr>
              <w:widowControl w:val="0"/>
              <w:spacing w:line="360" w:lineRule="exact"/>
              <w:jc w:val="right"/>
              <w:rPr>
                <w:rFonts w:hint="eastAsia" w:ascii="仿宋_GB2312" w:hAnsi="仿宋_GB2312" w:eastAsia="仿宋_GB2312" w:cs="仿宋_GB2312"/>
                <w:szCs w:val="21"/>
              </w:rPr>
            </w:pPr>
            <w:r>
              <w:rPr>
                <w:rFonts w:hint="eastAsia" w:ascii="仿宋_GB2312" w:hAnsi="仿宋_GB2312" w:eastAsia="仿宋_GB2312" w:cs="仿宋_GB2312"/>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766" w:type="dxa"/>
            <w:vAlign w:val="center"/>
          </w:tcPr>
          <w:p>
            <w:pPr>
              <w:widowControl w:val="0"/>
              <w:spacing w:line="360" w:lineRule="exact"/>
              <w:jc w:val="right"/>
              <w:rPr>
                <w:szCs w:val="21"/>
              </w:rPr>
            </w:pPr>
          </w:p>
        </w:tc>
        <w:tc>
          <w:tcPr>
            <w:tcW w:w="1903" w:type="dxa"/>
            <w:vAlign w:val="center"/>
          </w:tcPr>
          <w:p>
            <w:pPr>
              <w:widowControl w:val="0"/>
              <w:spacing w:line="360" w:lineRule="exact"/>
              <w:jc w:val="right"/>
              <w:rPr>
                <w:szCs w:val="21"/>
              </w:rPr>
            </w:pPr>
          </w:p>
        </w:tc>
        <w:tc>
          <w:tcPr>
            <w:tcW w:w="986" w:type="dxa"/>
            <w:vAlign w:val="center"/>
          </w:tcPr>
          <w:p>
            <w:pPr>
              <w:widowControl w:val="0"/>
              <w:spacing w:line="360" w:lineRule="exact"/>
              <w:jc w:val="right"/>
              <w:rPr>
                <w:szCs w:val="21"/>
              </w:rPr>
            </w:pPr>
          </w:p>
        </w:tc>
        <w:tc>
          <w:tcPr>
            <w:tcW w:w="1224" w:type="dxa"/>
            <w:vAlign w:val="center"/>
          </w:tcPr>
          <w:p>
            <w:pPr>
              <w:widowControl w:val="0"/>
              <w:spacing w:line="360" w:lineRule="exact"/>
              <w:jc w:val="right"/>
              <w:rPr>
                <w:szCs w:val="21"/>
              </w:rPr>
            </w:pPr>
          </w:p>
        </w:tc>
        <w:tc>
          <w:tcPr>
            <w:tcW w:w="950" w:type="dxa"/>
            <w:vAlign w:val="center"/>
          </w:tcPr>
          <w:p>
            <w:pPr>
              <w:widowControl w:val="0"/>
              <w:spacing w:line="360" w:lineRule="exact"/>
              <w:jc w:val="right"/>
              <w:rPr>
                <w:rFonts w:hint="eastAsia" w:ascii="仿宋_GB2312" w:hAnsi="仿宋_GB2312" w:eastAsia="仿宋_GB2312" w:cs="仿宋_GB2312"/>
                <w:szCs w:val="21"/>
              </w:rPr>
            </w:pPr>
            <w:r>
              <w:rPr>
                <w:rFonts w:hint="eastAsia" w:ascii="仿宋_GB2312" w:hAnsi="仿宋_GB2312" w:eastAsia="仿宋_GB2312" w:cs="仿宋_GB2312"/>
                <w:szCs w:val="21"/>
              </w:rPr>
              <w:t>%</w:t>
            </w:r>
          </w:p>
        </w:tc>
        <w:tc>
          <w:tcPr>
            <w:tcW w:w="1297" w:type="dxa"/>
            <w:vAlign w:val="center"/>
          </w:tcPr>
          <w:p>
            <w:pPr>
              <w:widowControl w:val="0"/>
              <w:spacing w:line="360" w:lineRule="exact"/>
              <w:jc w:val="right"/>
              <w:rPr>
                <w:szCs w:val="21"/>
              </w:rPr>
            </w:pPr>
          </w:p>
        </w:tc>
        <w:tc>
          <w:tcPr>
            <w:tcW w:w="1463" w:type="dxa"/>
            <w:vAlign w:val="center"/>
          </w:tcPr>
          <w:p>
            <w:pPr>
              <w:widowControl w:val="0"/>
              <w:spacing w:line="360" w:lineRule="exact"/>
              <w:jc w:val="right"/>
              <w:rPr>
                <w:szCs w:val="21"/>
              </w:rPr>
            </w:pPr>
          </w:p>
        </w:tc>
        <w:tc>
          <w:tcPr>
            <w:tcW w:w="966" w:type="dxa"/>
            <w:vAlign w:val="center"/>
          </w:tcPr>
          <w:p>
            <w:pPr>
              <w:widowControl w:val="0"/>
              <w:spacing w:line="360" w:lineRule="exact"/>
              <w:jc w:val="right"/>
              <w:rPr>
                <w:rFonts w:hint="eastAsia" w:ascii="仿宋_GB2312" w:hAnsi="仿宋_GB2312" w:eastAsia="仿宋_GB2312" w:cs="仿宋_GB2312"/>
                <w:szCs w:val="21"/>
              </w:rPr>
            </w:pPr>
            <w:r>
              <w:rPr>
                <w:rFonts w:hint="eastAsia" w:ascii="仿宋_GB2312" w:hAnsi="仿宋_GB2312" w:eastAsia="仿宋_GB2312" w:cs="仿宋_GB2312"/>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766" w:type="dxa"/>
            <w:vAlign w:val="center"/>
          </w:tcPr>
          <w:p>
            <w:pPr>
              <w:widowControl w:val="0"/>
              <w:spacing w:line="360" w:lineRule="exact"/>
              <w:jc w:val="right"/>
              <w:rPr>
                <w:szCs w:val="21"/>
              </w:rPr>
            </w:pPr>
          </w:p>
        </w:tc>
        <w:tc>
          <w:tcPr>
            <w:tcW w:w="1903" w:type="dxa"/>
            <w:vAlign w:val="center"/>
          </w:tcPr>
          <w:p>
            <w:pPr>
              <w:widowControl w:val="0"/>
              <w:spacing w:line="360" w:lineRule="exact"/>
              <w:jc w:val="right"/>
              <w:rPr>
                <w:szCs w:val="21"/>
              </w:rPr>
            </w:pPr>
          </w:p>
        </w:tc>
        <w:tc>
          <w:tcPr>
            <w:tcW w:w="986" w:type="dxa"/>
            <w:vAlign w:val="center"/>
          </w:tcPr>
          <w:p>
            <w:pPr>
              <w:widowControl w:val="0"/>
              <w:spacing w:line="360" w:lineRule="exact"/>
              <w:jc w:val="right"/>
              <w:rPr>
                <w:szCs w:val="21"/>
              </w:rPr>
            </w:pPr>
          </w:p>
        </w:tc>
        <w:tc>
          <w:tcPr>
            <w:tcW w:w="1224" w:type="dxa"/>
            <w:vAlign w:val="center"/>
          </w:tcPr>
          <w:p>
            <w:pPr>
              <w:widowControl w:val="0"/>
              <w:spacing w:line="360" w:lineRule="exact"/>
              <w:jc w:val="right"/>
              <w:rPr>
                <w:szCs w:val="21"/>
              </w:rPr>
            </w:pPr>
          </w:p>
        </w:tc>
        <w:tc>
          <w:tcPr>
            <w:tcW w:w="950" w:type="dxa"/>
            <w:vAlign w:val="center"/>
          </w:tcPr>
          <w:p>
            <w:pPr>
              <w:widowControl w:val="0"/>
              <w:spacing w:line="360" w:lineRule="exact"/>
              <w:jc w:val="right"/>
              <w:rPr>
                <w:rFonts w:hint="eastAsia" w:ascii="仿宋_GB2312" w:hAnsi="仿宋_GB2312" w:eastAsia="仿宋_GB2312" w:cs="仿宋_GB2312"/>
                <w:szCs w:val="21"/>
              </w:rPr>
            </w:pPr>
            <w:r>
              <w:rPr>
                <w:rFonts w:hint="eastAsia" w:ascii="仿宋_GB2312" w:hAnsi="仿宋_GB2312" w:eastAsia="仿宋_GB2312" w:cs="仿宋_GB2312"/>
                <w:szCs w:val="21"/>
              </w:rPr>
              <w:t>%</w:t>
            </w:r>
          </w:p>
        </w:tc>
        <w:tc>
          <w:tcPr>
            <w:tcW w:w="1297" w:type="dxa"/>
            <w:vAlign w:val="center"/>
          </w:tcPr>
          <w:p>
            <w:pPr>
              <w:widowControl w:val="0"/>
              <w:spacing w:line="360" w:lineRule="exact"/>
              <w:jc w:val="right"/>
              <w:rPr>
                <w:szCs w:val="21"/>
              </w:rPr>
            </w:pPr>
          </w:p>
        </w:tc>
        <w:tc>
          <w:tcPr>
            <w:tcW w:w="1463" w:type="dxa"/>
            <w:vAlign w:val="center"/>
          </w:tcPr>
          <w:p>
            <w:pPr>
              <w:widowControl w:val="0"/>
              <w:spacing w:line="360" w:lineRule="exact"/>
              <w:jc w:val="right"/>
              <w:rPr>
                <w:szCs w:val="21"/>
              </w:rPr>
            </w:pPr>
          </w:p>
        </w:tc>
        <w:tc>
          <w:tcPr>
            <w:tcW w:w="966" w:type="dxa"/>
            <w:vAlign w:val="center"/>
          </w:tcPr>
          <w:p>
            <w:pPr>
              <w:widowControl w:val="0"/>
              <w:spacing w:line="360" w:lineRule="exact"/>
              <w:jc w:val="right"/>
              <w:rPr>
                <w:rFonts w:hint="eastAsia" w:ascii="仿宋_GB2312" w:hAnsi="仿宋_GB2312" w:eastAsia="仿宋_GB2312" w:cs="仿宋_GB2312"/>
                <w:szCs w:val="21"/>
              </w:rPr>
            </w:pPr>
            <w:r>
              <w:rPr>
                <w:rFonts w:hint="eastAsia" w:ascii="仿宋_GB2312" w:hAnsi="仿宋_GB2312" w:eastAsia="仿宋_GB2312" w:cs="仿宋_GB2312"/>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766" w:type="dxa"/>
            <w:vAlign w:val="center"/>
          </w:tcPr>
          <w:p>
            <w:pPr>
              <w:widowControl w:val="0"/>
              <w:spacing w:line="360" w:lineRule="exact"/>
              <w:jc w:val="right"/>
              <w:rPr>
                <w:szCs w:val="21"/>
              </w:rPr>
            </w:pPr>
          </w:p>
        </w:tc>
        <w:tc>
          <w:tcPr>
            <w:tcW w:w="1903" w:type="dxa"/>
            <w:vAlign w:val="center"/>
          </w:tcPr>
          <w:p>
            <w:pPr>
              <w:widowControl w:val="0"/>
              <w:spacing w:line="360" w:lineRule="exact"/>
              <w:jc w:val="right"/>
              <w:rPr>
                <w:szCs w:val="21"/>
              </w:rPr>
            </w:pPr>
          </w:p>
        </w:tc>
        <w:tc>
          <w:tcPr>
            <w:tcW w:w="986" w:type="dxa"/>
            <w:vAlign w:val="center"/>
          </w:tcPr>
          <w:p>
            <w:pPr>
              <w:widowControl w:val="0"/>
              <w:spacing w:line="360" w:lineRule="exact"/>
              <w:jc w:val="right"/>
              <w:rPr>
                <w:szCs w:val="21"/>
              </w:rPr>
            </w:pPr>
          </w:p>
        </w:tc>
        <w:tc>
          <w:tcPr>
            <w:tcW w:w="1224" w:type="dxa"/>
            <w:vAlign w:val="center"/>
          </w:tcPr>
          <w:p>
            <w:pPr>
              <w:widowControl w:val="0"/>
              <w:spacing w:line="360" w:lineRule="exact"/>
              <w:jc w:val="right"/>
              <w:rPr>
                <w:szCs w:val="21"/>
              </w:rPr>
            </w:pPr>
          </w:p>
        </w:tc>
        <w:tc>
          <w:tcPr>
            <w:tcW w:w="950" w:type="dxa"/>
            <w:vAlign w:val="center"/>
          </w:tcPr>
          <w:p>
            <w:pPr>
              <w:widowControl w:val="0"/>
              <w:spacing w:line="360" w:lineRule="exact"/>
              <w:jc w:val="right"/>
              <w:rPr>
                <w:rFonts w:hint="eastAsia" w:ascii="仿宋_GB2312" w:hAnsi="仿宋_GB2312" w:eastAsia="仿宋_GB2312" w:cs="仿宋_GB2312"/>
                <w:szCs w:val="21"/>
              </w:rPr>
            </w:pPr>
            <w:r>
              <w:rPr>
                <w:rFonts w:hint="eastAsia" w:ascii="仿宋_GB2312" w:hAnsi="仿宋_GB2312" w:eastAsia="仿宋_GB2312" w:cs="仿宋_GB2312"/>
                <w:szCs w:val="21"/>
              </w:rPr>
              <w:t>%</w:t>
            </w:r>
          </w:p>
        </w:tc>
        <w:tc>
          <w:tcPr>
            <w:tcW w:w="1297" w:type="dxa"/>
            <w:vAlign w:val="center"/>
          </w:tcPr>
          <w:p>
            <w:pPr>
              <w:widowControl w:val="0"/>
              <w:spacing w:line="360" w:lineRule="exact"/>
              <w:jc w:val="right"/>
              <w:rPr>
                <w:szCs w:val="21"/>
              </w:rPr>
            </w:pPr>
          </w:p>
        </w:tc>
        <w:tc>
          <w:tcPr>
            <w:tcW w:w="1463" w:type="dxa"/>
            <w:vAlign w:val="center"/>
          </w:tcPr>
          <w:p>
            <w:pPr>
              <w:widowControl w:val="0"/>
              <w:spacing w:line="360" w:lineRule="exact"/>
              <w:jc w:val="right"/>
              <w:rPr>
                <w:szCs w:val="21"/>
              </w:rPr>
            </w:pPr>
          </w:p>
        </w:tc>
        <w:tc>
          <w:tcPr>
            <w:tcW w:w="966" w:type="dxa"/>
            <w:vAlign w:val="center"/>
          </w:tcPr>
          <w:p>
            <w:pPr>
              <w:widowControl w:val="0"/>
              <w:spacing w:line="360" w:lineRule="exact"/>
              <w:jc w:val="right"/>
              <w:rPr>
                <w:rFonts w:hint="eastAsia" w:ascii="仿宋_GB2312" w:hAnsi="仿宋_GB2312" w:eastAsia="仿宋_GB2312" w:cs="仿宋_GB2312"/>
                <w:szCs w:val="21"/>
              </w:rPr>
            </w:pPr>
            <w:r>
              <w:rPr>
                <w:rFonts w:hint="eastAsia" w:ascii="仿宋_GB2312" w:hAnsi="仿宋_GB2312" w:eastAsia="仿宋_GB2312" w:cs="仿宋_GB2312"/>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66" w:type="dxa"/>
            <w:tcBorders>
              <w:bottom w:val="single" w:color="auto" w:sz="8" w:space="0"/>
            </w:tcBorders>
            <w:vAlign w:val="center"/>
          </w:tcPr>
          <w:p>
            <w:pPr>
              <w:widowControl w:val="0"/>
              <w:spacing w:line="360" w:lineRule="exact"/>
              <w:jc w:val="right"/>
              <w:rPr>
                <w:szCs w:val="21"/>
              </w:rPr>
            </w:pPr>
          </w:p>
        </w:tc>
        <w:tc>
          <w:tcPr>
            <w:tcW w:w="1903" w:type="dxa"/>
            <w:tcBorders>
              <w:bottom w:val="single" w:color="auto" w:sz="8" w:space="0"/>
            </w:tcBorders>
            <w:vAlign w:val="center"/>
          </w:tcPr>
          <w:p>
            <w:pPr>
              <w:widowControl w:val="0"/>
              <w:spacing w:line="360" w:lineRule="exact"/>
              <w:jc w:val="right"/>
              <w:rPr>
                <w:szCs w:val="21"/>
              </w:rPr>
            </w:pPr>
          </w:p>
        </w:tc>
        <w:tc>
          <w:tcPr>
            <w:tcW w:w="986" w:type="dxa"/>
            <w:tcBorders>
              <w:bottom w:val="single" w:color="auto" w:sz="8" w:space="0"/>
            </w:tcBorders>
            <w:vAlign w:val="center"/>
          </w:tcPr>
          <w:p>
            <w:pPr>
              <w:widowControl w:val="0"/>
              <w:spacing w:line="360" w:lineRule="exact"/>
              <w:jc w:val="right"/>
              <w:rPr>
                <w:szCs w:val="21"/>
              </w:rPr>
            </w:pPr>
          </w:p>
        </w:tc>
        <w:tc>
          <w:tcPr>
            <w:tcW w:w="1224" w:type="dxa"/>
            <w:tcBorders>
              <w:bottom w:val="single" w:color="auto" w:sz="8" w:space="0"/>
            </w:tcBorders>
            <w:vAlign w:val="center"/>
          </w:tcPr>
          <w:p>
            <w:pPr>
              <w:widowControl w:val="0"/>
              <w:spacing w:line="360" w:lineRule="exact"/>
              <w:jc w:val="right"/>
              <w:rPr>
                <w:szCs w:val="21"/>
              </w:rPr>
            </w:pPr>
          </w:p>
        </w:tc>
        <w:tc>
          <w:tcPr>
            <w:tcW w:w="950" w:type="dxa"/>
            <w:tcBorders>
              <w:bottom w:val="single" w:color="auto" w:sz="8" w:space="0"/>
            </w:tcBorders>
            <w:vAlign w:val="center"/>
          </w:tcPr>
          <w:p>
            <w:pPr>
              <w:widowControl w:val="0"/>
              <w:spacing w:line="360" w:lineRule="exact"/>
              <w:jc w:val="right"/>
              <w:rPr>
                <w:rFonts w:hint="eastAsia" w:ascii="仿宋_GB2312" w:hAnsi="仿宋_GB2312" w:eastAsia="仿宋_GB2312" w:cs="仿宋_GB2312"/>
                <w:szCs w:val="21"/>
              </w:rPr>
            </w:pPr>
            <w:r>
              <w:rPr>
                <w:rFonts w:hint="eastAsia" w:ascii="仿宋_GB2312" w:hAnsi="仿宋_GB2312" w:eastAsia="仿宋_GB2312" w:cs="仿宋_GB2312"/>
                <w:szCs w:val="21"/>
              </w:rPr>
              <w:t>%</w:t>
            </w:r>
          </w:p>
        </w:tc>
        <w:tc>
          <w:tcPr>
            <w:tcW w:w="1297" w:type="dxa"/>
            <w:tcBorders>
              <w:bottom w:val="single" w:color="auto" w:sz="8" w:space="0"/>
            </w:tcBorders>
            <w:vAlign w:val="center"/>
          </w:tcPr>
          <w:p>
            <w:pPr>
              <w:widowControl w:val="0"/>
              <w:spacing w:line="360" w:lineRule="exact"/>
              <w:jc w:val="right"/>
              <w:rPr>
                <w:szCs w:val="21"/>
              </w:rPr>
            </w:pPr>
          </w:p>
        </w:tc>
        <w:tc>
          <w:tcPr>
            <w:tcW w:w="1463" w:type="dxa"/>
            <w:tcBorders>
              <w:bottom w:val="single" w:color="auto" w:sz="8" w:space="0"/>
            </w:tcBorders>
            <w:vAlign w:val="center"/>
          </w:tcPr>
          <w:p>
            <w:pPr>
              <w:widowControl w:val="0"/>
              <w:spacing w:line="360" w:lineRule="exact"/>
              <w:jc w:val="right"/>
              <w:rPr>
                <w:szCs w:val="21"/>
              </w:rPr>
            </w:pPr>
          </w:p>
        </w:tc>
        <w:tc>
          <w:tcPr>
            <w:tcW w:w="966" w:type="dxa"/>
            <w:tcBorders>
              <w:bottom w:val="single" w:color="auto" w:sz="8" w:space="0"/>
            </w:tcBorders>
            <w:vAlign w:val="center"/>
          </w:tcPr>
          <w:p>
            <w:pPr>
              <w:widowControl w:val="0"/>
              <w:spacing w:line="360" w:lineRule="exact"/>
              <w:jc w:val="right"/>
              <w:rPr>
                <w:rFonts w:hint="eastAsia" w:ascii="仿宋_GB2312" w:hAnsi="仿宋_GB2312" w:eastAsia="仿宋_GB2312" w:cs="仿宋_GB2312"/>
                <w:szCs w:val="21"/>
              </w:rPr>
            </w:pPr>
            <w:r>
              <w:rPr>
                <w:rFonts w:hint="eastAsia" w:ascii="仿宋_GB2312" w:hAnsi="仿宋_GB2312" w:eastAsia="仿宋_GB2312" w:cs="仿宋_GB2312"/>
                <w:szCs w:val="21"/>
              </w:rPr>
              <w:t>%</w:t>
            </w:r>
          </w:p>
        </w:tc>
      </w:tr>
    </w:tbl>
    <w:p>
      <w:pPr>
        <w:widowControl w:val="0"/>
        <w:rPr>
          <w:rFonts w:eastAsia="仿宋_GB2312"/>
          <w:szCs w:val="21"/>
        </w:rPr>
      </w:pPr>
      <w:r>
        <w:rPr>
          <w:rFonts w:hint="eastAsia" w:eastAsia="仿宋_GB2312"/>
          <w:szCs w:val="21"/>
        </w:rPr>
        <w:t>（注：表格填写后剩余空白部分请用斜线填充，单页不够填可顺延至多页续填，空白表格可复印使用</w:t>
      </w:r>
      <w:r>
        <w:rPr>
          <w:rFonts w:hint="default" w:eastAsia="仿宋_GB2312"/>
          <w:szCs w:val="21"/>
        </w:rPr>
        <w:t>。</w:t>
      </w:r>
      <w:r>
        <w:rPr>
          <w:rFonts w:hint="eastAsia" w:eastAsia="仿宋_GB2312"/>
          <w:szCs w:val="21"/>
        </w:rPr>
        <w:t>）</w:t>
      </w:r>
    </w:p>
    <w:p>
      <w:pPr>
        <w:widowControl w:val="0"/>
        <w:rPr>
          <w:rFonts w:eastAsia="仿宋_GB2312"/>
          <w:szCs w:val="21"/>
        </w:rPr>
      </w:pPr>
    </w:p>
    <w:p>
      <w:pPr>
        <w:widowControl w:val="0"/>
        <w:jc w:val="right"/>
        <w:rPr>
          <w:rFonts w:eastAsia="仿宋_GB2312"/>
          <w:sz w:val="24"/>
          <w:szCs w:val="24"/>
        </w:rPr>
      </w:pPr>
      <w:r>
        <w:rPr>
          <w:rFonts w:hint="eastAsia" w:eastAsia="仿宋_GB2312"/>
          <w:sz w:val="24"/>
          <w:szCs w:val="24"/>
        </w:rPr>
        <w:t>申请人：</w:t>
      </w:r>
      <w:r>
        <w:rPr>
          <w:rFonts w:hint="eastAsia" w:eastAsia="仿宋_GB2312"/>
          <w:sz w:val="24"/>
          <w:szCs w:val="24"/>
          <w:lang w:val="en-US" w:eastAsia="zh-CN"/>
        </w:rPr>
        <w:t xml:space="preserve"> </w:t>
      </w:r>
      <w:r>
        <w:rPr>
          <w:rFonts w:eastAsia="仿宋_GB2312"/>
          <w:sz w:val="24"/>
          <w:szCs w:val="24"/>
          <w:u w:val="single"/>
        </w:rPr>
        <w:t xml:space="preserve">       </w:t>
      </w:r>
      <w:r>
        <w:rPr>
          <w:rFonts w:hint="eastAsia" w:eastAsia="仿宋_GB2312"/>
          <w:sz w:val="24"/>
          <w:szCs w:val="24"/>
        </w:rPr>
        <w:t>（签章）</w:t>
      </w:r>
    </w:p>
    <w:p>
      <w:pPr>
        <w:widowControl w:val="0"/>
        <w:ind w:firstLine="6964" w:firstLineChars="2902"/>
        <w:jc w:val="both"/>
        <w:rPr>
          <w:rFonts w:hint="eastAsia" w:eastAsia="仿宋_GB2312"/>
          <w:sz w:val="24"/>
          <w:szCs w:val="24"/>
        </w:rPr>
      </w:pPr>
      <w:r>
        <w:rPr>
          <w:rFonts w:hint="eastAsia" w:eastAsia="仿宋_GB2312"/>
          <w:sz w:val="24"/>
          <w:szCs w:val="24"/>
          <w:lang w:val="en-US" w:eastAsia="zh-CN"/>
        </w:rPr>
        <w:t xml:space="preserve">       </w:t>
      </w:r>
      <w:r>
        <w:rPr>
          <w:rFonts w:hint="eastAsia" w:eastAsia="仿宋_GB2312"/>
          <w:sz w:val="24"/>
          <w:szCs w:val="24"/>
        </w:rPr>
        <w:t>年</w:t>
      </w:r>
      <w:r>
        <w:rPr>
          <w:rFonts w:eastAsia="仿宋_GB2312"/>
          <w:sz w:val="24"/>
          <w:szCs w:val="24"/>
        </w:rPr>
        <w:t xml:space="preserve">    </w:t>
      </w:r>
      <w:r>
        <w:rPr>
          <w:rFonts w:hint="eastAsia" w:eastAsia="仿宋_GB2312"/>
          <w:sz w:val="24"/>
          <w:szCs w:val="24"/>
        </w:rPr>
        <w:t>月</w:t>
      </w:r>
      <w:r>
        <w:rPr>
          <w:rFonts w:eastAsia="仿宋_GB2312"/>
          <w:sz w:val="24"/>
          <w:szCs w:val="24"/>
        </w:rPr>
        <w:t xml:space="preserve">    </w:t>
      </w:r>
      <w:r>
        <w:rPr>
          <w:rFonts w:hint="eastAsia" w:eastAsia="仿宋_GB2312"/>
          <w:sz w:val="24"/>
          <w:szCs w:val="24"/>
        </w:rPr>
        <w:t>日</w:t>
      </w:r>
    </w:p>
    <w:sectPr>
      <w:footerReference r:id="rId13" w:type="default"/>
      <w:pgSz w:w="11907" w:h="8392" w:orient="landscape"/>
      <w:pgMar w:top="1021" w:right="1134" w:bottom="1021" w:left="1134" w:header="0" w:footer="737"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8"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script"/>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Cambria">
    <w:altName w:val="FreeSerif"/>
    <w:panose1 w:val="02040503050406030204"/>
    <w:charset w:val="00"/>
    <w:family w:val="roman"/>
    <w:pitch w:val="default"/>
    <w:sig w:usb0="00000000" w:usb1="00000000" w:usb2="00000000" w:usb3="00000000" w:csb0="2000009F" w:csb1="00000000"/>
  </w:font>
  <w:font w:name="Helvetica">
    <w:altName w:val="Liberation Sans"/>
    <w:panose1 w:val="020B0604020202020204"/>
    <w:charset w:val="00"/>
    <w:family w:val="swiss"/>
    <w:pitch w:val="default"/>
    <w:sig w:usb0="00000000" w:usb1="00000000" w:usb2="00000008" w:usb3="00000000" w:csb0="000001FF"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ans">
    <w:panose1 w:val="020B0604020202020204"/>
    <w:charset w:val="00"/>
    <w:family w:val="auto"/>
    <w:pitch w:val="default"/>
    <w:sig w:usb0="A00002AF" w:usb1="500078FB" w:usb2="00000000" w:usb3="00000000" w:csb0="6000009F" w:csb1="DFD70000"/>
  </w:font>
  <w:font w:name="Nimbus Roman No9 L">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方正宋体S-超大字符集">
    <w:panose1 w:val="02000000000000000000"/>
    <w:charset w:val="86"/>
    <w:family w:val="auto"/>
    <w:pitch w:val="default"/>
    <w:sig w:usb0="00000001" w:usb1="08000000" w:usb2="00000000" w:usb3="00000000" w:csb0="00040000" w:csb1="00000000"/>
  </w:font>
  <w:font w:name="FreeSerif">
    <w:panose1 w:val="02020603050405020304"/>
    <w:charset w:val="00"/>
    <w:family w:val="auto"/>
    <w:pitch w:val="default"/>
    <w:sig w:usb0="E59FAFFF" w:usb1="C200FDFF" w:usb2="43501B29" w:usb3="04000043" w:csb0="6001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MGCRB0dAgAAKwQAAA4AAAAAAAAAAQAgAAAANQEAAGRycy9lMm9Eb2MueG1sUEsF&#10;BgAAAAAGAAYAWQEAAMQFA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61</w:t>
                          </w:r>
                          <w:r>
                            <w:rPr>
                              <w:rFonts w:hint="eastAsia"/>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dwRadHQIAACs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B3BFp0dAgAAKwQAAA4AAAAAAAAAAQAgAAAANQEAAGRycy9lMm9Eb2MueG1sUEsF&#10;BgAAAAAGAAYAWQEAAMQFA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63</w:t>
                          </w:r>
                          <w:r>
                            <w:rPr>
                              <w:rFonts w:hint="eastAsia"/>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G8D8CEdAgAAKwQAAA4AAAAAAAAAAQAgAAAANQEAAGRycy9lMm9Eb2MueG1sUEsF&#10;BgAAAAAGAAYAWQEAAMQFA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63</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78</w:t>
                          </w:r>
                          <w:r>
                            <w:rPr>
                              <w:rFonts w:hint="eastAsia"/>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4Q6o/HAIAACs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uEOqPxwCAAArBAAADgAAAAAAAAABACAAAAA1AQAAZHJzL2Uyb0RvYy54bWxQSwUG&#10;AAAAAAYABgBZAQAAwwU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78</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80</w:t>
                          </w:r>
                          <w:r>
                            <w:rPr>
                              <w:rFonts w:hint="eastAsia"/>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gUyDHQIAACs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MqBTIMdAgAAKwQAAA4AAAAAAAAAAQAgAAAANQEAAGRycy9lMm9Eb2MueG1sUEsF&#10;BgAAAAAGAAYAWQEAAMQFA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80</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102</w:t>
                          </w:r>
                          <w:r>
                            <w:rPr>
                              <w:rFonts w:hint="eastAsia"/>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QcJ/5BwCAAArBAAADgAAAAAAAAABACAAAAA1AQAAZHJzL2Uyb0RvYy54bWxQSwUG&#10;AAAAAAYABgBZAQAAwwU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102</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420"/>
  <w:drawingGridVerticalSpacing w:val="206"/>
  <w:displayHorizontalDrawingGridEvery w:val="1"/>
  <w:displayVerticalDrawingGridEvery w:val="1"/>
  <w:doNotShadeFormData w:val="true"/>
  <w:noPunctuationKerning w:val="true"/>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E75"/>
    <w:rsid w:val="0000046C"/>
    <w:rsid w:val="00000990"/>
    <w:rsid w:val="000039CA"/>
    <w:rsid w:val="0001389A"/>
    <w:rsid w:val="00015DC5"/>
    <w:rsid w:val="000169A0"/>
    <w:rsid w:val="00023667"/>
    <w:rsid w:val="00027404"/>
    <w:rsid w:val="0003174E"/>
    <w:rsid w:val="00034D0A"/>
    <w:rsid w:val="00041239"/>
    <w:rsid w:val="00045C14"/>
    <w:rsid w:val="00047175"/>
    <w:rsid w:val="00047894"/>
    <w:rsid w:val="00053743"/>
    <w:rsid w:val="00056099"/>
    <w:rsid w:val="00057020"/>
    <w:rsid w:val="00072BF3"/>
    <w:rsid w:val="000757F9"/>
    <w:rsid w:val="00077370"/>
    <w:rsid w:val="00077E24"/>
    <w:rsid w:val="00081CBD"/>
    <w:rsid w:val="00082ABC"/>
    <w:rsid w:val="00091FAB"/>
    <w:rsid w:val="000952B7"/>
    <w:rsid w:val="00096968"/>
    <w:rsid w:val="00096ECD"/>
    <w:rsid w:val="000A01EA"/>
    <w:rsid w:val="000A0FFF"/>
    <w:rsid w:val="000A23CD"/>
    <w:rsid w:val="000A324C"/>
    <w:rsid w:val="000A59F6"/>
    <w:rsid w:val="000A7E5E"/>
    <w:rsid w:val="000B74EC"/>
    <w:rsid w:val="000C23CB"/>
    <w:rsid w:val="000C28AB"/>
    <w:rsid w:val="000C5CA3"/>
    <w:rsid w:val="000C6FB5"/>
    <w:rsid w:val="000C7480"/>
    <w:rsid w:val="000D00CC"/>
    <w:rsid w:val="000E1A84"/>
    <w:rsid w:val="00100B5A"/>
    <w:rsid w:val="001106E2"/>
    <w:rsid w:val="0011536E"/>
    <w:rsid w:val="00126F7B"/>
    <w:rsid w:val="00135E78"/>
    <w:rsid w:val="0014386A"/>
    <w:rsid w:val="001440EC"/>
    <w:rsid w:val="00144CF5"/>
    <w:rsid w:val="0014540C"/>
    <w:rsid w:val="00165024"/>
    <w:rsid w:val="0017307E"/>
    <w:rsid w:val="00180122"/>
    <w:rsid w:val="001853A0"/>
    <w:rsid w:val="001A021A"/>
    <w:rsid w:val="001A02C4"/>
    <w:rsid w:val="001A052F"/>
    <w:rsid w:val="001A1D54"/>
    <w:rsid w:val="001B32B9"/>
    <w:rsid w:val="001C6EC7"/>
    <w:rsid w:val="001E5EEF"/>
    <w:rsid w:val="001E615A"/>
    <w:rsid w:val="001F670C"/>
    <w:rsid w:val="001F706F"/>
    <w:rsid w:val="001F71E5"/>
    <w:rsid w:val="00201730"/>
    <w:rsid w:val="002023E9"/>
    <w:rsid w:val="002212AA"/>
    <w:rsid w:val="002253E3"/>
    <w:rsid w:val="002273C3"/>
    <w:rsid w:val="00233868"/>
    <w:rsid w:val="002342B2"/>
    <w:rsid w:val="00234A79"/>
    <w:rsid w:val="00234F00"/>
    <w:rsid w:val="002526F4"/>
    <w:rsid w:val="00252B27"/>
    <w:rsid w:val="00257A73"/>
    <w:rsid w:val="00257B49"/>
    <w:rsid w:val="00262EBA"/>
    <w:rsid w:val="00263C94"/>
    <w:rsid w:val="00271729"/>
    <w:rsid w:val="00280B5E"/>
    <w:rsid w:val="00286372"/>
    <w:rsid w:val="0028641C"/>
    <w:rsid w:val="00294CFE"/>
    <w:rsid w:val="002A18F8"/>
    <w:rsid w:val="002A3B58"/>
    <w:rsid w:val="002B6383"/>
    <w:rsid w:val="002B6A54"/>
    <w:rsid w:val="002D00B9"/>
    <w:rsid w:val="002D588C"/>
    <w:rsid w:val="002E320A"/>
    <w:rsid w:val="002E363F"/>
    <w:rsid w:val="002F126E"/>
    <w:rsid w:val="00302703"/>
    <w:rsid w:val="00306067"/>
    <w:rsid w:val="00306ADA"/>
    <w:rsid w:val="00315799"/>
    <w:rsid w:val="00317819"/>
    <w:rsid w:val="003213EB"/>
    <w:rsid w:val="00330ECD"/>
    <w:rsid w:val="00332577"/>
    <w:rsid w:val="0033483A"/>
    <w:rsid w:val="00343CC2"/>
    <w:rsid w:val="00343CD0"/>
    <w:rsid w:val="00347BB5"/>
    <w:rsid w:val="0035791B"/>
    <w:rsid w:val="00363075"/>
    <w:rsid w:val="00363763"/>
    <w:rsid w:val="0036381F"/>
    <w:rsid w:val="00396B1B"/>
    <w:rsid w:val="003A0F69"/>
    <w:rsid w:val="003A167B"/>
    <w:rsid w:val="003B0BF2"/>
    <w:rsid w:val="003B694A"/>
    <w:rsid w:val="003C61E9"/>
    <w:rsid w:val="003C6EC7"/>
    <w:rsid w:val="003C768A"/>
    <w:rsid w:val="003D3A15"/>
    <w:rsid w:val="003E2CEF"/>
    <w:rsid w:val="003E7F40"/>
    <w:rsid w:val="00404B63"/>
    <w:rsid w:val="004057FB"/>
    <w:rsid w:val="00405A0F"/>
    <w:rsid w:val="00417D31"/>
    <w:rsid w:val="00420AFB"/>
    <w:rsid w:val="00420EC0"/>
    <w:rsid w:val="004220E8"/>
    <w:rsid w:val="00424DC0"/>
    <w:rsid w:val="004453BB"/>
    <w:rsid w:val="00451951"/>
    <w:rsid w:val="00451D57"/>
    <w:rsid w:val="00452B71"/>
    <w:rsid w:val="00472D93"/>
    <w:rsid w:val="0048126E"/>
    <w:rsid w:val="004849DB"/>
    <w:rsid w:val="00486CED"/>
    <w:rsid w:val="0049270C"/>
    <w:rsid w:val="00495A4F"/>
    <w:rsid w:val="004A2B1F"/>
    <w:rsid w:val="004A4A22"/>
    <w:rsid w:val="004B01DE"/>
    <w:rsid w:val="004B34E3"/>
    <w:rsid w:val="004B44BA"/>
    <w:rsid w:val="004B48FA"/>
    <w:rsid w:val="004B5AF4"/>
    <w:rsid w:val="004C37C6"/>
    <w:rsid w:val="004C7D87"/>
    <w:rsid w:val="004D08AE"/>
    <w:rsid w:val="004D3B75"/>
    <w:rsid w:val="004D469E"/>
    <w:rsid w:val="004D7390"/>
    <w:rsid w:val="004E163A"/>
    <w:rsid w:val="004E2360"/>
    <w:rsid w:val="004E27B6"/>
    <w:rsid w:val="004E2E9A"/>
    <w:rsid w:val="005006BB"/>
    <w:rsid w:val="005009C1"/>
    <w:rsid w:val="00523473"/>
    <w:rsid w:val="00532D0F"/>
    <w:rsid w:val="00533630"/>
    <w:rsid w:val="0053431D"/>
    <w:rsid w:val="00540D38"/>
    <w:rsid w:val="00540D55"/>
    <w:rsid w:val="00544F51"/>
    <w:rsid w:val="0054549E"/>
    <w:rsid w:val="0055040B"/>
    <w:rsid w:val="00550848"/>
    <w:rsid w:val="0055266B"/>
    <w:rsid w:val="00557EF3"/>
    <w:rsid w:val="00557F3E"/>
    <w:rsid w:val="00561C68"/>
    <w:rsid w:val="00563346"/>
    <w:rsid w:val="005650AD"/>
    <w:rsid w:val="00573101"/>
    <w:rsid w:val="005776FC"/>
    <w:rsid w:val="0058119E"/>
    <w:rsid w:val="005819AC"/>
    <w:rsid w:val="00582E44"/>
    <w:rsid w:val="00594547"/>
    <w:rsid w:val="00597C73"/>
    <w:rsid w:val="005B0732"/>
    <w:rsid w:val="005C6F3E"/>
    <w:rsid w:val="005D04BC"/>
    <w:rsid w:val="005D6381"/>
    <w:rsid w:val="005D7FFD"/>
    <w:rsid w:val="005E0CB9"/>
    <w:rsid w:val="005E23BD"/>
    <w:rsid w:val="005F1323"/>
    <w:rsid w:val="005F495D"/>
    <w:rsid w:val="006028FC"/>
    <w:rsid w:val="00606C8C"/>
    <w:rsid w:val="00607F6F"/>
    <w:rsid w:val="00610AFE"/>
    <w:rsid w:val="00611B4F"/>
    <w:rsid w:val="00615321"/>
    <w:rsid w:val="00616520"/>
    <w:rsid w:val="00620962"/>
    <w:rsid w:val="00621F85"/>
    <w:rsid w:val="00623ED0"/>
    <w:rsid w:val="006270FF"/>
    <w:rsid w:val="00632AC9"/>
    <w:rsid w:val="00632B88"/>
    <w:rsid w:val="006434AC"/>
    <w:rsid w:val="00661138"/>
    <w:rsid w:val="0066267E"/>
    <w:rsid w:val="006643D9"/>
    <w:rsid w:val="00666320"/>
    <w:rsid w:val="00667107"/>
    <w:rsid w:val="0067033C"/>
    <w:rsid w:val="00674719"/>
    <w:rsid w:val="00675570"/>
    <w:rsid w:val="00680D56"/>
    <w:rsid w:val="00682E84"/>
    <w:rsid w:val="006870A2"/>
    <w:rsid w:val="006A2C91"/>
    <w:rsid w:val="006A339D"/>
    <w:rsid w:val="006A42F4"/>
    <w:rsid w:val="006A54EA"/>
    <w:rsid w:val="006A57BD"/>
    <w:rsid w:val="006A7EAC"/>
    <w:rsid w:val="006B1120"/>
    <w:rsid w:val="006B4855"/>
    <w:rsid w:val="006C015F"/>
    <w:rsid w:val="006C0E8D"/>
    <w:rsid w:val="006C32A6"/>
    <w:rsid w:val="006C47CC"/>
    <w:rsid w:val="006C5935"/>
    <w:rsid w:val="006C722F"/>
    <w:rsid w:val="006E1058"/>
    <w:rsid w:val="006E43AC"/>
    <w:rsid w:val="006E4978"/>
    <w:rsid w:val="006E7E75"/>
    <w:rsid w:val="006F215E"/>
    <w:rsid w:val="006F320B"/>
    <w:rsid w:val="00701C13"/>
    <w:rsid w:val="00701CF7"/>
    <w:rsid w:val="00702D1B"/>
    <w:rsid w:val="00706DA1"/>
    <w:rsid w:val="00715CD4"/>
    <w:rsid w:val="00717704"/>
    <w:rsid w:val="00727A09"/>
    <w:rsid w:val="007324BC"/>
    <w:rsid w:val="00732763"/>
    <w:rsid w:val="007346C8"/>
    <w:rsid w:val="007362EE"/>
    <w:rsid w:val="00740F23"/>
    <w:rsid w:val="0074207B"/>
    <w:rsid w:val="0074492B"/>
    <w:rsid w:val="00745D75"/>
    <w:rsid w:val="00746BF5"/>
    <w:rsid w:val="0075274F"/>
    <w:rsid w:val="00752800"/>
    <w:rsid w:val="00764542"/>
    <w:rsid w:val="007745B8"/>
    <w:rsid w:val="0077492E"/>
    <w:rsid w:val="00775189"/>
    <w:rsid w:val="00776A3B"/>
    <w:rsid w:val="007848ED"/>
    <w:rsid w:val="00784E63"/>
    <w:rsid w:val="007919C0"/>
    <w:rsid w:val="00792822"/>
    <w:rsid w:val="00795A1F"/>
    <w:rsid w:val="007A1B05"/>
    <w:rsid w:val="007A7C47"/>
    <w:rsid w:val="007B2129"/>
    <w:rsid w:val="007C6796"/>
    <w:rsid w:val="007D4E4F"/>
    <w:rsid w:val="007D683C"/>
    <w:rsid w:val="007E0174"/>
    <w:rsid w:val="007E4D00"/>
    <w:rsid w:val="007E4D99"/>
    <w:rsid w:val="007F0277"/>
    <w:rsid w:val="007F13A4"/>
    <w:rsid w:val="007F3441"/>
    <w:rsid w:val="0080424B"/>
    <w:rsid w:val="00811448"/>
    <w:rsid w:val="00814C32"/>
    <w:rsid w:val="0081758B"/>
    <w:rsid w:val="00821F16"/>
    <w:rsid w:val="00825053"/>
    <w:rsid w:val="008251E7"/>
    <w:rsid w:val="00832ED1"/>
    <w:rsid w:val="008412D0"/>
    <w:rsid w:val="00842ACA"/>
    <w:rsid w:val="008434CF"/>
    <w:rsid w:val="00844E70"/>
    <w:rsid w:val="008540B1"/>
    <w:rsid w:val="008541D2"/>
    <w:rsid w:val="0085581A"/>
    <w:rsid w:val="008730E0"/>
    <w:rsid w:val="0087415F"/>
    <w:rsid w:val="008752A2"/>
    <w:rsid w:val="00885A60"/>
    <w:rsid w:val="00885D13"/>
    <w:rsid w:val="00887E6D"/>
    <w:rsid w:val="00894A0B"/>
    <w:rsid w:val="008A364D"/>
    <w:rsid w:val="008B01CC"/>
    <w:rsid w:val="008C0A29"/>
    <w:rsid w:val="008C2592"/>
    <w:rsid w:val="008D0A88"/>
    <w:rsid w:val="008D46C8"/>
    <w:rsid w:val="008D76BD"/>
    <w:rsid w:val="008E1880"/>
    <w:rsid w:val="008E5EA1"/>
    <w:rsid w:val="008F555E"/>
    <w:rsid w:val="008F77AC"/>
    <w:rsid w:val="00900E2E"/>
    <w:rsid w:val="009113F4"/>
    <w:rsid w:val="009119AB"/>
    <w:rsid w:val="00921932"/>
    <w:rsid w:val="009254EA"/>
    <w:rsid w:val="00930F46"/>
    <w:rsid w:val="0093174B"/>
    <w:rsid w:val="00935BBD"/>
    <w:rsid w:val="009378ED"/>
    <w:rsid w:val="00937CCF"/>
    <w:rsid w:val="00954926"/>
    <w:rsid w:val="009563EC"/>
    <w:rsid w:val="009641F1"/>
    <w:rsid w:val="00980753"/>
    <w:rsid w:val="00980CC6"/>
    <w:rsid w:val="00981D6F"/>
    <w:rsid w:val="00982C1D"/>
    <w:rsid w:val="00987330"/>
    <w:rsid w:val="00990D3D"/>
    <w:rsid w:val="00993245"/>
    <w:rsid w:val="00994328"/>
    <w:rsid w:val="00995B86"/>
    <w:rsid w:val="009A5EE6"/>
    <w:rsid w:val="009A728D"/>
    <w:rsid w:val="009B120E"/>
    <w:rsid w:val="009C1F30"/>
    <w:rsid w:val="009C2E39"/>
    <w:rsid w:val="009C3FA9"/>
    <w:rsid w:val="009C55E5"/>
    <w:rsid w:val="009C6566"/>
    <w:rsid w:val="009D11AF"/>
    <w:rsid w:val="009D2067"/>
    <w:rsid w:val="009D59AE"/>
    <w:rsid w:val="009E350F"/>
    <w:rsid w:val="009E3AFD"/>
    <w:rsid w:val="009E5179"/>
    <w:rsid w:val="009E69BD"/>
    <w:rsid w:val="009F6588"/>
    <w:rsid w:val="009F73AE"/>
    <w:rsid w:val="00A049AE"/>
    <w:rsid w:val="00A05CF0"/>
    <w:rsid w:val="00A109BB"/>
    <w:rsid w:val="00A12EC1"/>
    <w:rsid w:val="00A14737"/>
    <w:rsid w:val="00A15049"/>
    <w:rsid w:val="00A1636E"/>
    <w:rsid w:val="00A206A4"/>
    <w:rsid w:val="00A22E73"/>
    <w:rsid w:val="00A26002"/>
    <w:rsid w:val="00A3147B"/>
    <w:rsid w:val="00A33589"/>
    <w:rsid w:val="00A367EC"/>
    <w:rsid w:val="00A37B5B"/>
    <w:rsid w:val="00A436CF"/>
    <w:rsid w:val="00A56762"/>
    <w:rsid w:val="00A636E2"/>
    <w:rsid w:val="00A64F3C"/>
    <w:rsid w:val="00A65D16"/>
    <w:rsid w:val="00A67491"/>
    <w:rsid w:val="00A70638"/>
    <w:rsid w:val="00A70E92"/>
    <w:rsid w:val="00A75106"/>
    <w:rsid w:val="00A76A2A"/>
    <w:rsid w:val="00A77287"/>
    <w:rsid w:val="00A86C2D"/>
    <w:rsid w:val="00A90695"/>
    <w:rsid w:val="00A92514"/>
    <w:rsid w:val="00A93F68"/>
    <w:rsid w:val="00A97290"/>
    <w:rsid w:val="00AA525A"/>
    <w:rsid w:val="00AA526D"/>
    <w:rsid w:val="00AA5D2D"/>
    <w:rsid w:val="00AA7138"/>
    <w:rsid w:val="00AB3329"/>
    <w:rsid w:val="00AB4D3C"/>
    <w:rsid w:val="00AB7CB4"/>
    <w:rsid w:val="00AC00AB"/>
    <w:rsid w:val="00AC040E"/>
    <w:rsid w:val="00AC2BEB"/>
    <w:rsid w:val="00AC3096"/>
    <w:rsid w:val="00AC5178"/>
    <w:rsid w:val="00AC5BF2"/>
    <w:rsid w:val="00AD2CCD"/>
    <w:rsid w:val="00AD2F3F"/>
    <w:rsid w:val="00AE2C9A"/>
    <w:rsid w:val="00AF012D"/>
    <w:rsid w:val="00AF0498"/>
    <w:rsid w:val="00AF4D0A"/>
    <w:rsid w:val="00B03CFB"/>
    <w:rsid w:val="00B048E1"/>
    <w:rsid w:val="00B100DD"/>
    <w:rsid w:val="00B17B33"/>
    <w:rsid w:val="00B36D4A"/>
    <w:rsid w:val="00B378EF"/>
    <w:rsid w:val="00B46759"/>
    <w:rsid w:val="00B5172E"/>
    <w:rsid w:val="00B52F68"/>
    <w:rsid w:val="00B61212"/>
    <w:rsid w:val="00B6284B"/>
    <w:rsid w:val="00B62FC6"/>
    <w:rsid w:val="00B659B8"/>
    <w:rsid w:val="00B752B0"/>
    <w:rsid w:val="00B75B8A"/>
    <w:rsid w:val="00B809CE"/>
    <w:rsid w:val="00B834C3"/>
    <w:rsid w:val="00B854FE"/>
    <w:rsid w:val="00B90B97"/>
    <w:rsid w:val="00B91CA2"/>
    <w:rsid w:val="00B95025"/>
    <w:rsid w:val="00BA0354"/>
    <w:rsid w:val="00BA0A0E"/>
    <w:rsid w:val="00BA1219"/>
    <w:rsid w:val="00BB0A07"/>
    <w:rsid w:val="00BB3AF6"/>
    <w:rsid w:val="00BB5947"/>
    <w:rsid w:val="00BC531D"/>
    <w:rsid w:val="00BD0830"/>
    <w:rsid w:val="00BD1F12"/>
    <w:rsid w:val="00BD7467"/>
    <w:rsid w:val="00BD7ECA"/>
    <w:rsid w:val="00BE13AA"/>
    <w:rsid w:val="00BE1C63"/>
    <w:rsid w:val="00BE2D48"/>
    <w:rsid w:val="00BE46D8"/>
    <w:rsid w:val="00BE60DF"/>
    <w:rsid w:val="00BF0FF9"/>
    <w:rsid w:val="00BF39E1"/>
    <w:rsid w:val="00C01F13"/>
    <w:rsid w:val="00C04109"/>
    <w:rsid w:val="00C07577"/>
    <w:rsid w:val="00C1392B"/>
    <w:rsid w:val="00C13BE5"/>
    <w:rsid w:val="00C152AE"/>
    <w:rsid w:val="00C2207F"/>
    <w:rsid w:val="00C230C1"/>
    <w:rsid w:val="00C24510"/>
    <w:rsid w:val="00C25750"/>
    <w:rsid w:val="00C335AF"/>
    <w:rsid w:val="00C33DF1"/>
    <w:rsid w:val="00C371A9"/>
    <w:rsid w:val="00C431C7"/>
    <w:rsid w:val="00C43428"/>
    <w:rsid w:val="00C46FEA"/>
    <w:rsid w:val="00C52F21"/>
    <w:rsid w:val="00C56535"/>
    <w:rsid w:val="00C6251F"/>
    <w:rsid w:val="00C65B0E"/>
    <w:rsid w:val="00C66D2F"/>
    <w:rsid w:val="00C73A72"/>
    <w:rsid w:val="00C74B57"/>
    <w:rsid w:val="00C8501D"/>
    <w:rsid w:val="00C851E8"/>
    <w:rsid w:val="00C90023"/>
    <w:rsid w:val="00C906AB"/>
    <w:rsid w:val="00C92514"/>
    <w:rsid w:val="00CA1FBC"/>
    <w:rsid w:val="00CA5162"/>
    <w:rsid w:val="00CA5EC4"/>
    <w:rsid w:val="00CB0A9B"/>
    <w:rsid w:val="00CB54CE"/>
    <w:rsid w:val="00CB7523"/>
    <w:rsid w:val="00CD2376"/>
    <w:rsid w:val="00CD2D8C"/>
    <w:rsid w:val="00CD76E6"/>
    <w:rsid w:val="00CD7D30"/>
    <w:rsid w:val="00CE519A"/>
    <w:rsid w:val="00CE58A7"/>
    <w:rsid w:val="00CF2601"/>
    <w:rsid w:val="00CF37C7"/>
    <w:rsid w:val="00CF5AC6"/>
    <w:rsid w:val="00D03B32"/>
    <w:rsid w:val="00D0474F"/>
    <w:rsid w:val="00D10D5D"/>
    <w:rsid w:val="00D11BA6"/>
    <w:rsid w:val="00D11BB8"/>
    <w:rsid w:val="00D12F92"/>
    <w:rsid w:val="00D14265"/>
    <w:rsid w:val="00D201F4"/>
    <w:rsid w:val="00D22984"/>
    <w:rsid w:val="00D232E5"/>
    <w:rsid w:val="00D31A87"/>
    <w:rsid w:val="00D320AF"/>
    <w:rsid w:val="00D358FF"/>
    <w:rsid w:val="00D522C3"/>
    <w:rsid w:val="00D5439E"/>
    <w:rsid w:val="00D54962"/>
    <w:rsid w:val="00D54BFF"/>
    <w:rsid w:val="00D623DA"/>
    <w:rsid w:val="00D628A2"/>
    <w:rsid w:val="00D644D9"/>
    <w:rsid w:val="00D71245"/>
    <w:rsid w:val="00D74923"/>
    <w:rsid w:val="00D76D50"/>
    <w:rsid w:val="00D86955"/>
    <w:rsid w:val="00D96342"/>
    <w:rsid w:val="00DA1D98"/>
    <w:rsid w:val="00DA61CC"/>
    <w:rsid w:val="00DB0729"/>
    <w:rsid w:val="00DB34D3"/>
    <w:rsid w:val="00DB5D7F"/>
    <w:rsid w:val="00DC0C2E"/>
    <w:rsid w:val="00DC1A6A"/>
    <w:rsid w:val="00DC22DF"/>
    <w:rsid w:val="00DC36B9"/>
    <w:rsid w:val="00DC4693"/>
    <w:rsid w:val="00DC7BE7"/>
    <w:rsid w:val="00DC7E9B"/>
    <w:rsid w:val="00DD5783"/>
    <w:rsid w:val="00DD635D"/>
    <w:rsid w:val="00E00916"/>
    <w:rsid w:val="00E009B4"/>
    <w:rsid w:val="00E10C51"/>
    <w:rsid w:val="00E112B9"/>
    <w:rsid w:val="00E13D53"/>
    <w:rsid w:val="00E15523"/>
    <w:rsid w:val="00E1711C"/>
    <w:rsid w:val="00E335D4"/>
    <w:rsid w:val="00E42814"/>
    <w:rsid w:val="00E50AE5"/>
    <w:rsid w:val="00E602AD"/>
    <w:rsid w:val="00E645A7"/>
    <w:rsid w:val="00E77767"/>
    <w:rsid w:val="00E8065D"/>
    <w:rsid w:val="00E86603"/>
    <w:rsid w:val="00E94E48"/>
    <w:rsid w:val="00E9697C"/>
    <w:rsid w:val="00EA1C2A"/>
    <w:rsid w:val="00EC285D"/>
    <w:rsid w:val="00ED4942"/>
    <w:rsid w:val="00ED6F92"/>
    <w:rsid w:val="00EE03AD"/>
    <w:rsid w:val="00EE16E1"/>
    <w:rsid w:val="00EE1B0A"/>
    <w:rsid w:val="00EE38F3"/>
    <w:rsid w:val="00EE4A6A"/>
    <w:rsid w:val="00EE7016"/>
    <w:rsid w:val="00EF42F5"/>
    <w:rsid w:val="00F06BF6"/>
    <w:rsid w:val="00F072A5"/>
    <w:rsid w:val="00F11430"/>
    <w:rsid w:val="00F11DEB"/>
    <w:rsid w:val="00F1455E"/>
    <w:rsid w:val="00F30318"/>
    <w:rsid w:val="00F336B8"/>
    <w:rsid w:val="00F34FF0"/>
    <w:rsid w:val="00F4591F"/>
    <w:rsid w:val="00F46D2B"/>
    <w:rsid w:val="00F472A8"/>
    <w:rsid w:val="00F47D26"/>
    <w:rsid w:val="00F50185"/>
    <w:rsid w:val="00F50795"/>
    <w:rsid w:val="00F57E32"/>
    <w:rsid w:val="00F6362F"/>
    <w:rsid w:val="00F63C33"/>
    <w:rsid w:val="00F71155"/>
    <w:rsid w:val="00F7441F"/>
    <w:rsid w:val="00F74D8D"/>
    <w:rsid w:val="00F81FB9"/>
    <w:rsid w:val="00F83238"/>
    <w:rsid w:val="00F8328B"/>
    <w:rsid w:val="00F852A8"/>
    <w:rsid w:val="00F854E4"/>
    <w:rsid w:val="00F91114"/>
    <w:rsid w:val="00F9715E"/>
    <w:rsid w:val="00FA383B"/>
    <w:rsid w:val="00FA3A56"/>
    <w:rsid w:val="00FA7877"/>
    <w:rsid w:val="00FB12BD"/>
    <w:rsid w:val="00FB4821"/>
    <w:rsid w:val="00FC3711"/>
    <w:rsid w:val="00FC7D7A"/>
    <w:rsid w:val="00FD142A"/>
    <w:rsid w:val="00FD18C3"/>
    <w:rsid w:val="00FD4465"/>
    <w:rsid w:val="00FE183A"/>
    <w:rsid w:val="00FE3998"/>
    <w:rsid w:val="00FE3EC3"/>
    <w:rsid w:val="00FE5822"/>
    <w:rsid w:val="00FF098E"/>
    <w:rsid w:val="00FF29B2"/>
    <w:rsid w:val="01001D09"/>
    <w:rsid w:val="01076D72"/>
    <w:rsid w:val="010854A5"/>
    <w:rsid w:val="011A1800"/>
    <w:rsid w:val="013B3697"/>
    <w:rsid w:val="01465E55"/>
    <w:rsid w:val="014B024E"/>
    <w:rsid w:val="018D57F4"/>
    <w:rsid w:val="01A43673"/>
    <w:rsid w:val="01DC7AAD"/>
    <w:rsid w:val="01DD579F"/>
    <w:rsid w:val="022268EA"/>
    <w:rsid w:val="023E77E7"/>
    <w:rsid w:val="02476769"/>
    <w:rsid w:val="029B7E3F"/>
    <w:rsid w:val="02A22422"/>
    <w:rsid w:val="02A932A4"/>
    <w:rsid w:val="02B73003"/>
    <w:rsid w:val="034D42D1"/>
    <w:rsid w:val="035C3175"/>
    <w:rsid w:val="03613824"/>
    <w:rsid w:val="03634058"/>
    <w:rsid w:val="03644985"/>
    <w:rsid w:val="036D69F9"/>
    <w:rsid w:val="03B90437"/>
    <w:rsid w:val="03BE01BF"/>
    <w:rsid w:val="03CD3C7C"/>
    <w:rsid w:val="04077A3F"/>
    <w:rsid w:val="041B3762"/>
    <w:rsid w:val="0433382F"/>
    <w:rsid w:val="0492596D"/>
    <w:rsid w:val="04E348CE"/>
    <w:rsid w:val="0506648D"/>
    <w:rsid w:val="054A740C"/>
    <w:rsid w:val="05557A5C"/>
    <w:rsid w:val="05790A8C"/>
    <w:rsid w:val="05902945"/>
    <w:rsid w:val="05C0041A"/>
    <w:rsid w:val="05CC49AF"/>
    <w:rsid w:val="05FA7757"/>
    <w:rsid w:val="060606E7"/>
    <w:rsid w:val="06144579"/>
    <w:rsid w:val="066C07CE"/>
    <w:rsid w:val="06C14ECD"/>
    <w:rsid w:val="06E42876"/>
    <w:rsid w:val="06F56B24"/>
    <w:rsid w:val="07071D22"/>
    <w:rsid w:val="075B7991"/>
    <w:rsid w:val="076A490D"/>
    <w:rsid w:val="07787421"/>
    <w:rsid w:val="079D46F7"/>
    <w:rsid w:val="07BB046E"/>
    <w:rsid w:val="07BE7934"/>
    <w:rsid w:val="07F857EE"/>
    <w:rsid w:val="080532C0"/>
    <w:rsid w:val="0856067A"/>
    <w:rsid w:val="08581F01"/>
    <w:rsid w:val="09017EED"/>
    <w:rsid w:val="091D1EA3"/>
    <w:rsid w:val="09785B72"/>
    <w:rsid w:val="09BF34F6"/>
    <w:rsid w:val="0A0C1857"/>
    <w:rsid w:val="0A4710E2"/>
    <w:rsid w:val="0A4D2DA2"/>
    <w:rsid w:val="0A837D4F"/>
    <w:rsid w:val="0AF31A21"/>
    <w:rsid w:val="0B643CA3"/>
    <w:rsid w:val="0B9E427F"/>
    <w:rsid w:val="0BA224D1"/>
    <w:rsid w:val="0BED2635"/>
    <w:rsid w:val="0BEF69C6"/>
    <w:rsid w:val="0C490667"/>
    <w:rsid w:val="0C6C1C8C"/>
    <w:rsid w:val="0C9D5B41"/>
    <w:rsid w:val="0CAC24A0"/>
    <w:rsid w:val="0CAD3BF9"/>
    <w:rsid w:val="0CBD0DEF"/>
    <w:rsid w:val="0CC3006C"/>
    <w:rsid w:val="0D1768BD"/>
    <w:rsid w:val="0D297AB4"/>
    <w:rsid w:val="0D5E3A93"/>
    <w:rsid w:val="0D83256A"/>
    <w:rsid w:val="0DA14B17"/>
    <w:rsid w:val="0DD16B1B"/>
    <w:rsid w:val="0DEA30B0"/>
    <w:rsid w:val="0E2B467B"/>
    <w:rsid w:val="0E3E1C9B"/>
    <w:rsid w:val="0E5A4B9A"/>
    <w:rsid w:val="0E823185"/>
    <w:rsid w:val="0E93106B"/>
    <w:rsid w:val="0E9A3043"/>
    <w:rsid w:val="0EE95226"/>
    <w:rsid w:val="0EFF5E5C"/>
    <w:rsid w:val="0F9F71D1"/>
    <w:rsid w:val="0FA55D39"/>
    <w:rsid w:val="0FEC021A"/>
    <w:rsid w:val="0FF71248"/>
    <w:rsid w:val="0FFF5C4D"/>
    <w:rsid w:val="10021299"/>
    <w:rsid w:val="102F463B"/>
    <w:rsid w:val="10405773"/>
    <w:rsid w:val="10644406"/>
    <w:rsid w:val="107A6564"/>
    <w:rsid w:val="108F40E8"/>
    <w:rsid w:val="109256A8"/>
    <w:rsid w:val="10CD44AB"/>
    <w:rsid w:val="1154202C"/>
    <w:rsid w:val="116E344F"/>
    <w:rsid w:val="117A50C7"/>
    <w:rsid w:val="11CD7FDB"/>
    <w:rsid w:val="120E112F"/>
    <w:rsid w:val="12467EF0"/>
    <w:rsid w:val="126F7D69"/>
    <w:rsid w:val="12854C28"/>
    <w:rsid w:val="12BE529C"/>
    <w:rsid w:val="12C979F8"/>
    <w:rsid w:val="12E116BC"/>
    <w:rsid w:val="12ED7A46"/>
    <w:rsid w:val="12F5687E"/>
    <w:rsid w:val="13317329"/>
    <w:rsid w:val="134C4735"/>
    <w:rsid w:val="13702E17"/>
    <w:rsid w:val="13733B16"/>
    <w:rsid w:val="137642D4"/>
    <w:rsid w:val="13F7334F"/>
    <w:rsid w:val="142758DC"/>
    <w:rsid w:val="1493240B"/>
    <w:rsid w:val="14B45966"/>
    <w:rsid w:val="14DB61B5"/>
    <w:rsid w:val="14DB66CE"/>
    <w:rsid w:val="1561629C"/>
    <w:rsid w:val="157467CB"/>
    <w:rsid w:val="158B37CC"/>
    <w:rsid w:val="15BF334F"/>
    <w:rsid w:val="15D072F5"/>
    <w:rsid w:val="15D7740B"/>
    <w:rsid w:val="15DA6F8E"/>
    <w:rsid w:val="16024AF0"/>
    <w:rsid w:val="16427239"/>
    <w:rsid w:val="164F5EFD"/>
    <w:rsid w:val="16863260"/>
    <w:rsid w:val="16A50B40"/>
    <w:rsid w:val="16CF2F9F"/>
    <w:rsid w:val="173E66A6"/>
    <w:rsid w:val="173F0CF7"/>
    <w:rsid w:val="175F2A30"/>
    <w:rsid w:val="177E0EF2"/>
    <w:rsid w:val="17C06609"/>
    <w:rsid w:val="17C160FF"/>
    <w:rsid w:val="17DA2BF3"/>
    <w:rsid w:val="17DA419E"/>
    <w:rsid w:val="17FC6DF3"/>
    <w:rsid w:val="183435D2"/>
    <w:rsid w:val="187516D3"/>
    <w:rsid w:val="18931BB5"/>
    <w:rsid w:val="18D21399"/>
    <w:rsid w:val="18D743A7"/>
    <w:rsid w:val="18E27E93"/>
    <w:rsid w:val="191F3509"/>
    <w:rsid w:val="1935264E"/>
    <w:rsid w:val="194D6E4E"/>
    <w:rsid w:val="19643F43"/>
    <w:rsid w:val="19796358"/>
    <w:rsid w:val="19A12F5E"/>
    <w:rsid w:val="19F06B28"/>
    <w:rsid w:val="1A0B1A43"/>
    <w:rsid w:val="1A0C2F80"/>
    <w:rsid w:val="1A207185"/>
    <w:rsid w:val="1A5270A1"/>
    <w:rsid w:val="1A6B1BD8"/>
    <w:rsid w:val="1ABA718A"/>
    <w:rsid w:val="1AC04E46"/>
    <w:rsid w:val="1AFD5978"/>
    <w:rsid w:val="1B1022CC"/>
    <w:rsid w:val="1B335BE3"/>
    <w:rsid w:val="1B5E03C9"/>
    <w:rsid w:val="1BB93E46"/>
    <w:rsid w:val="1BBC7E26"/>
    <w:rsid w:val="1BC506A5"/>
    <w:rsid w:val="1BD8010B"/>
    <w:rsid w:val="1BE421B5"/>
    <w:rsid w:val="1BF22669"/>
    <w:rsid w:val="1C0875D7"/>
    <w:rsid w:val="1C1C5890"/>
    <w:rsid w:val="1C3269FF"/>
    <w:rsid w:val="1C506C46"/>
    <w:rsid w:val="1C8C55E4"/>
    <w:rsid w:val="1C9C2D48"/>
    <w:rsid w:val="1CAD2948"/>
    <w:rsid w:val="1CE44382"/>
    <w:rsid w:val="1CF15E59"/>
    <w:rsid w:val="1CFB28EB"/>
    <w:rsid w:val="1D142A55"/>
    <w:rsid w:val="1D2223FD"/>
    <w:rsid w:val="1D2774FA"/>
    <w:rsid w:val="1D334F44"/>
    <w:rsid w:val="1D7E247F"/>
    <w:rsid w:val="1D7F2560"/>
    <w:rsid w:val="1DAC4FA3"/>
    <w:rsid w:val="1DC24E09"/>
    <w:rsid w:val="1DD67408"/>
    <w:rsid w:val="1E0850B2"/>
    <w:rsid w:val="1E2C2CF1"/>
    <w:rsid w:val="1E3813CB"/>
    <w:rsid w:val="1E5B4B2D"/>
    <w:rsid w:val="1E7D6075"/>
    <w:rsid w:val="1E9A3894"/>
    <w:rsid w:val="1EFA6C4A"/>
    <w:rsid w:val="1F025DD6"/>
    <w:rsid w:val="1F2A5E96"/>
    <w:rsid w:val="1F4A3A66"/>
    <w:rsid w:val="1F56215D"/>
    <w:rsid w:val="1F5AE27D"/>
    <w:rsid w:val="1F8A19F3"/>
    <w:rsid w:val="1FB82416"/>
    <w:rsid w:val="1FDCD935"/>
    <w:rsid w:val="1FDF2E6B"/>
    <w:rsid w:val="1FDF7CEF"/>
    <w:rsid w:val="1FF04CF9"/>
    <w:rsid w:val="1FFD1D9A"/>
    <w:rsid w:val="202149A3"/>
    <w:rsid w:val="202B602A"/>
    <w:rsid w:val="2062150C"/>
    <w:rsid w:val="208D75BA"/>
    <w:rsid w:val="209D5AFE"/>
    <w:rsid w:val="20BB5316"/>
    <w:rsid w:val="20DB5800"/>
    <w:rsid w:val="20E5698F"/>
    <w:rsid w:val="212447C0"/>
    <w:rsid w:val="2166273E"/>
    <w:rsid w:val="2198531B"/>
    <w:rsid w:val="21B24588"/>
    <w:rsid w:val="21CC6F94"/>
    <w:rsid w:val="21D40F94"/>
    <w:rsid w:val="21FC16AE"/>
    <w:rsid w:val="220D3E05"/>
    <w:rsid w:val="221D1EE7"/>
    <w:rsid w:val="221E28A4"/>
    <w:rsid w:val="22457641"/>
    <w:rsid w:val="22823103"/>
    <w:rsid w:val="22930673"/>
    <w:rsid w:val="22932F02"/>
    <w:rsid w:val="2299601C"/>
    <w:rsid w:val="22E57F98"/>
    <w:rsid w:val="22E80A40"/>
    <w:rsid w:val="231A0787"/>
    <w:rsid w:val="231E1B6B"/>
    <w:rsid w:val="233605F6"/>
    <w:rsid w:val="2362120D"/>
    <w:rsid w:val="237E6C50"/>
    <w:rsid w:val="23C55642"/>
    <w:rsid w:val="23C623E7"/>
    <w:rsid w:val="240661C2"/>
    <w:rsid w:val="240C0448"/>
    <w:rsid w:val="245976BD"/>
    <w:rsid w:val="247D0C08"/>
    <w:rsid w:val="247F19BD"/>
    <w:rsid w:val="24AC1812"/>
    <w:rsid w:val="24CD16FD"/>
    <w:rsid w:val="24ED57B1"/>
    <w:rsid w:val="25212DC8"/>
    <w:rsid w:val="25A1344E"/>
    <w:rsid w:val="25A33D77"/>
    <w:rsid w:val="25C466EB"/>
    <w:rsid w:val="267B1C5B"/>
    <w:rsid w:val="268C4BC7"/>
    <w:rsid w:val="26B768DF"/>
    <w:rsid w:val="26EF39A7"/>
    <w:rsid w:val="27160E87"/>
    <w:rsid w:val="275F35A5"/>
    <w:rsid w:val="27701CAC"/>
    <w:rsid w:val="277B116F"/>
    <w:rsid w:val="2788025D"/>
    <w:rsid w:val="279C5D38"/>
    <w:rsid w:val="27DE2215"/>
    <w:rsid w:val="27FC2CAD"/>
    <w:rsid w:val="280226CE"/>
    <w:rsid w:val="28226AB7"/>
    <w:rsid w:val="283139F2"/>
    <w:rsid w:val="289B6A0C"/>
    <w:rsid w:val="28CE1F4B"/>
    <w:rsid w:val="28E2258B"/>
    <w:rsid w:val="28E3460C"/>
    <w:rsid w:val="28E947E0"/>
    <w:rsid w:val="29762963"/>
    <w:rsid w:val="298B7A6B"/>
    <w:rsid w:val="298C5EE4"/>
    <w:rsid w:val="29AE6BCE"/>
    <w:rsid w:val="2A1429E4"/>
    <w:rsid w:val="2A1E6ADC"/>
    <w:rsid w:val="2A2B5103"/>
    <w:rsid w:val="2A5924CA"/>
    <w:rsid w:val="2A6E2AA5"/>
    <w:rsid w:val="2AB40441"/>
    <w:rsid w:val="2ABA5468"/>
    <w:rsid w:val="2ADA1EBC"/>
    <w:rsid w:val="2AEF344A"/>
    <w:rsid w:val="2B3C189A"/>
    <w:rsid w:val="2B452E5F"/>
    <w:rsid w:val="2B4902B0"/>
    <w:rsid w:val="2B636FC1"/>
    <w:rsid w:val="2B69616A"/>
    <w:rsid w:val="2B6E40BA"/>
    <w:rsid w:val="2B724F1E"/>
    <w:rsid w:val="2BB733E1"/>
    <w:rsid w:val="2BD303DB"/>
    <w:rsid w:val="2BD54D33"/>
    <w:rsid w:val="2C053207"/>
    <w:rsid w:val="2C166A99"/>
    <w:rsid w:val="2C277843"/>
    <w:rsid w:val="2C287D5A"/>
    <w:rsid w:val="2C3405AE"/>
    <w:rsid w:val="2C3407C3"/>
    <w:rsid w:val="2C424B7F"/>
    <w:rsid w:val="2C4E0D48"/>
    <w:rsid w:val="2C5043B9"/>
    <w:rsid w:val="2C73159D"/>
    <w:rsid w:val="2C7C1368"/>
    <w:rsid w:val="2C85483C"/>
    <w:rsid w:val="2C8F5539"/>
    <w:rsid w:val="2C954A20"/>
    <w:rsid w:val="2D162CBC"/>
    <w:rsid w:val="2D2035D4"/>
    <w:rsid w:val="2D485EE2"/>
    <w:rsid w:val="2D55441F"/>
    <w:rsid w:val="2D5A786A"/>
    <w:rsid w:val="2D7C35DA"/>
    <w:rsid w:val="2D9D4A31"/>
    <w:rsid w:val="2DC374AF"/>
    <w:rsid w:val="2DEB7831"/>
    <w:rsid w:val="2DF83DCC"/>
    <w:rsid w:val="2E142422"/>
    <w:rsid w:val="2E3D53B4"/>
    <w:rsid w:val="2E451EDB"/>
    <w:rsid w:val="2EA93020"/>
    <w:rsid w:val="2ECC40C1"/>
    <w:rsid w:val="2ED74B75"/>
    <w:rsid w:val="2EDF276B"/>
    <w:rsid w:val="2F216913"/>
    <w:rsid w:val="2F322495"/>
    <w:rsid w:val="2F7E3B29"/>
    <w:rsid w:val="2F810ECB"/>
    <w:rsid w:val="2F9D75C7"/>
    <w:rsid w:val="2FA35E2D"/>
    <w:rsid w:val="2FBC4411"/>
    <w:rsid w:val="2FFB775D"/>
    <w:rsid w:val="2FFE3866"/>
    <w:rsid w:val="3007331D"/>
    <w:rsid w:val="300B4351"/>
    <w:rsid w:val="300F4688"/>
    <w:rsid w:val="30E43F03"/>
    <w:rsid w:val="3133134B"/>
    <w:rsid w:val="314B2A10"/>
    <w:rsid w:val="31D343A4"/>
    <w:rsid w:val="31D43FB9"/>
    <w:rsid w:val="31F400AC"/>
    <w:rsid w:val="31FA0119"/>
    <w:rsid w:val="320560BB"/>
    <w:rsid w:val="3225010E"/>
    <w:rsid w:val="322875EE"/>
    <w:rsid w:val="323671B1"/>
    <w:rsid w:val="324A18E3"/>
    <w:rsid w:val="32CA1774"/>
    <w:rsid w:val="32FE2221"/>
    <w:rsid w:val="33046C77"/>
    <w:rsid w:val="3315266F"/>
    <w:rsid w:val="337752A6"/>
    <w:rsid w:val="33AC751A"/>
    <w:rsid w:val="34634FCE"/>
    <w:rsid w:val="34856B96"/>
    <w:rsid w:val="349971D7"/>
    <w:rsid w:val="34A374F7"/>
    <w:rsid w:val="34B0644E"/>
    <w:rsid w:val="34DC2F7F"/>
    <w:rsid w:val="34E91112"/>
    <w:rsid w:val="35090503"/>
    <w:rsid w:val="357451CD"/>
    <w:rsid w:val="358913C6"/>
    <w:rsid w:val="35BD3BD8"/>
    <w:rsid w:val="35DE69DC"/>
    <w:rsid w:val="35F12E34"/>
    <w:rsid w:val="35F76B56"/>
    <w:rsid w:val="35FF46C8"/>
    <w:rsid w:val="362B243B"/>
    <w:rsid w:val="364C23DB"/>
    <w:rsid w:val="36BEED20"/>
    <w:rsid w:val="36C42480"/>
    <w:rsid w:val="36C6300F"/>
    <w:rsid w:val="371D0B17"/>
    <w:rsid w:val="379003FA"/>
    <w:rsid w:val="37D60703"/>
    <w:rsid w:val="37DF26F0"/>
    <w:rsid w:val="37FD71E3"/>
    <w:rsid w:val="380934E1"/>
    <w:rsid w:val="382274BE"/>
    <w:rsid w:val="383C654B"/>
    <w:rsid w:val="38654B46"/>
    <w:rsid w:val="388E4532"/>
    <w:rsid w:val="389044EC"/>
    <w:rsid w:val="3893396A"/>
    <w:rsid w:val="38CB1F9E"/>
    <w:rsid w:val="38E636E8"/>
    <w:rsid w:val="38EB2FEC"/>
    <w:rsid w:val="39055B19"/>
    <w:rsid w:val="390E7E42"/>
    <w:rsid w:val="392C420C"/>
    <w:rsid w:val="39354312"/>
    <w:rsid w:val="39AF0AE8"/>
    <w:rsid w:val="39B9659B"/>
    <w:rsid w:val="39CD3A40"/>
    <w:rsid w:val="39F243FC"/>
    <w:rsid w:val="39FDA573"/>
    <w:rsid w:val="3A157744"/>
    <w:rsid w:val="3A470978"/>
    <w:rsid w:val="3A57430F"/>
    <w:rsid w:val="3A5C4940"/>
    <w:rsid w:val="3A933989"/>
    <w:rsid w:val="3A940E22"/>
    <w:rsid w:val="3AC0204D"/>
    <w:rsid w:val="3AEC70DF"/>
    <w:rsid w:val="3B15389A"/>
    <w:rsid w:val="3B6E48EE"/>
    <w:rsid w:val="3B711A40"/>
    <w:rsid w:val="3B79F100"/>
    <w:rsid w:val="3B987BCF"/>
    <w:rsid w:val="3BBFCAB7"/>
    <w:rsid w:val="3BD05012"/>
    <w:rsid w:val="3BFB8E62"/>
    <w:rsid w:val="3BFFB5EF"/>
    <w:rsid w:val="3C4E2DFE"/>
    <w:rsid w:val="3C6FE386"/>
    <w:rsid w:val="3C85232E"/>
    <w:rsid w:val="3CA654EB"/>
    <w:rsid w:val="3CEC0E42"/>
    <w:rsid w:val="3D2F309D"/>
    <w:rsid w:val="3D5C0C7C"/>
    <w:rsid w:val="3D7B0A0B"/>
    <w:rsid w:val="3D9F7508"/>
    <w:rsid w:val="3DA31474"/>
    <w:rsid w:val="3DA95157"/>
    <w:rsid w:val="3DB96959"/>
    <w:rsid w:val="3DD20625"/>
    <w:rsid w:val="3DF83D8D"/>
    <w:rsid w:val="3E012501"/>
    <w:rsid w:val="3E0E3674"/>
    <w:rsid w:val="3E220B8F"/>
    <w:rsid w:val="3E291920"/>
    <w:rsid w:val="3E294E6A"/>
    <w:rsid w:val="3E44301C"/>
    <w:rsid w:val="3E5F430C"/>
    <w:rsid w:val="3E65058E"/>
    <w:rsid w:val="3E739514"/>
    <w:rsid w:val="3E755207"/>
    <w:rsid w:val="3E8944ED"/>
    <w:rsid w:val="3EB44367"/>
    <w:rsid w:val="3EC02984"/>
    <w:rsid w:val="3ED52C12"/>
    <w:rsid w:val="3ED5DE6F"/>
    <w:rsid w:val="3F2118D0"/>
    <w:rsid w:val="3F2E4B19"/>
    <w:rsid w:val="3F4C5DA7"/>
    <w:rsid w:val="3F555A67"/>
    <w:rsid w:val="3F5C05ED"/>
    <w:rsid w:val="3F5ED530"/>
    <w:rsid w:val="3FBFC469"/>
    <w:rsid w:val="3FD06E7D"/>
    <w:rsid w:val="3FD56863"/>
    <w:rsid w:val="3FEDC537"/>
    <w:rsid w:val="3FF74EF5"/>
    <w:rsid w:val="3FFF602B"/>
    <w:rsid w:val="404135CB"/>
    <w:rsid w:val="404A0620"/>
    <w:rsid w:val="404B2F4A"/>
    <w:rsid w:val="406D5B82"/>
    <w:rsid w:val="40AD6935"/>
    <w:rsid w:val="40B97F2F"/>
    <w:rsid w:val="40BB6A73"/>
    <w:rsid w:val="40BD4D48"/>
    <w:rsid w:val="40E000CC"/>
    <w:rsid w:val="40E96E82"/>
    <w:rsid w:val="40EB13A3"/>
    <w:rsid w:val="40F92FD9"/>
    <w:rsid w:val="410310C2"/>
    <w:rsid w:val="41664DBB"/>
    <w:rsid w:val="417C375B"/>
    <w:rsid w:val="41815091"/>
    <w:rsid w:val="41E113FF"/>
    <w:rsid w:val="41FB2B19"/>
    <w:rsid w:val="42237683"/>
    <w:rsid w:val="425432F7"/>
    <w:rsid w:val="426A4A41"/>
    <w:rsid w:val="42DD7664"/>
    <w:rsid w:val="42EB7FFB"/>
    <w:rsid w:val="430E3E59"/>
    <w:rsid w:val="433C1A13"/>
    <w:rsid w:val="43774B68"/>
    <w:rsid w:val="437E4070"/>
    <w:rsid w:val="438458A0"/>
    <w:rsid w:val="438900DB"/>
    <w:rsid w:val="43AE041D"/>
    <w:rsid w:val="43BB7E2B"/>
    <w:rsid w:val="43C5738D"/>
    <w:rsid w:val="43CA1C78"/>
    <w:rsid w:val="43D04C88"/>
    <w:rsid w:val="43D05731"/>
    <w:rsid w:val="43DFCA78"/>
    <w:rsid w:val="43E5556D"/>
    <w:rsid w:val="43EFF533"/>
    <w:rsid w:val="442022F3"/>
    <w:rsid w:val="44A862D2"/>
    <w:rsid w:val="44DE4E30"/>
    <w:rsid w:val="45160634"/>
    <w:rsid w:val="45230984"/>
    <w:rsid w:val="45237CB9"/>
    <w:rsid w:val="459B19D8"/>
    <w:rsid w:val="45A931E0"/>
    <w:rsid w:val="45BC119F"/>
    <w:rsid w:val="45D7616C"/>
    <w:rsid w:val="46205E69"/>
    <w:rsid w:val="4628438A"/>
    <w:rsid w:val="46380606"/>
    <w:rsid w:val="464F3789"/>
    <w:rsid w:val="46674E6B"/>
    <w:rsid w:val="46784775"/>
    <w:rsid w:val="46DB5577"/>
    <w:rsid w:val="46DE298D"/>
    <w:rsid w:val="46EA050C"/>
    <w:rsid w:val="47160BB4"/>
    <w:rsid w:val="473A4E9F"/>
    <w:rsid w:val="477A274F"/>
    <w:rsid w:val="47A21907"/>
    <w:rsid w:val="47B73ACD"/>
    <w:rsid w:val="47E86BEF"/>
    <w:rsid w:val="481B274D"/>
    <w:rsid w:val="481C4FE6"/>
    <w:rsid w:val="483D2E88"/>
    <w:rsid w:val="48642614"/>
    <w:rsid w:val="486D7B2B"/>
    <w:rsid w:val="48964BBB"/>
    <w:rsid w:val="48A17EEE"/>
    <w:rsid w:val="49582407"/>
    <w:rsid w:val="49613863"/>
    <w:rsid w:val="49934642"/>
    <w:rsid w:val="49A23048"/>
    <w:rsid w:val="49E31315"/>
    <w:rsid w:val="4A1D546B"/>
    <w:rsid w:val="4A582F9A"/>
    <w:rsid w:val="4A960DEA"/>
    <w:rsid w:val="4A9C6F14"/>
    <w:rsid w:val="4AC30485"/>
    <w:rsid w:val="4ACB0C9B"/>
    <w:rsid w:val="4ACE4146"/>
    <w:rsid w:val="4AE8259A"/>
    <w:rsid w:val="4B146075"/>
    <w:rsid w:val="4B2A4AF1"/>
    <w:rsid w:val="4B3320F5"/>
    <w:rsid w:val="4B375CA0"/>
    <w:rsid w:val="4B440B33"/>
    <w:rsid w:val="4B723EDC"/>
    <w:rsid w:val="4B7B45D1"/>
    <w:rsid w:val="4B940A0F"/>
    <w:rsid w:val="4B946B38"/>
    <w:rsid w:val="4BB96F90"/>
    <w:rsid w:val="4BEF66C3"/>
    <w:rsid w:val="4BFD5405"/>
    <w:rsid w:val="4C11545D"/>
    <w:rsid w:val="4C253325"/>
    <w:rsid w:val="4C26737B"/>
    <w:rsid w:val="4C637CB1"/>
    <w:rsid w:val="4CFA3825"/>
    <w:rsid w:val="4D4A708E"/>
    <w:rsid w:val="4D506719"/>
    <w:rsid w:val="4D51194F"/>
    <w:rsid w:val="4D763867"/>
    <w:rsid w:val="4D9038C1"/>
    <w:rsid w:val="4D9737BC"/>
    <w:rsid w:val="4DDE63FE"/>
    <w:rsid w:val="4E0340C9"/>
    <w:rsid w:val="4E0A6D4B"/>
    <w:rsid w:val="4E1B541E"/>
    <w:rsid w:val="4E324E2A"/>
    <w:rsid w:val="4E3B7BDA"/>
    <w:rsid w:val="4E49406E"/>
    <w:rsid w:val="4E58062E"/>
    <w:rsid w:val="4E984BF8"/>
    <w:rsid w:val="4EB059BF"/>
    <w:rsid w:val="4EB93901"/>
    <w:rsid w:val="4EBF3893"/>
    <w:rsid w:val="4EC15D30"/>
    <w:rsid w:val="4F372380"/>
    <w:rsid w:val="4F3F60E8"/>
    <w:rsid w:val="4F600E6D"/>
    <w:rsid w:val="4F72B4C2"/>
    <w:rsid w:val="4F853F8B"/>
    <w:rsid w:val="4F9409C8"/>
    <w:rsid w:val="4F9A5526"/>
    <w:rsid w:val="4FC25114"/>
    <w:rsid w:val="4FC41F9E"/>
    <w:rsid w:val="4FF42E70"/>
    <w:rsid w:val="50182C70"/>
    <w:rsid w:val="50230777"/>
    <w:rsid w:val="50626891"/>
    <w:rsid w:val="50B760EF"/>
    <w:rsid w:val="51013C7B"/>
    <w:rsid w:val="512971BC"/>
    <w:rsid w:val="513415A5"/>
    <w:rsid w:val="515F1146"/>
    <w:rsid w:val="518A452D"/>
    <w:rsid w:val="51CA5C0B"/>
    <w:rsid w:val="51EA3FBB"/>
    <w:rsid w:val="52571130"/>
    <w:rsid w:val="526B3015"/>
    <w:rsid w:val="52732D75"/>
    <w:rsid w:val="52AC5ADF"/>
    <w:rsid w:val="52C270C6"/>
    <w:rsid w:val="52CF6307"/>
    <w:rsid w:val="52D16305"/>
    <w:rsid w:val="52D46F18"/>
    <w:rsid w:val="530741CF"/>
    <w:rsid w:val="536506A4"/>
    <w:rsid w:val="53804752"/>
    <w:rsid w:val="539973AA"/>
    <w:rsid w:val="53DC0FB2"/>
    <w:rsid w:val="53E7116B"/>
    <w:rsid w:val="543E4F15"/>
    <w:rsid w:val="544712CF"/>
    <w:rsid w:val="54680552"/>
    <w:rsid w:val="54A775E3"/>
    <w:rsid w:val="54CA10BE"/>
    <w:rsid w:val="54D65F12"/>
    <w:rsid w:val="54EC6FFA"/>
    <w:rsid w:val="54EFB9DE"/>
    <w:rsid w:val="554B559F"/>
    <w:rsid w:val="55735721"/>
    <w:rsid w:val="55754E02"/>
    <w:rsid w:val="55AC51DC"/>
    <w:rsid w:val="55B11FEF"/>
    <w:rsid w:val="55ED5B90"/>
    <w:rsid w:val="55FB8276"/>
    <w:rsid w:val="56016F13"/>
    <w:rsid w:val="56613054"/>
    <w:rsid w:val="566457F1"/>
    <w:rsid w:val="567F6B8A"/>
    <w:rsid w:val="56CE2547"/>
    <w:rsid w:val="56DC5FB9"/>
    <w:rsid w:val="56FD1584"/>
    <w:rsid w:val="572E2D16"/>
    <w:rsid w:val="574377DA"/>
    <w:rsid w:val="57623A3C"/>
    <w:rsid w:val="57791A26"/>
    <w:rsid w:val="578F35DD"/>
    <w:rsid w:val="579C5E10"/>
    <w:rsid w:val="57C076F3"/>
    <w:rsid w:val="57E93F62"/>
    <w:rsid w:val="57FF3D40"/>
    <w:rsid w:val="58123AF9"/>
    <w:rsid w:val="581E3DED"/>
    <w:rsid w:val="583A14BE"/>
    <w:rsid w:val="586A3F2A"/>
    <w:rsid w:val="587A5579"/>
    <w:rsid w:val="587F667A"/>
    <w:rsid w:val="588C1D65"/>
    <w:rsid w:val="58C05DD7"/>
    <w:rsid w:val="58D906B6"/>
    <w:rsid w:val="58EC199C"/>
    <w:rsid w:val="5906092A"/>
    <w:rsid w:val="596361C1"/>
    <w:rsid w:val="59667D46"/>
    <w:rsid w:val="598F75A7"/>
    <w:rsid w:val="59BC694B"/>
    <w:rsid w:val="59F72ACE"/>
    <w:rsid w:val="5A21189C"/>
    <w:rsid w:val="5A6D4466"/>
    <w:rsid w:val="5A90607F"/>
    <w:rsid w:val="5A9A3C8E"/>
    <w:rsid w:val="5AC349F7"/>
    <w:rsid w:val="5ADCAE37"/>
    <w:rsid w:val="5AE81392"/>
    <w:rsid w:val="5B1B5622"/>
    <w:rsid w:val="5B3C181A"/>
    <w:rsid w:val="5B4610AD"/>
    <w:rsid w:val="5B472239"/>
    <w:rsid w:val="5B6F6F68"/>
    <w:rsid w:val="5B921259"/>
    <w:rsid w:val="5BDA464F"/>
    <w:rsid w:val="5BDF6B73"/>
    <w:rsid w:val="5BE24C68"/>
    <w:rsid w:val="5BE676FB"/>
    <w:rsid w:val="5BF4E08F"/>
    <w:rsid w:val="5BF53393"/>
    <w:rsid w:val="5C612A02"/>
    <w:rsid w:val="5C680EB3"/>
    <w:rsid w:val="5CDF5F8D"/>
    <w:rsid w:val="5D047DEA"/>
    <w:rsid w:val="5D133D3B"/>
    <w:rsid w:val="5D2633F4"/>
    <w:rsid w:val="5D310170"/>
    <w:rsid w:val="5DA759B1"/>
    <w:rsid w:val="5DBFBBD5"/>
    <w:rsid w:val="5DCC385E"/>
    <w:rsid w:val="5DCF8BDF"/>
    <w:rsid w:val="5DD40CA9"/>
    <w:rsid w:val="5DDF6EA4"/>
    <w:rsid w:val="5E8B5FFB"/>
    <w:rsid w:val="5EBDFFDB"/>
    <w:rsid w:val="5EE97B9A"/>
    <w:rsid w:val="5EF61609"/>
    <w:rsid w:val="5EFE1DFC"/>
    <w:rsid w:val="5F2851C8"/>
    <w:rsid w:val="5F3ECB7F"/>
    <w:rsid w:val="5F454F34"/>
    <w:rsid w:val="5F4D2983"/>
    <w:rsid w:val="5F7D677F"/>
    <w:rsid w:val="5FB7C081"/>
    <w:rsid w:val="5FDFD6A8"/>
    <w:rsid w:val="5FE75534"/>
    <w:rsid w:val="5FED843C"/>
    <w:rsid w:val="5FEFE2DA"/>
    <w:rsid w:val="5FF3AEE5"/>
    <w:rsid w:val="5FF71763"/>
    <w:rsid w:val="5FFB264C"/>
    <w:rsid w:val="5FFEEED6"/>
    <w:rsid w:val="5FFF4AA4"/>
    <w:rsid w:val="603066E8"/>
    <w:rsid w:val="60396A6C"/>
    <w:rsid w:val="607903EA"/>
    <w:rsid w:val="6088148F"/>
    <w:rsid w:val="608A3C6C"/>
    <w:rsid w:val="60AB3A12"/>
    <w:rsid w:val="60D03D26"/>
    <w:rsid w:val="6101570F"/>
    <w:rsid w:val="611E292B"/>
    <w:rsid w:val="61935B7C"/>
    <w:rsid w:val="619531B1"/>
    <w:rsid w:val="61B02532"/>
    <w:rsid w:val="61E25267"/>
    <w:rsid w:val="61FF4DF4"/>
    <w:rsid w:val="621D784B"/>
    <w:rsid w:val="62213E12"/>
    <w:rsid w:val="626859B8"/>
    <w:rsid w:val="62747B50"/>
    <w:rsid w:val="62E5003B"/>
    <w:rsid w:val="62E75E5B"/>
    <w:rsid w:val="63665B5A"/>
    <w:rsid w:val="637E2365"/>
    <w:rsid w:val="63A36E07"/>
    <w:rsid w:val="63BF0407"/>
    <w:rsid w:val="64060058"/>
    <w:rsid w:val="641E6A24"/>
    <w:rsid w:val="645A0396"/>
    <w:rsid w:val="64A50664"/>
    <w:rsid w:val="64A83274"/>
    <w:rsid w:val="64CF523D"/>
    <w:rsid w:val="65162F2F"/>
    <w:rsid w:val="655D66B5"/>
    <w:rsid w:val="65704542"/>
    <w:rsid w:val="65E91E96"/>
    <w:rsid w:val="65F37341"/>
    <w:rsid w:val="663C2558"/>
    <w:rsid w:val="664E1BD0"/>
    <w:rsid w:val="66551D8D"/>
    <w:rsid w:val="66596014"/>
    <w:rsid w:val="6685622F"/>
    <w:rsid w:val="668A1234"/>
    <w:rsid w:val="668C0340"/>
    <w:rsid w:val="66B25E4B"/>
    <w:rsid w:val="66CB3B17"/>
    <w:rsid w:val="670139CD"/>
    <w:rsid w:val="671127F9"/>
    <w:rsid w:val="67334FB7"/>
    <w:rsid w:val="6738487B"/>
    <w:rsid w:val="67AF40A5"/>
    <w:rsid w:val="67BD3453"/>
    <w:rsid w:val="680D4D5A"/>
    <w:rsid w:val="68112D1A"/>
    <w:rsid w:val="683B15C4"/>
    <w:rsid w:val="68C15084"/>
    <w:rsid w:val="68D0354C"/>
    <w:rsid w:val="68D26148"/>
    <w:rsid w:val="68E43AB4"/>
    <w:rsid w:val="69D919DA"/>
    <w:rsid w:val="69DD0CDB"/>
    <w:rsid w:val="6A226FD7"/>
    <w:rsid w:val="6A576019"/>
    <w:rsid w:val="6A73DCA2"/>
    <w:rsid w:val="6A7C67C4"/>
    <w:rsid w:val="6A872453"/>
    <w:rsid w:val="6A9A19B9"/>
    <w:rsid w:val="6AA60A48"/>
    <w:rsid w:val="6AAC637C"/>
    <w:rsid w:val="6AF37C1D"/>
    <w:rsid w:val="6B3D2ACC"/>
    <w:rsid w:val="6B4467AF"/>
    <w:rsid w:val="6B660602"/>
    <w:rsid w:val="6B952CCF"/>
    <w:rsid w:val="6BB959CE"/>
    <w:rsid w:val="6BF442A0"/>
    <w:rsid w:val="6BF9A0BF"/>
    <w:rsid w:val="6C265A1C"/>
    <w:rsid w:val="6C290419"/>
    <w:rsid w:val="6C6F25CC"/>
    <w:rsid w:val="6C7F3412"/>
    <w:rsid w:val="6CA813C6"/>
    <w:rsid w:val="6CD82BD2"/>
    <w:rsid w:val="6CD92F83"/>
    <w:rsid w:val="6CF4538D"/>
    <w:rsid w:val="6D0919CE"/>
    <w:rsid w:val="6D10720F"/>
    <w:rsid w:val="6D27119E"/>
    <w:rsid w:val="6D2E2F02"/>
    <w:rsid w:val="6D57655E"/>
    <w:rsid w:val="6D6571DE"/>
    <w:rsid w:val="6D7619B2"/>
    <w:rsid w:val="6D7758D6"/>
    <w:rsid w:val="6D8C6D18"/>
    <w:rsid w:val="6DB1297D"/>
    <w:rsid w:val="6DD73E18"/>
    <w:rsid w:val="6DE3A304"/>
    <w:rsid w:val="6E275D96"/>
    <w:rsid w:val="6E7D4929"/>
    <w:rsid w:val="6E9A2922"/>
    <w:rsid w:val="6EDF9B36"/>
    <w:rsid w:val="6EFE1D06"/>
    <w:rsid w:val="6F012ABC"/>
    <w:rsid w:val="6F0D3F62"/>
    <w:rsid w:val="6F2FAEE3"/>
    <w:rsid w:val="6F2FE425"/>
    <w:rsid w:val="6F356A93"/>
    <w:rsid w:val="6F665C0D"/>
    <w:rsid w:val="6F6ED024"/>
    <w:rsid w:val="6F790D07"/>
    <w:rsid w:val="6F7EAE2A"/>
    <w:rsid w:val="6F9D368E"/>
    <w:rsid w:val="6FA058EC"/>
    <w:rsid w:val="6FB75D67"/>
    <w:rsid w:val="6FEEDDA1"/>
    <w:rsid w:val="6FF5AF04"/>
    <w:rsid w:val="700C3D28"/>
    <w:rsid w:val="701434CD"/>
    <w:rsid w:val="70407B00"/>
    <w:rsid w:val="705E3C71"/>
    <w:rsid w:val="70712487"/>
    <w:rsid w:val="708E03B9"/>
    <w:rsid w:val="70A51D22"/>
    <w:rsid w:val="70B45AEC"/>
    <w:rsid w:val="70B7324D"/>
    <w:rsid w:val="70BE67AD"/>
    <w:rsid w:val="7131142E"/>
    <w:rsid w:val="71403DD9"/>
    <w:rsid w:val="71581F79"/>
    <w:rsid w:val="718A7F89"/>
    <w:rsid w:val="718F0665"/>
    <w:rsid w:val="71A550B4"/>
    <w:rsid w:val="71B5496B"/>
    <w:rsid w:val="71BF2C08"/>
    <w:rsid w:val="71CB2F68"/>
    <w:rsid w:val="71FB06A3"/>
    <w:rsid w:val="72443853"/>
    <w:rsid w:val="724C3C96"/>
    <w:rsid w:val="72506069"/>
    <w:rsid w:val="72A04ADD"/>
    <w:rsid w:val="72D50806"/>
    <w:rsid w:val="72E15985"/>
    <w:rsid w:val="731F04EB"/>
    <w:rsid w:val="732A6346"/>
    <w:rsid w:val="7343224D"/>
    <w:rsid w:val="738B773E"/>
    <w:rsid w:val="739C72E7"/>
    <w:rsid w:val="73D34E22"/>
    <w:rsid w:val="73D66D54"/>
    <w:rsid w:val="73E7929D"/>
    <w:rsid w:val="73F53DB4"/>
    <w:rsid w:val="73FE5A90"/>
    <w:rsid w:val="73FF35A0"/>
    <w:rsid w:val="7408024B"/>
    <w:rsid w:val="740F5CD8"/>
    <w:rsid w:val="742751E7"/>
    <w:rsid w:val="743704D4"/>
    <w:rsid w:val="74727F3B"/>
    <w:rsid w:val="74D57227"/>
    <w:rsid w:val="75155C54"/>
    <w:rsid w:val="75285BE0"/>
    <w:rsid w:val="753B4B39"/>
    <w:rsid w:val="75B91806"/>
    <w:rsid w:val="75CC02AF"/>
    <w:rsid w:val="76067139"/>
    <w:rsid w:val="76087397"/>
    <w:rsid w:val="762469F4"/>
    <w:rsid w:val="762C0EC9"/>
    <w:rsid w:val="763DEA0D"/>
    <w:rsid w:val="765E0A5A"/>
    <w:rsid w:val="76711875"/>
    <w:rsid w:val="7698173F"/>
    <w:rsid w:val="769FF8B8"/>
    <w:rsid w:val="76C65F44"/>
    <w:rsid w:val="76CE1888"/>
    <w:rsid w:val="76E3642C"/>
    <w:rsid w:val="76FD7B1C"/>
    <w:rsid w:val="770731DD"/>
    <w:rsid w:val="770D1200"/>
    <w:rsid w:val="7717298E"/>
    <w:rsid w:val="771D7F5E"/>
    <w:rsid w:val="771DC28E"/>
    <w:rsid w:val="772343B3"/>
    <w:rsid w:val="773925D9"/>
    <w:rsid w:val="776009E0"/>
    <w:rsid w:val="776C71A6"/>
    <w:rsid w:val="77961622"/>
    <w:rsid w:val="77AFF8AF"/>
    <w:rsid w:val="77B3626B"/>
    <w:rsid w:val="77B71525"/>
    <w:rsid w:val="77CB5ABA"/>
    <w:rsid w:val="77D642C8"/>
    <w:rsid w:val="77DFF542"/>
    <w:rsid w:val="77E8F76B"/>
    <w:rsid w:val="77FE6643"/>
    <w:rsid w:val="77FF8330"/>
    <w:rsid w:val="77FFC8F9"/>
    <w:rsid w:val="78081841"/>
    <w:rsid w:val="780864C7"/>
    <w:rsid w:val="781B63BB"/>
    <w:rsid w:val="78352CB5"/>
    <w:rsid w:val="78486AF8"/>
    <w:rsid w:val="787B8A87"/>
    <w:rsid w:val="78B206F7"/>
    <w:rsid w:val="78BF6C24"/>
    <w:rsid w:val="78D20EF4"/>
    <w:rsid w:val="78DB5FD3"/>
    <w:rsid w:val="78DB6F78"/>
    <w:rsid w:val="791710A0"/>
    <w:rsid w:val="791F56B2"/>
    <w:rsid w:val="7924464C"/>
    <w:rsid w:val="79303973"/>
    <w:rsid w:val="796C0AFB"/>
    <w:rsid w:val="79882E56"/>
    <w:rsid w:val="79BF3046"/>
    <w:rsid w:val="79BF347C"/>
    <w:rsid w:val="79E428DB"/>
    <w:rsid w:val="79E66C67"/>
    <w:rsid w:val="79F7AD0E"/>
    <w:rsid w:val="79FB5743"/>
    <w:rsid w:val="7A0E45DD"/>
    <w:rsid w:val="7A433157"/>
    <w:rsid w:val="7A4C2116"/>
    <w:rsid w:val="7A6BE701"/>
    <w:rsid w:val="7A8265CC"/>
    <w:rsid w:val="7AA87DB5"/>
    <w:rsid w:val="7AB62646"/>
    <w:rsid w:val="7AC9120C"/>
    <w:rsid w:val="7AE069CB"/>
    <w:rsid w:val="7AEA3598"/>
    <w:rsid w:val="7AF06CDE"/>
    <w:rsid w:val="7AF63267"/>
    <w:rsid w:val="7AFD493F"/>
    <w:rsid w:val="7B056BAB"/>
    <w:rsid w:val="7B348D06"/>
    <w:rsid w:val="7B580A07"/>
    <w:rsid w:val="7B6389BD"/>
    <w:rsid w:val="7B7B8795"/>
    <w:rsid w:val="7B7F7C10"/>
    <w:rsid w:val="7B8FA441"/>
    <w:rsid w:val="7B9A4727"/>
    <w:rsid w:val="7BB31439"/>
    <w:rsid w:val="7BDF5BBF"/>
    <w:rsid w:val="7BF262BB"/>
    <w:rsid w:val="7BFB2095"/>
    <w:rsid w:val="7C081A55"/>
    <w:rsid w:val="7C2D0B71"/>
    <w:rsid w:val="7CA574DB"/>
    <w:rsid w:val="7CC16A51"/>
    <w:rsid w:val="7CD10EB1"/>
    <w:rsid w:val="7CD22C6F"/>
    <w:rsid w:val="7CDF601E"/>
    <w:rsid w:val="7D0F4E45"/>
    <w:rsid w:val="7D267257"/>
    <w:rsid w:val="7D32686F"/>
    <w:rsid w:val="7D461657"/>
    <w:rsid w:val="7D533E38"/>
    <w:rsid w:val="7D5D9C65"/>
    <w:rsid w:val="7D7D5DB6"/>
    <w:rsid w:val="7D9F7A48"/>
    <w:rsid w:val="7DA87E8B"/>
    <w:rsid w:val="7DBF875E"/>
    <w:rsid w:val="7DC44DD4"/>
    <w:rsid w:val="7DCF8381"/>
    <w:rsid w:val="7DD77C62"/>
    <w:rsid w:val="7DE39D02"/>
    <w:rsid w:val="7DEA3F30"/>
    <w:rsid w:val="7DF46177"/>
    <w:rsid w:val="7DFCB762"/>
    <w:rsid w:val="7E060C5E"/>
    <w:rsid w:val="7E5E3D9B"/>
    <w:rsid w:val="7E6C5E2E"/>
    <w:rsid w:val="7E6F8156"/>
    <w:rsid w:val="7E865411"/>
    <w:rsid w:val="7EA649AC"/>
    <w:rsid w:val="7EBF88AD"/>
    <w:rsid w:val="7ECE490C"/>
    <w:rsid w:val="7ED6E5C0"/>
    <w:rsid w:val="7EEED8DD"/>
    <w:rsid w:val="7EEFEAC4"/>
    <w:rsid w:val="7EF051DC"/>
    <w:rsid w:val="7EFE4F4B"/>
    <w:rsid w:val="7EFEAB57"/>
    <w:rsid w:val="7EFF56D6"/>
    <w:rsid w:val="7F001BFE"/>
    <w:rsid w:val="7F0D4E4C"/>
    <w:rsid w:val="7F12CF1C"/>
    <w:rsid w:val="7F134EFD"/>
    <w:rsid w:val="7F1E57B3"/>
    <w:rsid w:val="7F2E024D"/>
    <w:rsid w:val="7F2F4BE1"/>
    <w:rsid w:val="7F2F9C82"/>
    <w:rsid w:val="7F453E8E"/>
    <w:rsid w:val="7F4868DD"/>
    <w:rsid w:val="7F5A1417"/>
    <w:rsid w:val="7F5B6FD5"/>
    <w:rsid w:val="7F605B32"/>
    <w:rsid w:val="7F66D16F"/>
    <w:rsid w:val="7F67289C"/>
    <w:rsid w:val="7F677713"/>
    <w:rsid w:val="7F6783D6"/>
    <w:rsid w:val="7F6D6423"/>
    <w:rsid w:val="7F6DCF48"/>
    <w:rsid w:val="7F7A335E"/>
    <w:rsid w:val="7F7BABB4"/>
    <w:rsid w:val="7F7EEDA6"/>
    <w:rsid w:val="7F832DE4"/>
    <w:rsid w:val="7F9EEF97"/>
    <w:rsid w:val="7FB42E24"/>
    <w:rsid w:val="7FCD4AC0"/>
    <w:rsid w:val="7FD40F6E"/>
    <w:rsid w:val="7FD93035"/>
    <w:rsid w:val="7FDB9A23"/>
    <w:rsid w:val="7FDDBC1F"/>
    <w:rsid w:val="7FDF885C"/>
    <w:rsid w:val="7FE02CD3"/>
    <w:rsid w:val="7FE710CA"/>
    <w:rsid w:val="7FEB811B"/>
    <w:rsid w:val="7FED3281"/>
    <w:rsid w:val="7FF62BED"/>
    <w:rsid w:val="7FF9C218"/>
    <w:rsid w:val="7FFB5D41"/>
    <w:rsid w:val="7FFE6465"/>
    <w:rsid w:val="7FFE659D"/>
    <w:rsid w:val="7FFF0FC3"/>
    <w:rsid w:val="8BFD8D2F"/>
    <w:rsid w:val="8D5FE1DD"/>
    <w:rsid w:val="8FFAB6C1"/>
    <w:rsid w:val="91EE66B1"/>
    <w:rsid w:val="94BF5A39"/>
    <w:rsid w:val="97E73C8D"/>
    <w:rsid w:val="9BFDB90C"/>
    <w:rsid w:val="9BFDC18B"/>
    <w:rsid w:val="9EF2BA74"/>
    <w:rsid w:val="9FDE81AE"/>
    <w:rsid w:val="9FDF38A0"/>
    <w:rsid w:val="9FFCF8E0"/>
    <w:rsid w:val="9FFFC557"/>
    <w:rsid w:val="A3BEE017"/>
    <w:rsid w:val="A7FFB2C8"/>
    <w:rsid w:val="ADFF9EEB"/>
    <w:rsid w:val="AE7DD71A"/>
    <w:rsid w:val="AF5F36D9"/>
    <w:rsid w:val="AFBA522F"/>
    <w:rsid w:val="AFF6C9FF"/>
    <w:rsid w:val="B1FC73EC"/>
    <w:rsid w:val="B2F39901"/>
    <w:rsid w:val="B6B9F939"/>
    <w:rsid w:val="B7178F9A"/>
    <w:rsid w:val="B7BBA6C6"/>
    <w:rsid w:val="B9DF18FE"/>
    <w:rsid w:val="BABF599F"/>
    <w:rsid w:val="BBF8823E"/>
    <w:rsid w:val="BDFBF208"/>
    <w:rsid w:val="BDFD3CB2"/>
    <w:rsid w:val="BE3B5132"/>
    <w:rsid w:val="BE75D9A3"/>
    <w:rsid w:val="BEFB73F4"/>
    <w:rsid w:val="BF6D860A"/>
    <w:rsid w:val="BF7F7941"/>
    <w:rsid w:val="BFE33A56"/>
    <w:rsid w:val="BFF717C0"/>
    <w:rsid w:val="BFF7307F"/>
    <w:rsid w:val="BFFFCB09"/>
    <w:rsid w:val="BFFFE7C6"/>
    <w:rsid w:val="C0FF421C"/>
    <w:rsid w:val="C58FB4FE"/>
    <w:rsid w:val="C9DEEA82"/>
    <w:rsid w:val="C9DFC496"/>
    <w:rsid w:val="CAF71348"/>
    <w:rsid w:val="CB6B18A6"/>
    <w:rsid w:val="CFAFB4EB"/>
    <w:rsid w:val="CFC734A4"/>
    <w:rsid w:val="CFFF3263"/>
    <w:rsid w:val="D3F21AF5"/>
    <w:rsid w:val="D4C90CEF"/>
    <w:rsid w:val="D5760E38"/>
    <w:rsid w:val="D7B3626B"/>
    <w:rsid w:val="D7D9669F"/>
    <w:rsid w:val="D7E35965"/>
    <w:rsid w:val="DAFBCD8F"/>
    <w:rsid w:val="DB7F26D1"/>
    <w:rsid w:val="DBCE18CB"/>
    <w:rsid w:val="DBDFBA31"/>
    <w:rsid w:val="DDFD2843"/>
    <w:rsid w:val="DE3FECF3"/>
    <w:rsid w:val="DEB595E0"/>
    <w:rsid w:val="DED76E16"/>
    <w:rsid w:val="DEFD77BD"/>
    <w:rsid w:val="DF597123"/>
    <w:rsid w:val="DFFAA3D0"/>
    <w:rsid w:val="DFFB73CC"/>
    <w:rsid w:val="DFFFE1ED"/>
    <w:rsid w:val="E2EE12B1"/>
    <w:rsid w:val="E2F6F130"/>
    <w:rsid w:val="E3BB68FF"/>
    <w:rsid w:val="E5BA3D22"/>
    <w:rsid w:val="E5F2A203"/>
    <w:rsid w:val="E6773FFD"/>
    <w:rsid w:val="E76D4C1E"/>
    <w:rsid w:val="E7A5B511"/>
    <w:rsid w:val="E7BEBFFE"/>
    <w:rsid w:val="E7D1143F"/>
    <w:rsid w:val="E7FDB667"/>
    <w:rsid w:val="E9BE21BC"/>
    <w:rsid w:val="EAFB2139"/>
    <w:rsid w:val="EB72EB20"/>
    <w:rsid w:val="EBBB47A6"/>
    <w:rsid w:val="EC6B029E"/>
    <w:rsid w:val="ED283BEC"/>
    <w:rsid w:val="ED82DCED"/>
    <w:rsid w:val="EDFB86CD"/>
    <w:rsid w:val="EDFFA730"/>
    <w:rsid w:val="EE7F701F"/>
    <w:rsid w:val="EEBFE1DC"/>
    <w:rsid w:val="EEEFD8D5"/>
    <w:rsid w:val="EF7C910E"/>
    <w:rsid w:val="EF7FED1D"/>
    <w:rsid w:val="EF9DEEF4"/>
    <w:rsid w:val="EFBF9678"/>
    <w:rsid w:val="EFEFC36E"/>
    <w:rsid w:val="EFF901BF"/>
    <w:rsid w:val="F1C6F80C"/>
    <w:rsid w:val="F27FB000"/>
    <w:rsid w:val="F3D52913"/>
    <w:rsid w:val="F3EF66B5"/>
    <w:rsid w:val="F47F9A52"/>
    <w:rsid w:val="F56D7509"/>
    <w:rsid w:val="F5D3C8F4"/>
    <w:rsid w:val="F5FC8265"/>
    <w:rsid w:val="F5FCED35"/>
    <w:rsid w:val="F5FDD082"/>
    <w:rsid w:val="F65F83E5"/>
    <w:rsid w:val="F6F5C546"/>
    <w:rsid w:val="F717964F"/>
    <w:rsid w:val="F71FE569"/>
    <w:rsid w:val="F76FB192"/>
    <w:rsid w:val="F7720CA4"/>
    <w:rsid w:val="F777848B"/>
    <w:rsid w:val="F7C6B169"/>
    <w:rsid w:val="F7CC7C49"/>
    <w:rsid w:val="F7E8E128"/>
    <w:rsid w:val="F7FF35F8"/>
    <w:rsid w:val="F86B6849"/>
    <w:rsid w:val="F8A3CD83"/>
    <w:rsid w:val="F97D30F3"/>
    <w:rsid w:val="F9B04A87"/>
    <w:rsid w:val="F9B73698"/>
    <w:rsid w:val="F9CD791E"/>
    <w:rsid w:val="F9ED9071"/>
    <w:rsid w:val="F9F7EF4E"/>
    <w:rsid w:val="FA36F6CD"/>
    <w:rsid w:val="FA7E0FCF"/>
    <w:rsid w:val="FADA44FF"/>
    <w:rsid w:val="FAFEF477"/>
    <w:rsid w:val="FB53A1E2"/>
    <w:rsid w:val="FB73835F"/>
    <w:rsid w:val="FBBF8027"/>
    <w:rsid w:val="FBCFBE25"/>
    <w:rsid w:val="FBE349D4"/>
    <w:rsid w:val="FBE83456"/>
    <w:rsid w:val="FC7B017A"/>
    <w:rsid w:val="FCE5F9C1"/>
    <w:rsid w:val="FCEF9C70"/>
    <w:rsid w:val="FCF70BB3"/>
    <w:rsid w:val="FD743F1E"/>
    <w:rsid w:val="FD7F21C5"/>
    <w:rsid w:val="FD7F9AD9"/>
    <w:rsid w:val="FDBF3B01"/>
    <w:rsid w:val="FDED72E0"/>
    <w:rsid w:val="FDF6629C"/>
    <w:rsid w:val="FDFBD37A"/>
    <w:rsid w:val="FECE2C26"/>
    <w:rsid w:val="FED74C44"/>
    <w:rsid w:val="FEF71DF2"/>
    <w:rsid w:val="FEFF4D16"/>
    <w:rsid w:val="FF36C1F4"/>
    <w:rsid w:val="FF3DCCEC"/>
    <w:rsid w:val="FF5A2DC6"/>
    <w:rsid w:val="FF7F8C95"/>
    <w:rsid w:val="FFBDF98C"/>
    <w:rsid w:val="FFF502B4"/>
    <w:rsid w:val="FFF9B792"/>
    <w:rsid w:val="FFFB1CC8"/>
    <w:rsid w:val="FFFE6A56"/>
    <w:rsid w:val="FFFF3126"/>
    <w:rsid w:val="FFFFF4EC"/>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name="toc 2" w:locked="1"/>
    <w:lsdException w:qFormat="1" w:unhideWhenUsed="0" w:uiPriority="99" w:name="toc 3" w:locked="1"/>
    <w:lsdException w:qFormat="1" w:unhideWhenUsed="0" w:uiPriority="99" w:name="toc 4" w:locked="1"/>
    <w:lsdException w:qFormat="1" w:unhideWhenUsed="0" w:uiPriority="99" w:name="toc 5" w:locked="1"/>
    <w:lsdException w:qFormat="1" w:unhideWhenUsed="0" w:uiPriority="99" w:name="toc 6" w:locked="1"/>
    <w:lsdException w:qFormat="1" w:unhideWhenUsed="0" w:uiPriority="99" w:name="toc 7" w:locked="1"/>
    <w:lsdException w:qFormat="1" w:unhideWhenUsed="0" w:uiPriority="99" w:name="toc 8" w:locked="1"/>
    <w:lsdException w:qFormat="1" w:unhideWhenUsed="0" w:uiPriority="99" w:name="toc 9" w:locked="1"/>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ocked="1"/>
    <w:lsdException w:uiPriority="99" w:name="Closing" w:locked="1"/>
    <w:lsdException w:uiPriority="99" w:name="Signature" w:locked="1"/>
    <w:lsdException w:qFormat="1"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27"/>
    <w:qFormat/>
    <w:uiPriority w:val="99"/>
    <w:pPr>
      <w:keepNext/>
      <w:keepLines/>
      <w:spacing w:line="500" w:lineRule="exact"/>
      <w:jc w:val="center"/>
      <w:outlineLvl w:val="0"/>
    </w:pPr>
    <w:rPr>
      <w:rFonts w:ascii="方正小标宋简体" w:hAnsi="方正小标宋简体" w:eastAsia="方正小标宋简体"/>
      <w:kern w:val="44"/>
      <w:sz w:val="24"/>
    </w:rPr>
  </w:style>
  <w:style w:type="paragraph" w:styleId="3">
    <w:name w:val="heading 3"/>
    <w:basedOn w:val="1"/>
    <w:next w:val="1"/>
    <w:link w:val="28"/>
    <w:qFormat/>
    <w:uiPriority w:val="99"/>
    <w:pPr>
      <w:spacing w:before="100" w:beforeAutospacing="1" w:after="100" w:afterAutospacing="1"/>
      <w:jc w:val="left"/>
      <w:outlineLvl w:val="2"/>
    </w:pPr>
    <w:rPr>
      <w:b/>
      <w:kern w:val="0"/>
      <w:sz w:val="32"/>
    </w:rPr>
  </w:style>
  <w:style w:type="character" w:default="1" w:styleId="22">
    <w:name w:val="Default Paragraph Font"/>
    <w:semiHidden/>
    <w:qFormat/>
    <w:uiPriority w:val="99"/>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4">
    <w:name w:val="toc 7"/>
    <w:basedOn w:val="1"/>
    <w:next w:val="1"/>
    <w:semiHidden/>
    <w:qFormat/>
    <w:locked/>
    <w:uiPriority w:val="99"/>
    <w:pPr>
      <w:ind w:left="2520" w:leftChars="1200"/>
    </w:pPr>
  </w:style>
  <w:style w:type="paragraph" w:styleId="5">
    <w:name w:val="toc 5"/>
    <w:basedOn w:val="1"/>
    <w:next w:val="1"/>
    <w:semiHidden/>
    <w:qFormat/>
    <w:locked/>
    <w:uiPriority w:val="99"/>
    <w:pPr>
      <w:ind w:left="1680" w:leftChars="800"/>
    </w:pPr>
  </w:style>
  <w:style w:type="paragraph" w:styleId="6">
    <w:name w:val="toc 3"/>
    <w:basedOn w:val="1"/>
    <w:next w:val="1"/>
    <w:semiHidden/>
    <w:qFormat/>
    <w:locked/>
    <w:uiPriority w:val="99"/>
    <w:pPr>
      <w:ind w:left="840" w:leftChars="400"/>
    </w:pPr>
  </w:style>
  <w:style w:type="paragraph" w:styleId="7">
    <w:name w:val="toc 8"/>
    <w:basedOn w:val="1"/>
    <w:next w:val="1"/>
    <w:semiHidden/>
    <w:qFormat/>
    <w:locked/>
    <w:uiPriority w:val="99"/>
    <w:pPr>
      <w:ind w:left="2940" w:leftChars="1400"/>
    </w:pPr>
  </w:style>
  <w:style w:type="paragraph" w:styleId="8">
    <w:name w:val="Date"/>
    <w:basedOn w:val="1"/>
    <w:next w:val="1"/>
    <w:link w:val="29"/>
    <w:semiHidden/>
    <w:qFormat/>
    <w:uiPriority w:val="99"/>
    <w:pPr>
      <w:ind w:left="100" w:leftChars="2500"/>
    </w:pPr>
  </w:style>
  <w:style w:type="paragraph" w:styleId="9">
    <w:name w:val="Balloon Text"/>
    <w:basedOn w:val="1"/>
    <w:link w:val="30"/>
    <w:semiHidden/>
    <w:qFormat/>
    <w:uiPriority w:val="99"/>
    <w:rPr>
      <w:sz w:val="18"/>
    </w:rPr>
  </w:style>
  <w:style w:type="paragraph" w:styleId="10">
    <w:name w:val="footer"/>
    <w:basedOn w:val="1"/>
    <w:link w:val="31"/>
    <w:qFormat/>
    <w:uiPriority w:val="99"/>
    <w:pPr>
      <w:tabs>
        <w:tab w:val="center" w:pos="4153"/>
        <w:tab w:val="right" w:pos="8306"/>
      </w:tabs>
      <w:snapToGrid w:val="0"/>
      <w:jc w:val="left"/>
    </w:pPr>
    <w:rPr>
      <w:kern w:val="0"/>
      <w:sz w:val="18"/>
    </w:rPr>
  </w:style>
  <w:style w:type="paragraph" w:styleId="11">
    <w:name w:val="header"/>
    <w:basedOn w:val="1"/>
    <w:link w:val="32"/>
    <w:qFormat/>
    <w:uiPriority w:val="99"/>
    <w:pPr>
      <w:pBdr>
        <w:bottom w:val="single" w:color="auto" w:sz="6" w:space="1"/>
      </w:pBdr>
      <w:tabs>
        <w:tab w:val="center" w:pos="4153"/>
        <w:tab w:val="right" w:pos="8306"/>
      </w:tabs>
      <w:snapToGrid w:val="0"/>
      <w:jc w:val="center"/>
    </w:pPr>
    <w:rPr>
      <w:kern w:val="0"/>
      <w:sz w:val="18"/>
    </w:rPr>
  </w:style>
  <w:style w:type="paragraph" w:styleId="12">
    <w:name w:val="toc 1"/>
    <w:basedOn w:val="1"/>
    <w:next w:val="1"/>
    <w:link w:val="35"/>
    <w:qFormat/>
    <w:uiPriority w:val="99"/>
    <w:rPr>
      <w:rFonts w:eastAsia="仿宋_GB2312"/>
      <w:sz w:val="24"/>
    </w:rPr>
  </w:style>
  <w:style w:type="paragraph" w:styleId="13">
    <w:name w:val="toc 4"/>
    <w:basedOn w:val="1"/>
    <w:next w:val="1"/>
    <w:semiHidden/>
    <w:qFormat/>
    <w:locked/>
    <w:uiPriority w:val="99"/>
    <w:pPr>
      <w:ind w:left="1260" w:leftChars="600"/>
    </w:pPr>
  </w:style>
  <w:style w:type="paragraph" w:styleId="14">
    <w:name w:val="toc 6"/>
    <w:basedOn w:val="1"/>
    <w:next w:val="1"/>
    <w:semiHidden/>
    <w:qFormat/>
    <w:locked/>
    <w:uiPriority w:val="99"/>
    <w:pPr>
      <w:ind w:left="2100" w:leftChars="1000"/>
    </w:pPr>
  </w:style>
  <w:style w:type="paragraph" w:styleId="15">
    <w:name w:val="toc 2"/>
    <w:basedOn w:val="1"/>
    <w:next w:val="1"/>
    <w:semiHidden/>
    <w:qFormat/>
    <w:locked/>
    <w:uiPriority w:val="99"/>
    <w:pPr>
      <w:ind w:left="420" w:leftChars="200"/>
    </w:pPr>
  </w:style>
  <w:style w:type="paragraph" w:styleId="16">
    <w:name w:val="toc 9"/>
    <w:basedOn w:val="1"/>
    <w:next w:val="1"/>
    <w:semiHidden/>
    <w:qFormat/>
    <w:locked/>
    <w:uiPriority w:val="99"/>
    <w:pPr>
      <w:ind w:left="3360" w:leftChars="1600"/>
    </w:pPr>
  </w:style>
  <w:style w:type="paragraph" w:styleId="17">
    <w:name w:val="HTML Preformatted"/>
    <w:basedOn w:val="1"/>
    <w:semiHidden/>
    <w:unhideWhenUsed/>
    <w:qFormat/>
    <w:lock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8">
    <w:name w:val="Normal (Web)"/>
    <w:basedOn w:val="1"/>
    <w:qFormat/>
    <w:uiPriority w:val="99"/>
    <w:pPr>
      <w:spacing w:before="100" w:beforeAutospacing="1" w:after="100" w:afterAutospacing="1"/>
      <w:jc w:val="left"/>
    </w:pPr>
    <w:rPr>
      <w:rFonts w:ascii="宋体" w:hAnsi="宋体" w:cs="宋体"/>
      <w:kern w:val="0"/>
      <w:sz w:val="24"/>
      <w:szCs w:val="24"/>
    </w:rPr>
  </w:style>
  <w:style w:type="paragraph" w:styleId="19">
    <w:name w:val="Title"/>
    <w:basedOn w:val="1"/>
    <w:link w:val="33"/>
    <w:qFormat/>
    <w:locked/>
    <w:uiPriority w:val="99"/>
    <w:pPr>
      <w:spacing w:before="240" w:after="60"/>
      <w:jc w:val="center"/>
      <w:outlineLvl w:val="0"/>
    </w:pPr>
    <w:rPr>
      <w:rFonts w:ascii="Cambria" w:hAnsi="Cambria"/>
      <w:b/>
      <w:bCs/>
      <w:kern w:val="0"/>
      <w:sz w:val="32"/>
      <w:szCs w:val="32"/>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character" w:styleId="24">
    <w:name w:val="page number"/>
    <w:basedOn w:val="22"/>
    <w:qFormat/>
    <w:uiPriority w:val="99"/>
    <w:rPr>
      <w:rFonts w:cs="Times New Roman"/>
    </w:rPr>
  </w:style>
  <w:style w:type="character" w:styleId="25">
    <w:name w:val="Emphasis"/>
    <w:basedOn w:val="22"/>
    <w:qFormat/>
    <w:uiPriority w:val="99"/>
    <w:rPr>
      <w:rFonts w:cs="Times New Roman"/>
      <w:i/>
    </w:rPr>
  </w:style>
  <w:style w:type="character" w:styleId="26">
    <w:name w:val="Hyperlink"/>
    <w:basedOn w:val="22"/>
    <w:qFormat/>
    <w:uiPriority w:val="99"/>
    <w:rPr>
      <w:rFonts w:cs="Times New Roman"/>
      <w:color w:val="0000FF"/>
      <w:u w:val="single"/>
    </w:rPr>
  </w:style>
  <w:style w:type="character" w:customStyle="1" w:styleId="27">
    <w:name w:val="Heading 1 Char"/>
    <w:basedOn w:val="22"/>
    <w:link w:val="2"/>
    <w:qFormat/>
    <w:locked/>
    <w:uiPriority w:val="99"/>
    <w:rPr>
      <w:rFonts w:ascii="方正小标宋简体" w:hAnsi="方正小标宋简体" w:eastAsia="方正小标宋简体" w:cs="Times New Roman"/>
      <w:kern w:val="44"/>
      <w:sz w:val="24"/>
    </w:rPr>
  </w:style>
  <w:style w:type="character" w:customStyle="1" w:styleId="28">
    <w:name w:val="Heading 3 Char"/>
    <w:basedOn w:val="22"/>
    <w:link w:val="3"/>
    <w:semiHidden/>
    <w:qFormat/>
    <w:locked/>
    <w:uiPriority w:val="99"/>
    <w:rPr>
      <w:rFonts w:cs="Times New Roman"/>
      <w:b/>
      <w:sz w:val="32"/>
    </w:rPr>
  </w:style>
  <w:style w:type="character" w:customStyle="1" w:styleId="29">
    <w:name w:val="Date Char"/>
    <w:basedOn w:val="22"/>
    <w:link w:val="8"/>
    <w:semiHidden/>
    <w:qFormat/>
    <w:locked/>
    <w:uiPriority w:val="99"/>
    <w:rPr>
      <w:rFonts w:cs="Times New Roman"/>
      <w:kern w:val="2"/>
      <w:sz w:val="21"/>
    </w:rPr>
  </w:style>
  <w:style w:type="character" w:customStyle="1" w:styleId="30">
    <w:name w:val="Balloon Text Char"/>
    <w:basedOn w:val="22"/>
    <w:link w:val="9"/>
    <w:semiHidden/>
    <w:qFormat/>
    <w:locked/>
    <w:uiPriority w:val="99"/>
    <w:rPr>
      <w:rFonts w:cs="Times New Roman"/>
      <w:kern w:val="2"/>
      <w:sz w:val="18"/>
    </w:rPr>
  </w:style>
  <w:style w:type="character" w:customStyle="1" w:styleId="31">
    <w:name w:val="Footer Char"/>
    <w:basedOn w:val="22"/>
    <w:link w:val="10"/>
    <w:qFormat/>
    <w:locked/>
    <w:uiPriority w:val="99"/>
    <w:rPr>
      <w:rFonts w:ascii="Times New Roman" w:hAnsi="Times New Roman" w:eastAsia="宋体" w:cs="Times New Roman"/>
      <w:sz w:val="18"/>
    </w:rPr>
  </w:style>
  <w:style w:type="character" w:customStyle="1" w:styleId="32">
    <w:name w:val="Header Char"/>
    <w:basedOn w:val="22"/>
    <w:link w:val="11"/>
    <w:qFormat/>
    <w:locked/>
    <w:uiPriority w:val="99"/>
    <w:rPr>
      <w:rFonts w:ascii="Times New Roman" w:hAnsi="Times New Roman" w:eastAsia="宋体" w:cs="Times New Roman"/>
      <w:sz w:val="18"/>
    </w:rPr>
  </w:style>
  <w:style w:type="character" w:customStyle="1" w:styleId="33">
    <w:name w:val="Title Char"/>
    <w:basedOn w:val="22"/>
    <w:link w:val="19"/>
    <w:qFormat/>
    <w:locked/>
    <w:uiPriority w:val="99"/>
    <w:rPr>
      <w:rFonts w:ascii="Cambria" w:hAnsi="Cambria" w:cs="Times New Roman"/>
      <w:b/>
      <w:sz w:val="32"/>
    </w:rPr>
  </w:style>
  <w:style w:type="paragraph" w:customStyle="1" w:styleId="34">
    <w:name w:val="List Paragraph1"/>
    <w:basedOn w:val="1"/>
    <w:qFormat/>
    <w:uiPriority w:val="99"/>
    <w:pPr>
      <w:ind w:firstLine="420" w:firstLineChars="200"/>
    </w:pPr>
  </w:style>
  <w:style w:type="character" w:customStyle="1" w:styleId="35">
    <w:name w:val="TOC 1 Char"/>
    <w:link w:val="12"/>
    <w:qFormat/>
    <w:locked/>
    <w:uiPriority w:val="99"/>
    <w:rPr>
      <w:rFonts w:eastAsia="仿宋_GB2312"/>
      <w:kern w:val="2"/>
      <w:sz w:val="24"/>
      <w:lang w:val="en-US" w:eastAsia="zh-CN"/>
    </w:rPr>
  </w:style>
  <w:style w:type="character" w:customStyle="1" w:styleId="36">
    <w:name w:val="NormalCharacter"/>
    <w:semiHidden/>
    <w:qFormat/>
    <w:uiPriority w:val="99"/>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3.bin"/><Relationship Id="rId98" Type="http://schemas.openxmlformats.org/officeDocument/2006/relationships/image" Target="media/image42.wmf"/><Relationship Id="rId97" Type="http://schemas.openxmlformats.org/officeDocument/2006/relationships/oleObject" Target="embeddings/oleObject42.bin"/><Relationship Id="rId96" Type="http://schemas.openxmlformats.org/officeDocument/2006/relationships/image" Target="media/image41.wmf"/><Relationship Id="rId95" Type="http://schemas.openxmlformats.org/officeDocument/2006/relationships/oleObject" Target="embeddings/oleObject41.bin"/><Relationship Id="rId94" Type="http://schemas.openxmlformats.org/officeDocument/2006/relationships/image" Target="media/image40.wmf"/><Relationship Id="rId93" Type="http://schemas.openxmlformats.org/officeDocument/2006/relationships/oleObject" Target="embeddings/oleObject40.bin"/><Relationship Id="rId92" Type="http://schemas.openxmlformats.org/officeDocument/2006/relationships/image" Target="media/image39.wmf"/><Relationship Id="rId91" Type="http://schemas.openxmlformats.org/officeDocument/2006/relationships/oleObject" Target="embeddings/oleObject39.bin"/><Relationship Id="rId90" Type="http://schemas.openxmlformats.org/officeDocument/2006/relationships/image" Target="media/image38.wmf"/><Relationship Id="rId9" Type="http://schemas.openxmlformats.org/officeDocument/2006/relationships/footer" Target="footer4.xml"/><Relationship Id="rId89" Type="http://schemas.openxmlformats.org/officeDocument/2006/relationships/oleObject" Target="embeddings/oleObject38.bin"/><Relationship Id="rId88" Type="http://schemas.openxmlformats.org/officeDocument/2006/relationships/image" Target="media/image37.wmf"/><Relationship Id="rId87" Type="http://schemas.openxmlformats.org/officeDocument/2006/relationships/oleObject" Target="embeddings/oleObject37.bin"/><Relationship Id="rId86" Type="http://schemas.openxmlformats.org/officeDocument/2006/relationships/image" Target="media/image36.wmf"/><Relationship Id="rId85" Type="http://schemas.openxmlformats.org/officeDocument/2006/relationships/oleObject" Target="embeddings/oleObject36.bin"/><Relationship Id="rId84" Type="http://schemas.openxmlformats.org/officeDocument/2006/relationships/image" Target="media/image35.wmf"/><Relationship Id="rId83" Type="http://schemas.openxmlformats.org/officeDocument/2006/relationships/oleObject" Target="embeddings/oleObject35.bin"/><Relationship Id="rId82" Type="http://schemas.openxmlformats.org/officeDocument/2006/relationships/image" Target="media/image34.wmf"/><Relationship Id="rId81" Type="http://schemas.openxmlformats.org/officeDocument/2006/relationships/oleObject" Target="embeddings/oleObject34.bin"/><Relationship Id="rId80" Type="http://schemas.openxmlformats.org/officeDocument/2006/relationships/image" Target="media/image33.wmf"/><Relationship Id="rId8" Type="http://schemas.openxmlformats.org/officeDocument/2006/relationships/footer" Target="footer3.xml"/><Relationship Id="rId79" Type="http://schemas.openxmlformats.org/officeDocument/2006/relationships/oleObject" Target="embeddings/oleObject33.bin"/><Relationship Id="rId78" Type="http://schemas.openxmlformats.org/officeDocument/2006/relationships/image" Target="media/image32.wmf"/><Relationship Id="rId77" Type="http://schemas.openxmlformats.org/officeDocument/2006/relationships/oleObject" Target="embeddings/oleObject32.bin"/><Relationship Id="rId76" Type="http://schemas.openxmlformats.org/officeDocument/2006/relationships/image" Target="media/image31.wmf"/><Relationship Id="rId75" Type="http://schemas.openxmlformats.org/officeDocument/2006/relationships/oleObject" Target="embeddings/oleObject31.bin"/><Relationship Id="rId74" Type="http://schemas.openxmlformats.org/officeDocument/2006/relationships/image" Target="media/image30.wmf"/><Relationship Id="rId73" Type="http://schemas.openxmlformats.org/officeDocument/2006/relationships/oleObject" Target="embeddings/oleObject30.bin"/><Relationship Id="rId72" Type="http://schemas.openxmlformats.org/officeDocument/2006/relationships/image" Target="media/image29.wmf"/><Relationship Id="rId71" Type="http://schemas.openxmlformats.org/officeDocument/2006/relationships/oleObject" Target="embeddings/oleObject29.bin"/><Relationship Id="rId70" Type="http://schemas.openxmlformats.org/officeDocument/2006/relationships/image" Target="media/image28.wmf"/><Relationship Id="rId7" Type="http://schemas.openxmlformats.org/officeDocument/2006/relationships/footer" Target="footer2.xml"/><Relationship Id="rId69" Type="http://schemas.openxmlformats.org/officeDocument/2006/relationships/oleObject" Target="embeddings/oleObject28.bin"/><Relationship Id="rId68" Type="http://schemas.openxmlformats.org/officeDocument/2006/relationships/image" Target="media/image27.wmf"/><Relationship Id="rId67" Type="http://schemas.openxmlformats.org/officeDocument/2006/relationships/oleObject" Target="embeddings/oleObject27.bin"/><Relationship Id="rId66" Type="http://schemas.openxmlformats.org/officeDocument/2006/relationships/image" Target="media/image26.wmf"/><Relationship Id="rId65" Type="http://schemas.openxmlformats.org/officeDocument/2006/relationships/oleObject" Target="embeddings/oleObject26.bin"/><Relationship Id="rId64" Type="http://schemas.openxmlformats.org/officeDocument/2006/relationships/image" Target="media/image25.wmf"/><Relationship Id="rId63" Type="http://schemas.openxmlformats.org/officeDocument/2006/relationships/oleObject" Target="embeddings/oleObject25.bin"/><Relationship Id="rId62" Type="http://schemas.openxmlformats.org/officeDocument/2006/relationships/image" Target="media/image24.wmf"/><Relationship Id="rId61" Type="http://schemas.openxmlformats.org/officeDocument/2006/relationships/oleObject" Target="embeddings/oleObject24.bin"/><Relationship Id="rId60" Type="http://schemas.openxmlformats.org/officeDocument/2006/relationships/image" Target="media/image23.wmf"/><Relationship Id="rId6" Type="http://schemas.openxmlformats.org/officeDocument/2006/relationships/footer" Target="footer1.xml"/><Relationship Id="rId59" Type="http://schemas.openxmlformats.org/officeDocument/2006/relationships/oleObject" Target="embeddings/oleObject23.bin"/><Relationship Id="rId58" Type="http://schemas.openxmlformats.org/officeDocument/2006/relationships/image" Target="media/image22.wmf"/><Relationship Id="rId57" Type="http://schemas.openxmlformats.org/officeDocument/2006/relationships/oleObject" Target="embeddings/oleObject22.bin"/><Relationship Id="rId56" Type="http://schemas.openxmlformats.org/officeDocument/2006/relationships/image" Target="media/image21.wmf"/><Relationship Id="rId55" Type="http://schemas.openxmlformats.org/officeDocument/2006/relationships/oleObject" Target="embeddings/oleObject21.bin"/><Relationship Id="rId54" Type="http://schemas.openxmlformats.org/officeDocument/2006/relationships/image" Target="media/image20.wmf"/><Relationship Id="rId53" Type="http://schemas.openxmlformats.org/officeDocument/2006/relationships/oleObject" Target="embeddings/oleObject20.bin"/><Relationship Id="rId52" Type="http://schemas.openxmlformats.org/officeDocument/2006/relationships/image" Target="media/image19.wmf"/><Relationship Id="rId51" Type="http://schemas.openxmlformats.org/officeDocument/2006/relationships/oleObject" Target="embeddings/oleObject19.bin"/><Relationship Id="rId50" Type="http://schemas.openxmlformats.org/officeDocument/2006/relationships/image" Target="media/image18.wmf"/><Relationship Id="rId5" Type="http://schemas.openxmlformats.org/officeDocument/2006/relationships/header" Target="header3.xml"/><Relationship Id="rId49" Type="http://schemas.openxmlformats.org/officeDocument/2006/relationships/oleObject" Target="embeddings/oleObject18.bin"/><Relationship Id="rId48" Type="http://schemas.openxmlformats.org/officeDocument/2006/relationships/image" Target="media/image17.wmf"/><Relationship Id="rId47" Type="http://schemas.openxmlformats.org/officeDocument/2006/relationships/oleObject" Target="embeddings/oleObject17.bin"/><Relationship Id="rId46" Type="http://schemas.openxmlformats.org/officeDocument/2006/relationships/image" Target="media/image16.wmf"/><Relationship Id="rId45" Type="http://schemas.openxmlformats.org/officeDocument/2006/relationships/oleObject" Target="embeddings/oleObject16.bin"/><Relationship Id="rId44" Type="http://schemas.openxmlformats.org/officeDocument/2006/relationships/image" Target="media/image15.wmf"/><Relationship Id="rId43" Type="http://schemas.openxmlformats.org/officeDocument/2006/relationships/oleObject" Target="embeddings/oleObject15.bin"/><Relationship Id="rId42" Type="http://schemas.openxmlformats.org/officeDocument/2006/relationships/image" Target="media/image14.wmf"/><Relationship Id="rId41" Type="http://schemas.openxmlformats.org/officeDocument/2006/relationships/oleObject" Target="embeddings/oleObject14.bin"/><Relationship Id="rId40" Type="http://schemas.openxmlformats.org/officeDocument/2006/relationships/image" Target="media/image13.wmf"/><Relationship Id="rId4" Type="http://schemas.openxmlformats.org/officeDocument/2006/relationships/header" Target="header2.xml"/><Relationship Id="rId39" Type="http://schemas.openxmlformats.org/officeDocument/2006/relationships/oleObject" Target="embeddings/oleObject13.bin"/><Relationship Id="rId38" Type="http://schemas.openxmlformats.org/officeDocument/2006/relationships/image" Target="media/image12.wmf"/><Relationship Id="rId37" Type="http://schemas.openxmlformats.org/officeDocument/2006/relationships/oleObject" Target="embeddings/oleObject12.bin"/><Relationship Id="rId36" Type="http://schemas.openxmlformats.org/officeDocument/2006/relationships/image" Target="media/image11.wmf"/><Relationship Id="rId35" Type="http://schemas.openxmlformats.org/officeDocument/2006/relationships/oleObject" Target="embeddings/oleObject11.bin"/><Relationship Id="rId34" Type="http://schemas.openxmlformats.org/officeDocument/2006/relationships/image" Target="media/image10.wmf"/><Relationship Id="rId33" Type="http://schemas.openxmlformats.org/officeDocument/2006/relationships/oleObject" Target="embeddings/oleObject10.bin"/><Relationship Id="rId32" Type="http://schemas.openxmlformats.org/officeDocument/2006/relationships/image" Target="media/image9.wmf"/><Relationship Id="rId31" Type="http://schemas.openxmlformats.org/officeDocument/2006/relationships/oleObject" Target="embeddings/oleObject9.bin"/><Relationship Id="rId30" Type="http://schemas.openxmlformats.org/officeDocument/2006/relationships/image" Target="media/image8.wmf"/><Relationship Id="rId3" Type="http://schemas.openxmlformats.org/officeDocument/2006/relationships/header" Target="header1.xml"/><Relationship Id="rId29" Type="http://schemas.openxmlformats.org/officeDocument/2006/relationships/oleObject" Target="embeddings/oleObject8.bin"/><Relationship Id="rId28" Type="http://schemas.openxmlformats.org/officeDocument/2006/relationships/image" Target="media/image7.wmf"/><Relationship Id="rId27" Type="http://schemas.openxmlformats.org/officeDocument/2006/relationships/oleObject" Target="embeddings/oleObject7.bin"/><Relationship Id="rId26" Type="http://schemas.openxmlformats.org/officeDocument/2006/relationships/image" Target="media/image6.wmf"/><Relationship Id="rId25" Type="http://schemas.openxmlformats.org/officeDocument/2006/relationships/oleObject" Target="embeddings/oleObject6.bin"/><Relationship Id="rId24" Type="http://schemas.openxmlformats.org/officeDocument/2006/relationships/image" Target="media/image5.wmf"/><Relationship Id="rId23" Type="http://schemas.openxmlformats.org/officeDocument/2006/relationships/oleObject" Target="embeddings/oleObject5.bin"/><Relationship Id="rId22" Type="http://schemas.openxmlformats.org/officeDocument/2006/relationships/image" Target="media/image4.wmf"/><Relationship Id="rId21" Type="http://schemas.openxmlformats.org/officeDocument/2006/relationships/oleObject" Target="embeddings/oleObject4.bin"/><Relationship Id="rId20" Type="http://schemas.openxmlformats.org/officeDocument/2006/relationships/image" Target="media/image3.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2.wmf"/><Relationship Id="rId17" Type="http://schemas.openxmlformats.org/officeDocument/2006/relationships/oleObject" Target="embeddings/oleObject2.bin"/><Relationship Id="rId16" Type="http://schemas.openxmlformats.org/officeDocument/2006/relationships/image" Target="media/image1.w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1" Type="http://schemas.openxmlformats.org/officeDocument/2006/relationships/fontTable" Target="fontTable.xml"/><Relationship Id="rId110" Type="http://schemas.openxmlformats.org/officeDocument/2006/relationships/customXml" Target="../customXml/item1.xml"/><Relationship Id="rId11" Type="http://schemas.openxmlformats.org/officeDocument/2006/relationships/footer" Target="footer6.xml"/><Relationship Id="rId109" Type="http://schemas.openxmlformats.org/officeDocument/2006/relationships/image" Target="media/image48.png"/><Relationship Id="rId108" Type="http://schemas.openxmlformats.org/officeDocument/2006/relationships/image" Target="media/image47.wmf"/><Relationship Id="rId107" Type="http://schemas.openxmlformats.org/officeDocument/2006/relationships/oleObject" Target="embeddings/oleObject47.bin"/><Relationship Id="rId106" Type="http://schemas.openxmlformats.org/officeDocument/2006/relationships/image" Target="media/image46.wmf"/><Relationship Id="rId105" Type="http://schemas.openxmlformats.org/officeDocument/2006/relationships/oleObject" Target="embeddings/oleObject46.bin"/><Relationship Id="rId104" Type="http://schemas.openxmlformats.org/officeDocument/2006/relationships/image" Target="media/image45.wmf"/><Relationship Id="rId103" Type="http://schemas.openxmlformats.org/officeDocument/2006/relationships/oleObject" Target="embeddings/oleObject45.bin"/><Relationship Id="rId102" Type="http://schemas.openxmlformats.org/officeDocument/2006/relationships/image" Target="media/image44.wmf"/><Relationship Id="rId101" Type="http://schemas.openxmlformats.org/officeDocument/2006/relationships/oleObject" Target="embeddings/oleObject44.bin"/><Relationship Id="rId100" Type="http://schemas.openxmlformats.org/officeDocument/2006/relationships/image" Target="media/image43.wmf"/><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Microsoft</Company>
  <Pages>86</Pages>
  <Words>5869</Words>
  <Lines>0</Lines>
  <Paragraphs>0</Paragraphs>
  <TotalTime>1</TotalTime>
  <ScaleCrop>false</ScaleCrop>
  <LinksUpToDate>false</LinksUpToDate>
  <CharactersWithSpaces>0</CharactersWithSpaces>
  <Application>WPS Office_11.8.2.9864_F1E327BC-269C-435d-A152-05C5408002CA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2019-05-24T02:07:00Z</dcterms:created>
  <dc:creator>LXH</dc:creator>
  <cp:lastModifiedBy>杨继刚</cp:lastModifiedBy>
  <cp:lastPrinted>2020-12-08T02:16:00Z</cp:lastPrinted>
  <dcterms:modified xsi:type="dcterms:W3CDTF">2024-03-28T09:23:21Z</dcterms:modified>
  <dc:title>目  录</dc:title>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2052-11.8.2.9864</vt:lpwstr>
  </property>
</Properties>
</file>