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cs="宋体"/>
          <w:bCs/>
          <w:sz w:val="44"/>
          <w:szCs w:val="44"/>
        </w:rPr>
      </w:pPr>
      <w:bookmarkStart w:id="0" w:name="_GoBack"/>
      <w:bookmarkEnd w:id="0"/>
      <w:r>
        <w:rPr>
          <w:rFonts w:cs="宋体"/>
          <w:bCs/>
          <w:sz w:val="44"/>
          <w:szCs w:val="44"/>
        </w:rPr>
        <w:t>2023年度郑州市房地产开发企业</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default" w:cs="宋体"/>
          <w:bCs/>
          <w:sz w:val="44"/>
          <w:szCs w:val="44"/>
        </w:rPr>
      </w:pPr>
      <w:r>
        <w:rPr>
          <w:rFonts w:cs="宋体"/>
          <w:bCs/>
          <w:sz w:val="44"/>
          <w:szCs w:val="44"/>
        </w:rPr>
        <w:t>和项目销售统计工作方案</w:t>
      </w:r>
    </w:p>
    <w:p>
      <w:pPr>
        <w:spacing w:line="500" w:lineRule="exact"/>
        <w:ind w:firstLine="600" w:firstLineChars="200"/>
        <w:rPr>
          <w:rFonts w:ascii="黑体" w:eastAsia="黑体" w:hAnsiTheme="minorEastAsia"/>
          <w:sz w:val="30"/>
          <w:szCs w:val="30"/>
        </w:rPr>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一、活动目的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依托客观、准确的交易数据，通过对郑州市房地产开发企业（集团）和房地产开发项目年度销售统计排名，进一步引导舆论导向，提振市场信心，树立企业品牌，服务行业发展。</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二、组织单位</w:t>
      </w:r>
    </w:p>
    <w:p>
      <w:pPr>
        <w:widowControl/>
        <w:tabs>
          <w:tab w:val="left" w:pos="632"/>
        </w:tabs>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批准单位：郑州市住房保障和房地产管理局</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主办单位：郑州市住宅与房地产业协会</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支持单位：郑州市房地产发展研究中心</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承办单位：郑州亿居网络科技有限公司  360房产网  </w:t>
      </w:r>
    </w:p>
    <w:p>
      <w:pPr>
        <w:spacing w:line="600" w:lineRule="exact"/>
        <w:ind w:firstLine="640" w:firstLineChars="200"/>
        <w:rPr>
          <w:rFonts w:ascii="仿宋" w:hAnsi="仿宋" w:eastAsia="仿宋" w:cs="仿宋"/>
          <w:sz w:val="32"/>
          <w:szCs w:val="32"/>
        </w:rPr>
      </w:pPr>
      <w:r>
        <w:rPr>
          <w:rFonts w:hint="eastAsia" w:ascii="黑体" w:hAnsi="黑体" w:eastAsia="黑体" w:cs="黑体"/>
          <w:sz w:val="32"/>
          <w:szCs w:val="32"/>
        </w:rPr>
        <w:t>三、统计内容</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（一）全市排名</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1.2023年度全市房地产开发企业（集团）销售（含安置房、保障房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政府回购</w:t>
      </w:r>
      <w:r>
        <w:rPr>
          <w:rFonts w:hint="eastAsia" w:ascii="仿宋" w:hAnsi="仿宋" w:eastAsia="仿宋" w:cs="仿宋"/>
          <w:sz w:val="32"/>
          <w:szCs w:val="32"/>
        </w:rPr>
        <w:t>等，下同）面积排名（前10强）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2.2023年度全市房地产开发企业（集团）销售金额排名（前10强）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3.2023年度全市房地产开发单个项目销售排名（前10强，以单个项目年度实际销售面积及销售金额加权平均数据为准）</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（二）区域排名</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2023年度各区域房地产开发项目销售排名（前3强，以单个项目年度实际销售面积及销售金额加权平均数据为准）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各区域为：郑东新区、航空港区、高新区、经开区、金水区、中原区、二七区、管城区、惠济区、中牟县、上街区、新郑市、荥阳市、新密市、登封市、巩义市共16个区域。</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（三）统计口径与方法</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本次统计的销售数据，为各开发企业（集团）在郑州市全市区域内主导的开发项目在2023年度内已销售且在房管部门网签备案的数据（含安置房、保障房、政府回购等）；销售量以房管部门统计的企业（集团）名下各项目商品房累计网签数量为准；销售金额以网签数量对应的合同累计金额为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2.排名涉及的企业均为企业集团连同合营公司及联营公司所有项目业绩的累计值，含代建项目。</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3.项目销售排名，按单个项目年度销售面积及销售金额加权平均统计，计算公式为：(金额*2/3+面积*1/3)*100。</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四、实施步骤</w:t>
      </w:r>
    </w:p>
    <w:p>
      <w:pPr>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（一）数据收集与校验</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1.依托房地产主管部门网签数据，收集整理2023年度全市所有房地产开发项目的销售数据并校验（2024年1月15日前完成）</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2.整理汇总在郑开发的各房地产开发企业（集团）名下项目清单，企业之间项目归属有争议的，明确划分原则，协调处理。（2024年1月25日前完成）</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3.汇总形成全市房地产开发企业（集团）和开发项目销售统计数据库（2024年1月3</w:t>
      </w:r>
      <w:r>
        <w:rPr>
          <w:rFonts w:hint="eastAsia" w:ascii="仿宋" w:hAnsi="仿宋" w:eastAsia="仿宋" w:cs="仿宋"/>
          <w:sz w:val="32"/>
          <w:szCs w:val="32"/>
          <w:lang w:val="en-US" w:eastAsia="zh-CN"/>
        </w:rPr>
        <w:t>1</w:t>
      </w:r>
      <w:r>
        <w:rPr>
          <w:rFonts w:hint="eastAsia" w:ascii="仿宋" w:hAnsi="仿宋" w:eastAsia="仿宋" w:cs="仿宋"/>
          <w:sz w:val="32"/>
          <w:szCs w:val="32"/>
        </w:rPr>
        <w:t>日前完成）</w:t>
      </w:r>
    </w:p>
    <w:p>
      <w:pPr>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（二）初步结果公示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1.初步形成全市和各区域排行名单（2024年2月7日前完成）</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2.初步排行名单报房地产主管部门初步审核（2024年2月18日—23日）</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3.初步结果公示，接受企业异议并核实处理。（2024年2月</w:t>
      </w:r>
      <w:r>
        <w:rPr>
          <w:rFonts w:hint="eastAsia" w:ascii="仿宋" w:hAnsi="仿宋" w:eastAsia="仿宋" w:cs="仿宋"/>
          <w:sz w:val="32"/>
          <w:szCs w:val="32"/>
          <w:lang w:val="en-US" w:eastAsia="zh-CN"/>
        </w:rPr>
        <w:t>24</w:t>
      </w:r>
      <w:r>
        <w:rPr>
          <w:rFonts w:hint="eastAsia" w:ascii="仿宋" w:hAnsi="仿宋" w:eastAsia="仿宋" w:cs="仿宋"/>
          <w:sz w:val="32"/>
          <w:szCs w:val="32"/>
        </w:rPr>
        <w:t>日—2</w:t>
      </w:r>
      <w:r>
        <w:rPr>
          <w:rFonts w:hint="eastAsia" w:ascii="仿宋" w:hAnsi="仿宋" w:eastAsia="仿宋" w:cs="仿宋"/>
          <w:sz w:val="32"/>
          <w:szCs w:val="32"/>
          <w:lang w:val="en-US" w:eastAsia="zh-CN"/>
        </w:rPr>
        <w:t>8</w:t>
      </w:r>
      <w:r>
        <w:rPr>
          <w:rFonts w:hint="eastAsia" w:ascii="仿宋" w:hAnsi="仿宋" w:eastAsia="仿宋" w:cs="仿宋"/>
          <w:sz w:val="32"/>
          <w:szCs w:val="32"/>
        </w:rPr>
        <w:t>日）通过360房产网及相关公众号公示。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4.初步结果报主管部门综合审定（2024年3月15日前完成）</w:t>
      </w:r>
    </w:p>
    <w:p>
      <w:pPr>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（三）统计排名发布</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通过郑州市住宅与房地产业协会官网、360房产网及相关公众号等渠道同步发布。（择机发布，时间待定）</w:t>
      </w:r>
    </w:p>
    <w:p>
      <w:pPr>
        <w:spacing w:line="600" w:lineRule="exact"/>
        <w:ind w:left="600"/>
        <w:rPr>
          <w:rFonts w:ascii="仿宋" w:hAnsi="仿宋" w:eastAsia="仿宋" w:cs="仿宋"/>
          <w:sz w:val="32"/>
          <w:szCs w:val="32"/>
        </w:rPr>
      </w:pPr>
    </w:p>
    <w:sectPr>
      <w:headerReference r:id="rId3" w:type="default"/>
      <w:pgSz w:w="11906" w:h="16838"/>
      <w:pgMar w:top="1701"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IxZWFjNDU4ZmM3MjRmY2M0NDYyZDNjZWM4MjBjMTEifQ=="/>
  </w:docVars>
  <w:rsids>
    <w:rsidRoot w:val="186A778A"/>
    <w:rsid w:val="000136E2"/>
    <w:rsid w:val="000137FD"/>
    <w:rsid w:val="000720C9"/>
    <w:rsid w:val="00100BFB"/>
    <w:rsid w:val="00132E02"/>
    <w:rsid w:val="00181349"/>
    <w:rsid w:val="001C3108"/>
    <w:rsid w:val="001C465C"/>
    <w:rsid w:val="001D4F24"/>
    <w:rsid w:val="001E1E44"/>
    <w:rsid w:val="002B77BC"/>
    <w:rsid w:val="0030598D"/>
    <w:rsid w:val="00360E24"/>
    <w:rsid w:val="003849C8"/>
    <w:rsid w:val="003953AC"/>
    <w:rsid w:val="003B17AE"/>
    <w:rsid w:val="003B2E69"/>
    <w:rsid w:val="003F1856"/>
    <w:rsid w:val="00440C97"/>
    <w:rsid w:val="004814A8"/>
    <w:rsid w:val="004852AB"/>
    <w:rsid w:val="004D32D6"/>
    <w:rsid w:val="00523A1B"/>
    <w:rsid w:val="00563746"/>
    <w:rsid w:val="005A1C58"/>
    <w:rsid w:val="0063425B"/>
    <w:rsid w:val="00665027"/>
    <w:rsid w:val="006701CD"/>
    <w:rsid w:val="006F30E1"/>
    <w:rsid w:val="00704289"/>
    <w:rsid w:val="00800430"/>
    <w:rsid w:val="0086799D"/>
    <w:rsid w:val="008A7D00"/>
    <w:rsid w:val="00916BF2"/>
    <w:rsid w:val="00967456"/>
    <w:rsid w:val="00974052"/>
    <w:rsid w:val="0097792B"/>
    <w:rsid w:val="009D35B6"/>
    <w:rsid w:val="00A051E5"/>
    <w:rsid w:val="00A365F3"/>
    <w:rsid w:val="00A82A09"/>
    <w:rsid w:val="00A9508F"/>
    <w:rsid w:val="00AA1F62"/>
    <w:rsid w:val="00AB1373"/>
    <w:rsid w:val="00AE7EBA"/>
    <w:rsid w:val="00B3089D"/>
    <w:rsid w:val="00B65081"/>
    <w:rsid w:val="00BD333B"/>
    <w:rsid w:val="00CB65DD"/>
    <w:rsid w:val="00CC4C44"/>
    <w:rsid w:val="00D26782"/>
    <w:rsid w:val="00D65F24"/>
    <w:rsid w:val="00E30DD6"/>
    <w:rsid w:val="00E32DB0"/>
    <w:rsid w:val="00E469F2"/>
    <w:rsid w:val="00F31650"/>
    <w:rsid w:val="00F420F7"/>
    <w:rsid w:val="00F6597B"/>
    <w:rsid w:val="01192C1F"/>
    <w:rsid w:val="014454DE"/>
    <w:rsid w:val="022C24DE"/>
    <w:rsid w:val="025E458E"/>
    <w:rsid w:val="02B76C7D"/>
    <w:rsid w:val="03AC5BFE"/>
    <w:rsid w:val="04090D29"/>
    <w:rsid w:val="04174B4E"/>
    <w:rsid w:val="048C3708"/>
    <w:rsid w:val="04A647CA"/>
    <w:rsid w:val="04F75026"/>
    <w:rsid w:val="052350E2"/>
    <w:rsid w:val="058E356C"/>
    <w:rsid w:val="063F30BB"/>
    <w:rsid w:val="07D73A6C"/>
    <w:rsid w:val="09630EDC"/>
    <w:rsid w:val="09995793"/>
    <w:rsid w:val="0A3F6C06"/>
    <w:rsid w:val="0A4505E1"/>
    <w:rsid w:val="0B106E41"/>
    <w:rsid w:val="0B8D66E4"/>
    <w:rsid w:val="0BCC5F9E"/>
    <w:rsid w:val="0C5C7399"/>
    <w:rsid w:val="0CBE6927"/>
    <w:rsid w:val="0D40154F"/>
    <w:rsid w:val="0D706FCC"/>
    <w:rsid w:val="0DFA16E3"/>
    <w:rsid w:val="0E083CF7"/>
    <w:rsid w:val="0E2E29F1"/>
    <w:rsid w:val="0F587009"/>
    <w:rsid w:val="0FDD12BC"/>
    <w:rsid w:val="10272072"/>
    <w:rsid w:val="10795489"/>
    <w:rsid w:val="10EA0134"/>
    <w:rsid w:val="111868D1"/>
    <w:rsid w:val="119871E3"/>
    <w:rsid w:val="12DC3AAD"/>
    <w:rsid w:val="186A778A"/>
    <w:rsid w:val="1B986BE1"/>
    <w:rsid w:val="1C625023"/>
    <w:rsid w:val="1DEA1774"/>
    <w:rsid w:val="1E8D306C"/>
    <w:rsid w:val="1EDB10BC"/>
    <w:rsid w:val="1F537836"/>
    <w:rsid w:val="211B39F2"/>
    <w:rsid w:val="213F6C31"/>
    <w:rsid w:val="23AD40B2"/>
    <w:rsid w:val="26735A32"/>
    <w:rsid w:val="270059D8"/>
    <w:rsid w:val="278F2F1C"/>
    <w:rsid w:val="2ABB0720"/>
    <w:rsid w:val="2B6568DD"/>
    <w:rsid w:val="2BE912BD"/>
    <w:rsid w:val="2C2E4F21"/>
    <w:rsid w:val="2C763524"/>
    <w:rsid w:val="2CC6515A"/>
    <w:rsid w:val="2ECB6A58"/>
    <w:rsid w:val="2F7E1D1C"/>
    <w:rsid w:val="303C0A0C"/>
    <w:rsid w:val="30754AC4"/>
    <w:rsid w:val="317C6BAB"/>
    <w:rsid w:val="32290665"/>
    <w:rsid w:val="344057F2"/>
    <w:rsid w:val="35411821"/>
    <w:rsid w:val="356674DA"/>
    <w:rsid w:val="36ED765E"/>
    <w:rsid w:val="36FB00F6"/>
    <w:rsid w:val="36FD3E6E"/>
    <w:rsid w:val="37555A58"/>
    <w:rsid w:val="377F7B76"/>
    <w:rsid w:val="38AF2F46"/>
    <w:rsid w:val="3A156427"/>
    <w:rsid w:val="3A3623B1"/>
    <w:rsid w:val="3D3659E4"/>
    <w:rsid w:val="3E704F26"/>
    <w:rsid w:val="3E975172"/>
    <w:rsid w:val="3F9B06C8"/>
    <w:rsid w:val="402B1A4C"/>
    <w:rsid w:val="40F0234E"/>
    <w:rsid w:val="410D73A4"/>
    <w:rsid w:val="410F5AE0"/>
    <w:rsid w:val="41DB206C"/>
    <w:rsid w:val="423746D8"/>
    <w:rsid w:val="42674891"/>
    <w:rsid w:val="431E44B5"/>
    <w:rsid w:val="44016E9F"/>
    <w:rsid w:val="46061F3D"/>
    <w:rsid w:val="469A3487"/>
    <w:rsid w:val="48EB7FCA"/>
    <w:rsid w:val="49385546"/>
    <w:rsid w:val="49DE18DD"/>
    <w:rsid w:val="4A6106CA"/>
    <w:rsid w:val="4BAB1C93"/>
    <w:rsid w:val="4CEF48E6"/>
    <w:rsid w:val="4E6C06C3"/>
    <w:rsid w:val="4ECC264C"/>
    <w:rsid w:val="50A11E2B"/>
    <w:rsid w:val="50E248C6"/>
    <w:rsid w:val="50E579F5"/>
    <w:rsid w:val="538E7ED0"/>
    <w:rsid w:val="53B67427"/>
    <w:rsid w:val="547C4231"/>
    <w:rsid w:val="56073F6A"/>
    <w:rsid w:val="57E859F6"/>
    <w:rsid w:val="5C381321"/>
    <w:rsid w:val="5E255A25"/>
    <w:rsid w:val="5E8125D5"/>
    <w:rsid w:val="5E826883"/>
    <w:rsid w:val="5E922E92"/>
    <w:rsid w:val="5EB804F7"/>
    <w:rsid w:val="5F5D1C8D"/>
    <w:rsid w:val="5F8959EF"/>
    <w:rsid w:val="60442444"/>
    <w:rsid w:val="60786190"/>
    <w:rsid w:val="6228456F"/>
    <w:rsid w:val="625E6C7A"/>
    <w:rsid w:val="628D77BB"/>
    <w:rsid w:val="62A52B40"/>
    <w:rsid w:val="62D36AD5"/>
    <w:rsid w:val="62E15D01"/>
    <w:rsid w:val="630F26B0"/>
    <w:rsid w:val="6329551F"/>
    <w:rsid w:val="655C5A0B"/>
    <w:rsid w:val="657038D9"/>
    <w:rsid w:val="662621EA"/>
    <w:rsid w:val="674319CC"/>
    <w:rsid w:val="68A55434"/>
    <w:rsid w:val="68D66149"/>
    <w:rsid w:val="69B63885"/>
    <w:rsid w:val="6A690098"/>
    <w:rsid w:val="6BD6020E"/>
    <w:rsid w:val="6D4C69DA"/>
    <w:rsid w:val="6DD97127"/>
    <w:rsid w:val="71BC3A02"/>
    <w:rsid w:val="73A2680F"/>
    <w:rsid w:val="75134281"/>
    <w:rsid w:val="766B36C7"/>
    <w:rsid w:val="76875D04"/>
    <w:rsid w:val="7772133F"/>
    <w:rsid w:val="77E37F3B"/>
    <w:rsid w:val="78911745"/>
    <w:rsid w:val="7B9B28DB"/>
    <w:rsid w:val="7BB340C8"/>
    <w:rsid w:val="7CCC276A"/>
    <w:rsid w:val="7CE86B63"/>
    <w:rsid w:val="7D176DD3"/>
    <w:rsid w:val="7E3F60E7"/>
    <w:rsid w:val="7F54171E"/>
    <w:rsid w:val="7F730AC7"/>
    <w:rsid w:val="7F7836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kern w:val="0"/>
      <w:sz w:val="24"/>
    </w:rPr>
  </w:style>
  <w:style w:type="character" w:styleId="7">
    <w:name w:val="Hyperlink"/>
    <w:basedOn w:val="6"/>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171</Words>
  <Characters>976</Characters>
  <Lines>8</Lines>
  <Paragraphs>2</Paragraphs>
  <TotalTime>2</TotalTime>
  <ScaleCrop>false</ScaleCrop>
  <LinksUpToDate>false</LinksUpToDate>
  <CharactersWithSpaces>1145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2020-01-08T02:26:00Z</dcterms:created>
  <dc:creator>常真喻</dc:creator>
  <cp:lastModifiedBy>pc-1</cp:lastModifiedBy>
  <cp:lastPrinted>2021-12-22T00:30:00Z</cp:lastPrinted>
  <dcterms:modified xsi:type="dcterms:W3CDTF">2023-12-26T07:30:03Z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32FFCF6F26534E979FE7CC5FDB57571F</vt:lpwstr>
  </property>
</Properties>
</file>